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267B4">
      <w:pPr>
        <w:spacing w:line="520" w:lineRule="exact"/>
        <w:jc w:val="center"/>
        <w:rPr>
          <w:rFonts w:hint="eastAsia" w:ascii="宋体" w:hAnsi="宋体" w:eastAsia="宋体"/>
          <w:b/>
          <w:sz w:val="44"/>
          <w:szCs w:val="44"/>
        </w:rPr>
      </w:pPr>
      <w:r>
        <w:rPr>
          <w:rFonts w:hint="eastAsia" w:ascii="宋体" w:hAnsi="宋体" w:eastAsia="宋体"/>
          <w:b/>
          <w:sz w:val="44"/>
          <w:szCs w:val="44"/>
        </w:rPr>
        <w:t>南宁市卫生学校相思湖校区平安校园建设（平安校园典型案例专题宣传）项目采购文件</w:t>
      </w:r>
    </w:p>
    <w:p w14:paraId="3CBEA880">
      <w:pPr>
        <w:spacing w:line="520" w:lineRule="exact"/>
        <w:ind w:firstLine="880"/>
        <w:jc w:val="center"/>
        <w:rPr>
          <w:rFonts w:ascii="宋体" w:hAnsi="宋体" w:eastAsia="宋体"/>
          <w:b/>
          <w:sz w:val="44"/>
          <w:szCs w:val="44"/>
        </w:rPr>
      </w:pPr>
    </w:p>
    <w:p w14:paraId="3F3FCDE7">
      <w:pPr>
        <w:spacing w:line="520" w:lineRule="exact"/>
        <w:jc w:val="left"/>
        <w:rPr>
          <w:rFonts w:hint="eastAsia" w:ascii="仿宋" w:hAnsi="仿宋" w:eastAsia="仿宋"/>
          <w:color w:val="000000"/>
          <w:sz w:val="30"/>
          <w:szCs w:val="30"/>
          <w:lang w:val="en-US" w:eastAsia="zh-CN"/>
        </w:rPr>
      </w:pPr>
      <w:r>
        <w:rPr>
          <w:rFonts w:hint="eastAsia" w:ascii="仿宋" w:hAnsi="仿宋" w:eastAsia="仿宋"/>
          <w:color w:val="000000"/>
          <w:sz w:val="30"/>
          <w:szCs w:val="30"/>
          <w:lang w:val="en-US" w:eastAsia="zh-CN"/>
        </w:rPr>
        <w:t xml:space="preserve">    </w:t>
      </w:r>
      <w:r>
        <w:rPr>
          <w:rFonts w:hint="eastAsia" w:ascii="仿宋" w:hAnsi="仿宋" w:eastAsia="仿宋"/>
          <w:color w:val="000000"/>
          <w:sz w:val="30"/>
          <w:szCs w:val="30"/>
        </w:rPr>
        <w:t>现对“南宁市卫生学校相思湖校区平安校园建设（平安校园典型案例专题宣传）项目”进行</w:t>
      </w:r>
      <w:r>
        <w:rPr>
          <w:rFonts w:hint="eastAsia" w:ascii="仿宋" w:hAnsi="仿宋" w:eastAsia="仿宋"/>
          <w:color w:val="000000"/>
          <w:sz w:val="30"/>
          <w:szCs w:val="30"/>
          <w:lang w:eastAsia="zh-CN"/>
        </w:rPr>
        <w:t>零星</w:t>
      </w:r>
      <w:r>
        <w:rPr>
          <w:rFonts w:hint="eastAsia" w:ascii="仿宋" w:hAnsi="仿宋" w:eastAsia="仿宋"/>
          <w:color w:val="000000"/>
          <w:sz w:val="30"/>
          <w:szCs w:val="30"/>
        </w:rPr>
        <w:t>询价采购，欢迎满足资格要求的相关单位前来参加，具体事宜如下：</w:t>
      </w:r>
    </w:p>
    <w:p w14:paraId="68E8AE49">
      <w:pPr>
        <w:spacing w:line="520" w:lineRule="exact"/>
        <w:ind w:firstLine="600" w:firstLineChars="200"/>
        <w:rPr>
          <w:rFonts w:hint="eastAsia" w:ascii="仿宋" w:hAnsi="仿宋" w:eastAsia="仿宋"/>
          <w:color w:val="000000"/>
          <w:sz w:val="30"/>
          <w:szCs w:val="30"/>
        </w:rPr>
      </w:pPr>
      <w:r>
        <w:rPr>
          <w:rFonts w:hint="eastAsia" w:ascii="仿宋" w:hAnsi="仿宋" w:eastAsia="仿宋"/>
          <w:color w:val="000000"/>
          <w:sz w:val="30"/>
          <w:szCs w:val="30"/>
        </w:rPr>
        <w:t>一、项目名称：相思湖校区平安校园建设（平安校园典型案例专题宣传）项目</w:t>
      </w:r>
    </w:p>
    <w:p w14:paraId="0DC8E20B">
      <w:pPr>
        <w:numPr>
          <w:ilvl w:val="0"/>
          <w:numId w:val="1"/>
        </w:numPr>
        <w:spacing w:line="520" w:lineRule="exact"/>
        <w:ind w:firstLine="600" w:firstLineChars="200"/>
        <w:rPr>
          <w:rFonts w:hint="eastAsia" w:ascii="仿宋" w:hAnsi="仿宋" w:eastAsia="仿宋"/>
          <w:color w:val="000000"/>
          <w:sz w:val="30"/>
          <w:szCs w:val="30"/>
        </w:rPr>
      </w:pPr>
      <w:r>
        <w:rPr>
          <w:rFonts w:hint="eastAsia" w:ascii="仿宋" w:hAnsi="仿宋" w:eastAsia="仿宋"/>
          <w:color w:val="000000"/>
          <w:sz w:val="30"/>
          <w:szCs w:val="30"/>
        </w:rPr>
        <w:t>采购内容：详见附件</w:t>
      </w:r>
    </w:p>
    <w:p w14:paraId="16986C3B">
      <w:pPr>
        <w:spacing w:line="520" w:lineRule="exact"/>
        <w:ind w:firstLine="600" w:firstLineChars="200"/>
        <w:rPr>
          <w:rFonts w:hint="eastAsia" w:ascii="仿宋" w:hAnsi="仿宋" w:eastAsia="仿宋"/>
          <w:color w:val="000000"/>
          <w:sz w:val="30"/>
          <w:szCs w:val="30"/>
        </w:rPr>
      </w:pPr>
      <w:r>
        <w:rPr>
          <w:rFonts w:hint="eastAsia" w:ascii="仿宋" w:hAnsi="仿宋" w:eastAsia="仿宋"/>
          <w:color w:val="000000"/>
          <w:sz w:val="30"/>
          <w:szCs w:val="30"/>
        </w:rPr>
        <w:t>三、采购</w:t>
      </w:r>
      <w:r>
        <w:rPr>
          <w:rFonts w:ascii="仿宋" w:hAnsi="仿宋" w:eastAsia="仿宋"/>
          <w:color w:val="000000"/>
          <w:sz w:val="30"/>
          <w:szCs w:val="30"/>
        </w:rPr>
        <w:t>预算</w:t>
      </w:r>
      <w:r>
        <w:rPr>
          <w:rFonts w:hint="eastAsia" w:ascii="仿宋" w:hAnsi="仿宋" w:eastAsia="仿宋"/>
          <w:color w:val="000000"/>
          <w:sz w:val="30"/>
          <w:szCs w:val="30"/>
        </w:rPr>
        <w:t>：</w:t>
      </w:r>
      <w:r>
        <w:rPr>
          <w:rFonts w:hint="eastAsia" w:ascii="仿宋" w:hAnsi="仿宋" w:eastAsia="仿宋"/>
          <w:color w:val="000000"/>
          <w:sz w:val="30"/>
          <w:szCs w:val="30"/>
          <w:lang w:val="en-US" w:eastAsia="zh-CN"/>
        </w:rPr>
        <w:t>45000.00</w:t>
      </w:r>
      <w:r>
        <w:rPr>
          <w:rFonts w:hint="eastAsia" w:ascii="仿宋" w:hAnsi="仿宋" w:eastAsia="仿宋"/>
          <w:color w:val="000000"/>
          <w:sz w:val="30"/>
          <w:szCs w:val="30"/>
        </w:rPr>
        <w:t>元</w:t>
      </w:r>
    </w:p>
    <w:p w14:paraId="2DFD1C2F">
      <w:pPr>
        <w:spacing w:line="520" w:lineRule="exact"/>
        <w:ind w:firstLine="600" w:firstLineChars="200"/>
        <w:jc w:val="left"/>
        <w:rPr>
          <w:rFonts w:hint="eastAsia" w:ascii="仿宋" w:hAnsi="仿宋" w:eastAsia="仿宋"/>
          <w:color w:val="000000"/>
          <w:sz w:val="30"/>
          <w:szCs w:val="30"/>
        </w:rPr>
      </w:pPr>
      <w:r>
        <w:rPr>
          <w:rFonts w:hint="eastAsia" w:ascii="仿宋" w:hAnsi="仿宋" w:eastAsia="仿宋"/>
          <w:color w:val="000000"/>
          <w:sz w:val="30"/>
          <w:szCs w:val="30"/>
        </w:rPr>
        <w:t>四、采购方式：</w:t>
      </w:r>
      <w:r>
        <w:rPr>
          <w:rFonts w:hint="eastAsia" w:ascii="仿宋" w:hAnsi="仿宋" w:eastAsia="仿宋"/>
          <w:color w:val="000000"/>
          <w:sz w:val="30"/>
          <w:szCs w:val="30"/>
          <w:lang w:eastAsia="zh-CN"/>
        </w:rPr>
        <w:t>零星</w:t>
      </w:r>
      <w:r>
        <w:rPr>
          <w:rFonts w:hint="eastAsia" w:ascii="仿宋" w:hAnsi="仿宋" w:eastAsia="仿宋"/>
          <w:color w:val="000000"/>
          <w:sz w:val="30"/>
          <w:szCs w:val="30"/>
        </w:rPr>
        <w:t>询价</w:t>
      </w:r>
    </w:p>
    <w:p w14:paraId="3D34EED8">
      <w:pPr>
        <w:spacing w:line="520" w:lineRule="exact"/>
        <w:ind w:firstLine="600" w:firstLineChars="200"/>
        <w:jc w:val="left"/>
        <w:rPr>
          <w:rFonts w:hint="eastAsia" w:ascii="仿宋" w:hAnsi="仿宋" w:eastAsia="仿宋"/>
          <w:color w:val="000000"/>
          <w:sz w:val="30"/>
          <w:szCs w:val="30"/>
        </w:rPr>
      </w:pPr>
      <w:r>
        <w:rPr>
          <w:rFonts w:hint="eastAsia" w:ascii="仿宋" w:hAnsi="仿宋" w:eastAsia="仿宋"/>
          <w:color w:val="000000"/>
          <w:sz w:val="30"/>
          <w:szCs w:val="30"/>
        </w:rPr>
        <w:t>五、供应商资格要求：</w:t>
      </w:r>
      <w:r>
        <w:rPr>
          <w:rFonts w:hint="eastAsia" w:ascii="仿宋" w:hAnsi="仿宋" w:eastAsia="仿宋"/>
          <w:bCs/>
          <w:sz w:val="30"/>
          <w:szCs w:val="30"/>
        </w:rPr>
        <w:t>1</w:t>
      </w:r>
      <w:r>
        <w:rPr>
          <w:rFonts w:hint="eastAsia" w:ascii="仿宋" w:hAnsi="仿宋" w:eastAsia="仿宋"/>
          <w:bCs/>
          <w:sz w:val="30"/>
          <w:szCs w:val="30"/>
          <w:lang w:val="en-US" w:eastAsia="zh-CN"/>
        </w:rPr>
        <w:t>.</w:t>
      </w:r>
      <w:r>
        <w:rPr>
          <w:rFonts w:hint="eastAsia" w:ascii="仿宋" w:hAnsi="仿宋" w:eastAsia="仿宋"/>
          <w:bCs/>
          <w:sz w:val="30"/>
          <w:szCs w:val="30"/>
        </w:rPr>
        <w:t>投标人应符合《中华人民共和国政府采购法》第二十二条规定；2</w:t>
      </w:r>
      <w:r>
        <w:rPr>
          <w:rFonts w:hint="eastAsia" w:ascii="仿宋" w:hAnsi="仿宋" w:eastAsia="仿宋"/>
          <w:bCs/>
          <w:sz w:val="30"/>
          <w:szCs w:val="30"/>
          <w:lang w:val="en-US" w:eastAsia="zh-CN"/>
        </w:rPr>
        <w:t>.</w:t>
      </w:r>
      <w:r>
        <w:rPr>
          <w:rFonts w:hint="eastAsia" w:ascii="仿宋" w:hAnsi="仿宋" w:eastAsia="仿宋"/>
          <w:bCs/>
          <w:sz w:val="30"/>
          <w:szCs w:val="30"/>
        </w:rPr>
        <w:t>具有国内法人资格，生产或经营能力满足采购内容；3</w:t>
      </w:r>
      <w:r>
        <w:rPr>
          <w:rFonts w:hint="eastAsia" w:ascii="仿宋" w:hAnsi="仿宋" w:eastAsia="仿宋"/>
          <w:bCs/>
          <w:sz w:val="30"/>
          <w:szCs w:val="30"/>
          <w:lang w:val="en-US" w:eastAsia="zh-CN"/>
        </w:rPr>
        <w:t>.</w:t>
      </w:r>
      <w:r>
        <w:rPr>
          <w:rFonts w:hint="eastAsia" w:ascii="仿宋" w:hAnsi="仿宋" w:eastAsia="仿宋"/>
          <w:bCs/>
          <w:sz w:val="30"/>
          <w:szCs w:val="30"/>
        </w:rPr>
        <w:t>不接受联合体投标</w:t>
      </w:r>
      <w:r>
        <w:rPr>
          <w:rFonts w:hint="eastAsia" w:ascii="仿宋" w:hAnsi="仿宋" w:eastAsia="仿宋"/>
          <w:bCs/>
          <w:sz w:val="30"/>
          <w:szCs w:val="30"/>
          <w:lang w:val="en-US" w:eastAsia="zh-CN"/>
        </w:rPr>
        <w:t>。</w:t>
      </w:r>
    </w:p>
    <w:p w14:paraId="7E463B4C">
      <w:pPr>
        <w:spacing w:line="520" w:lineRule="exact"/>
        <w:ind w:firstLine="600" w:firstLineChars="200"/>
        <w:jc w:val="left"/>
        <w:rPr>
          <w:rFonts w:hint="eastAsia" w:ascii="仿宋" w:hAnsi="仿宋" w:eastAsia="仿宋"/>
          <w:bCs/>
          <w:sz w:val="30"/>
          <w:szCs w:val="30"/>
        </w:rPr>
      </w:pPr>
      <w:r>
        <w:rPr>
          <w:rFonts w:hint="eastAsia" w:ascii="仿宋" w:hAnsi="仿宋" w:eastAsia="仿宋"/>
          <w:bCs/>
          <w:sz w:val="30"/>
          <w:szCs w:val="30"/>
        </w:rPr>
        <w:t>六、递交竞价文件时间：供应商将</w:t>
      </w:r>
      <w:r>
        <w:rPr>
          <w:rFonts w:hint="eastAsia" w:ascii="仿宋" w:hAnsi="仿宋" w:eastAsia="仿宋"/>
          <w:bCs/>
          <w:sz w:val="30"/>
          <w:szCs w:val="30"/>
          <w:lang w:eastAsia="zh-CN"/>
        </w:rPr>
        <w:t>投标</w:t>
      </w:r>
      <w:r>
        <w:rPr>
          <w:rFonts w:hint="eastAsia" w:ascii="仿宋" w:hAnsi="仿宋" w:eastAsia="仿宋"/>
          <w:bCs/>
          <w:sz w:val="30"/>
          <w:szCs w:val="30"/>
        </w:rPr>
        <w:t>文件在202</w:t>
      </w:r>
      <w:r>
        <w:rPr>
          <w:rFonts w:hint="eastAsia" w:ascii="仿宋" w:hAnsi="仿宋" w:eastAsia="仿宋"/>
          <w:bCs/>
          <w:sz w:val="30"/>
          <w:szCs w:val="30"/>
          <w:lang w:val="en-US" w:eastAsia="zh-CN"/>
        </w:rPr>
        <w:t>6</w:t>
      </w:r>
      <w:r>
        <w:rPr>
          <w:rFonts w:hint="eastAsia" w:ascii="仿宋" w:hAnsi="仿宋" w:eastAsia="仿宋"/>
          <w:bCs/>
          <w:sz w:val="30"/>
          <w:szCs w:val="30"/>
        </w:rPr>
        <w:t>年</w:t>
      </w:r>
      <w:r>
        <w:rPr>
          <w:rFonts w:hint="eastAsia" w:ascii="仿宋" w:hAnsi="仿宋" w:eastAsia="仿宋"/>
          <w:bCs/>
          <w:sz w:val="30"/>
          <w:szCs w:val="30"/>
          <w:u w:val="single"/>
          <w:lang w:val="en-US" w:eastAsia="zh-CN"/>
        </w:rPr>
        <w:t xml:space="preserve"> 10</w:t>
      </w:r>
      <w:r>
        <w:rPr>
          <w:rFonts w:hint="eastAsia" w:ascii="仿宋" w:hAnsi="仿宋" w:eastAsia="仿宋"/>
          <w:bCs/>
          <w:sz w:val="30"/>
          <w:szCs w:val="30"/>
        </w:rPr>
        <w:t>月</w:t>
      </w:r>
      <w:r>
        <w:rPr>
          <w:rFonts w:hint="eastAsia" w:ascii="仿宋" w:hAnsi="仿宋" w:eastAsia="仿宋"/>
          <w:bCs/>
          <w:sz w:val="30"/>
          <w:szCs w:val="30"/>
          <w:u w:val="single"/>
          <w:lang w:val="en-US" w:eastAsia="zh-CN"/>
        </w:rPr>
        <w:t>20</w:t>
      </w:r>
      <w:r>
        <w:rPr>
          <w:rFonts w:hint="eastAsia" w:ascii="仿宋" w:hAnsi="仿宋" w:eastAsia="仿宋"/>
          <w:bCs/>
          <w:sz w:val="30"/>
          <w:szCs w:val="30"/>
        </w:rPr>
        <w:t>日</w:t>
      </w:r>
      <w:r>
        <w:rPr>
          <w:rFonts w:hint="eastAsia" w:ascii="仿宋" w:hAnsi="仿宋" w:eastAsia="仿宋"/>
          <w:bCs/>
          <w:sz w:val="30"/>
          <w:szCs w:val="30"/>
          <w:u w:val="single"/>
          <w:lang w:val="en-US" w:eastAsia="zh-CN"/>
        </w:rPr>
        <w:t xml:space="preserve"> 9 </w:t>
      </w:r>
      <w:r>
        <w:rPr>
          <w:rFonts w:hint="eastAsia" w:ascii="仿宋" w:hAnsi="仿宋" w:eastAsia="仿宋"/>
          <w:bCs/>
          <w:sz w:val="30"/>
          <w:szCs w:val="30"/>
          <w:lang w:val="en-US" w:eastAsia="zh-CN"/>
        </w:rPr>
        <w:t>时</w:t>
      </w:r>
      <w:r>
        <w:rPr>
          <w:rFonts w:hint="eastAsia" w:ascii="仿宋" w:hAnsi="仿宋" w:eastAsia="仿宋"/>
          <w:bCs/>
          <w:sz w:val="30"/>
          <w:szCs w:val="30"/>
          <w:u w:val="single"/>
          <w:lang w:val="en-US" w:eastAsia="zh-CN"/>
        </w:rPr>
        <w:t xml:space="preserve"> 00 </w:t>
      </w:r>
      <w:r>
        <w:rPr>
          <w:rFonts w:hint="eastAsia" w:ascii="仿宋" w:hAnsi="仿宋" w:eastAsia="仿宋"/>
          <w:bCs/>
          <w:sz w:val="30"/>
          <w:szCs w:val="30"/>
          <w:lang w:val="en-US" w:eastAsia="zh-CN"/>
        </w:rPr>
        <w:t>分</w:t>
      </w:r>
      <w:r>
        <w:rPr>
          <w:rFonts w:hint="eastAsia" w:ascii="仿宋" w:hAnsi="仿宋" w:eastAsia="仿宋"/>
          <w:bCs/>
          <w:sz w:val="30"/>
          <w:szCs w:val="30"/>
        </w:rPr>
        <w:t>前送至南宁市卫生学校相思湖校区图书馆综合楼16楼16</w:t>
      </w:r>
      <w:r>
        <w:rPr>
          <w:rFonts w:hint="eastAsia" w:ascii="仿宋" w:hAnsi="仿宋" w:eastAsia="仿宋"/>
          <w:bCs/>
          <w:sz w:val="30"/>
          <w:szCs w:val="30"/>
          <w:lang w:val="en-US" w:eastAsia="zh-CN"/>
        </w:rPr>
        <w:t>11</w:t>
      </w:r>
      <w:r>
        <w:rPr>
          <w:rFonts w:hint="eastAsia" w:ascii="仿宋" w:hAnsi="仿宋" w:eastAsia="仿宋"/>
          <w:bCs/>
          <w:sz w:val="30"/>
          <w:szCs w:val="30"/>
        </w:rPr>
        <w:t>室，所有文件需提供</w:t>
      </w:r>
      <w:r>
        <w:rPr>
          <w:rFonts w:hint="eastAsia" w:ascii="仿宋" w:hAnsi="仿宋" w:eastAsia="仿宋"/>
          <w:bCs/>
          <w:sz w:val="30"/>
          <w:szCs w:val="30"/>
          <w:lang w:eastAsia="zh-CN"/>
        </w:rPr>
        <w:t>一式一</w:t>
      </w:r>
      <w:r>
        <w:rPr>
          <w:rFonts w:hint="eastAsia" w:ascii="仿宋" w:hAnsi="仿宋" w:eastAsia="仿宋"/>
          <w:bCs/>
          <w:sz w:val="30"/>
          <w:szCs w:val="30"/>
        </w:rPr>
        <w:t>份，装入档案袋密封并在骑缝处加盖单位公章，档案袋上注明项目名称、报名单位、联系人、联系方式。</w:t>
      </w:r>
    </w:p>
    <w:p w14:paraId="58ED1DE1">
      <w:pPr>
        <w:spacing w:line="520" w:lineRule="exact"/>
        <w:ind w:firstLine="600" w:firstLineChars="200"/>
        <w:jc w:val="left"/>
        <w:rPr>
          <w:rFonts w:hint="eastAsia" w:ascii="仿宋" w:hAnsi="仿宋" w:eastAsia="仿宋"/>
          <w:bCs/>
          <w:sz w:val="30"/>
          <w:szCs w:val="30"/>
          <w:lang w:val="en-US" w:eastAsia="zh-CN"/>
        </w:rPr>
      </w:pPr>
      <w:r>
        <w:rPr>
          <w:rFonts w:hint="eastAsia" w:ascii="仿宋" w:hAnsi="仿宋" w:eastAsia="仿宋"/>
          <w:bCs/>
          <w:sz w:val="30"/>
          <w:szCs w:val="30"/>
          <w:lang w:val="en-US" w:eastAsia="zh-CN"/>
        </w:rPr>
        <w:t>七</w:t>
      </w:r>
      <w:r>
        <w:rPr>
          <w:rFonts w:hint="eastAsia" w:ascii="仿宋" w:hAnsi="仿宋" w:eastAsia="仿宋"/>
          <w:bCs/>
          <w:sz w:val="30"/>
          <w:szCs w:val="30"/>
        </w:rPr>
        <w:t>、咨询电话：0771-3</w:t>
      </w:r>
      <w:r>
        <w:rPr>
          <w:rFonts w:hint="eastAsia" w:ascii="仿宋" w:hAnsi="仿宋" w:eastAsia="仿宋"/>
          <w:bCs/>
          <w:sz w:val="30"/>
          <w:szCs w:val="30"/>
          <w:lang w:val="en-US" w:eastAsia="zh-CN"/>
        </w:rPr>
        <w:t>939372</w:t>
      </w:r>
      <w:r>
        <w:rPr>
          <w:rFonts w:hint="eastAsia" w:ascii="仿宋" w:hAnsi="仿宋" w:eastAsia="仿宋"/>
          <w:bCs/>
          <w:sz w:val="30"/>
          <w:szCs w:val="30"/>
        </w:rPr>
        <w:t xml:space="preserve"> 杨老师</w:t>
      </w:r>
    </w:p>
    <w:p w14:paraId="12132580">
      <w:pPr>
        <w:spacing w:line="520" w:lineRule="exact"/>
        <w:ind w:left="5880" w:leftChars="2800"/>
        <w:rPr>
          <w:rFonts w:ascii="仿宋" w:hAnsi="仿宋" w:eastAsia="仿宋"/>
          <w:color w:val="000000"/>
          <w:sz w:val="32"/>
          <w:szCs w:val="32"/>
        </w:rPr>
      </w:pPr>
    </w:p>
    <w:p w14:paraId="2D592CF1">
      <w:pPr>
        <w:spacing w:line="520" w:lineRule="exact"/>
        <w:ind w:left="5880" w:leftChars="2800"/>
        <w:rPr>
          <w:rFonts w:ascii="仿宋" w:hAnsi="仿宋" w:eastAsia="仿宋"/>
          <w:color w:val="000000"/>
          <w:sz w:val="32"/>
          <w:szCs w:val="32"/>
        </w:rPr>
      </w:pPr>
    </w:p>
    <w:p w14:paraId="4082C41D">
      <w:pPr>
        <w:spacing w:line="520" w:lineRule="exact"/>
        <w:ind w:left="5880" w:leftChars="2800"/>
        <w:rPr>
          <w:rFonts w:hint="eastAsia" w:ascii="仿宋" w:hAnsi="仿宋" w:eastAsia="仿宋"/>
          <w:color w:val="000000"/>
          <w:sz w:val="32"/>
          <w:szCs w:val="32"/>
        </w:rPr>
      </w:pPr>
      <w:r>
        <w:rPr>
          <w:rFonts w:hint="eastAsia" w:ascii="仿宋" w:hAnsi="仿宋" w:eastAsia="仿宋"/>
          <w:color w:val="000000"/>
          <w:sz w:val="32"/>
          <w:szCs w:val="32"/>
        </w:rPr>
        <w:t>南宁市卫生学校</w:t>
      </w:r>
    </w:p>
    <w:p w14:paraId="0AA051C0">
      <w:pPr>
        <w:spacing w:line="520" w:lineRule="exact"/>
        <w:ind w:firstLine="5760" w:firstLineChars="1800"/>
        <w:rPr>
          <w:rFonts w:hint="eastAsia"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年</w:t>
      </w:r>
      <w:r>
        <w:rPr>
          <w:rFonts w:hint="eastAsia" w:ascii="仿宋" w:hAnsi="仿宋" w:eastAsia="仿宋"/>
          <w:color w:val="000000"/>
          <w:sz w:val="32"/>
          <w:szCs w:val="32"/>
          <w:u w:val="single"/>
          <w:lang w:val="en-US" w:eastAsia="zh-CN"/>
        </w:rPr>
        <w:t>10</w:t>
      </w:r>
      <w:r>
        <w:rPr>
          <w:rFonts w:hint="eastAsia" w:ascii="仿宋" w:hAnsi="仿宋" w:eastAsia="仿宋"/>
          <w:color w:val="000000"/>
          <w:sz w:val="32"/>
          <w:szCs w:val="32"/>
        </w:rPr>
        <w:t>月</w:t>
      </w:r>
      <w:r>
        <w:rPr>
          <w:rFonts w:hint="eastAsia" w:ascii="仿宋" w:hAnsi="仿宋" w:eastAsia="仿宋"/>
          <w:color w:val="000000"/>
          <w:sz w:val="32"/>
          <w:szCs w:val="32"/>
          <w:u w:val="single"/>
          <w:lang w:val="en-US" w:eastAsia="zh-CN"/>
        </w:rPr>
        <w:t>14</w:t>
      </w:r>
      <w:r>
        <w:rPr>
          <w:rFonts w:hint="eastAsia" w:ascii="仿宋" w:hAnsi="仿宋" w:eastAsia="仿宋"/>
          <w:color w:val="000000"/>
          <w:sz w:val="32"/>
          <w:szCs w:val="32"/>
        </w:rPr>
        <w:t>日</w:t>
      </w:r>
    </w:p>
    <w:p w14:paraId="3B281BCC">
      <w:pPr>
        <w:pStyle w:val="20"/>
        <w:shd w:val="clear" w:color="auto" w:fill="FFFFFF"/>
        <w:spacing w:before="0" w:beforeAutospacing="0" w:after="0" w:afterAutospacing="0" w:line="760" w:lineRule="exact"/>
        <w:rPr>
          <w:rFonts w:hint="eastAsia" w:ascii="仿宋" w:hAnsi="仿宋" w:eastAsia="仿宋"/>
          <w:bCs/>
          <w:sz w:val="30"/>
          <w:szCs w:val="30"/>
        </w:rPr>
      </w:pPr>
    </w:p>
    <w:p w14:paraId="12A67507">
      <w:pPr>
        <w:pStyle w:val="20"/>
        <w:shd w:val="clear" w:color="auto" w:fill="FFFFFF"/>
        <w:spacing w:before="0" w:beforeAutospacing="0" w:after="0" w:afterAutospacing="0" w:line="760" w:lineRule="exact"/>
        <w:rPr>
          <w:rFonts w:hint="eastAsia" w:ascii="仿宋" w:hAnsi="仿宋" w:eastAsia="仿宋"/>
          <w:bCs/>
          <w:sz w:val="30"/>
          <w:szCs w:val="30"/>
        </w:rPr>
      </w:pPr>
      <w:r>
        <w:rPr>
          <w:rFonts w:hint="eastAsia" w:ascii="仿宋" w:hAnsi="仿宋" w:eastAsia="仿宋"/>
          <w:bCs/>
          <w:sz w:val="30"/>
          <w:szCs w:val="30"/>
        </w:rPr>
        <w:t>附件1：</w:t>
      </w:r>
    </w:p>
    <w:p w14:paraId="55CF5123">
      <w:pPr>
        <w:spacing w:line="560" w:lineRule="exact"/>
        <w:ind w:right="-197" w:rightChars="-94"/>
        <w:jc w:val="center"/>
        <w:rPr>
          <w:rFonts w:hint="eastAsia" w:ascii="宋体" w:hAnsi="宋体" w:eastAsia="宋体"/>
          <w:b/>
          <w:sz w:val="44"/>
          <w:szCs w:val="44"/>
        </w:rPr>
      </w:pPr>
      <w:r>
        <w:rPr>
          <w:rFonts w:hint="eastAsia" w:ascii="宋体" w:hAnsi="宋体" w:eastAsia="宋体"/>
          <w:b/>
          <w:sz w:val="44"/>
          <w:szCs w:val="44"/>
        </w:rPr>
        <w:t>南宁市卫生学校相思湖校区平安校园建设（平安校园典型案例专题宣传）项目</w:t>
      </w:r>
      <w:r>
        <w:rPr>
          <w:rFonts w:hint="eastAsia" w:ascii="宋体" w:hAnsi="宋体" w:eastAsia="宋体"/>
          <w:b/>
          <w:bCs/>
          <w:color w:val="000000"/>
          <w:sz w:val="44"/>
          <w:szCs w:val="44"/>
        </w:rPr>
        <w:t>询价文件</w:t>
      </w:r>
    </w:p>
    <w:p w14:paraId="02398058">
      <w:pPr>
        <w:numPr>
          <w:ilvl w:val="0"/>
          <w:numId w:val="0"/>
        </w:numPr>
        <w:spacing w:line="560" w:lineRule="exact"/>
        <w:jc w:val="left"/>
        <w:rPr>
          <w:rFonts w:hint="eastAsia" w:ascii="仿宋" w:hAnsi="仿宋" w:eastAsia="仿宋"/>
          <w:bCs/>
          <w:color w:val="000000"/>
          <w:sz w:val="32"/>
          <w:szCs w:val="32"/>
        </w:rPr>
      </w:pPr>
    </w:p>
    <w:p w14:paraId="3E1B53FA">
      <w:pPr>
        <w:numPr>
          <w:ilvl w:val="0"/>
          <w:numId w:val="2"/>
        </w:numPr>
        <w:spacing w:line="560" w:lineRule="exact"/>
        <w:jc w:val="left"/>
        <w:rPr>
          <w:rFonts w:hint="eastAsia" w:ascii="仿宋" w:hAnsi="仿宋" w:eastAsia="仿宋"/>
          <w:bCs/>
          <w:color w:val="000000"/>
          <w:sz w:val="32"/>
          <w:szCs w:val="32"/>
        </w:rPr>
      </w:pPr>
      <w:r>
        <w:rPr>
          <w:rFonts w:hint="eastAsia" w:ascii="仿宋" w:hAnsi="仿宋" w:eastAsia="仿宋"/>
          <w:bCs/>
          <w:color w:val="000000"/>
          <w:sz w:val="32"/>
          <w:szCs w:val="32"/>
        </w:rPr>
        <w:t>采购项目名称：相思湖校区平安校园建设（平安校园典型案例专题宣传）项目</w:t>
      </w:r>
    </w:p>
    <w:p w14:paraId="6FB4A6B2">
      <w:pPr>
        <w:spacing w:line="560" w:lineRule="exact"/>
        <w:jc w:val="left"/>
        <w:rPr>
          <w:rFonts w:hint="eastAsia" w:ascii="仿宋" w:hAnsi="仿宋" w:eastAsia="仿宋"/>
          <w:bCs/>
          <w:color w:val="000000"/>
          <w:sz w:val="32"/>
          <w:szCs w:val="32"/>
        </w:rPr>
      </w:pPr>
      <w:r>
        <w:rPr>
          <w:rFonts w:hint="eastAsia" w:ascii="仿宋" w:hAnsi="仿宋" w:eastAsia="仿宋"/>
          <w:bCs/>
          <w:color w:val="000000"/>
          <w:sz w:val="32"/>
          <w:szCs w:val="32"/>
        </w:rPr>
        <w:t>二、采购预算：</w:t>
      </w:r>
      <w:r>
        <w:rPr>
          <w:rFonts w:hint="eastAsia" w:ascii="仿宋" w:hAnsi="仿宋" w:eastAsia="仿宋"/>
          <w:bCs/>
          <w:color w:val="000000"/>
          <w:sz w:val="32"/>
          <w:szCs w:val="32"/>
          <w:lang w:val="en-US" w:eastAsia="zh-CN"/>
        </w:rPr>
        <w:t>45000.00</w:t>
      </w:r>
      <w:r>
        <w:rPr>
          <w:rFonts w:hint="eastAsia" w:ascii="仿宋" w:hAnsi="仿宋" w:eastAsia="仿宋"/>
          <w:color w:val="000000"/>
          <w:sz w:val="32"/>
          <w:szCs w:val="32"/>
        </w:rPr>
        <w:t>元</w:t>
      </w:r>
      <w:r>
        <w:rPr>
          <w:rFonts w:hint="eastAsia" w:ascii="仿宋" w:hAnsi="仿宋" w:eastAsia="仿宋"/>
          <w:bCs/>
          <w:color w:val="000000"/>
          <w:sz w:val="32"/>
          <w:szCs w:val="32"/>
        </w:rPr>
        <w:t xml:space="preserve"> </w:t>
      </w:r>
    </w:p>
    <w:p w14:paraId="3BF4ABBB">
      <w:pPr>
        <w:spacing w:line="560" w:lineRule="exact"/>
        <w:jc w:val="left"/>
        <w:rPr>
          <w:rFonts w:hint="eastAsia" w:ascii="仿宋" w:hAnsi="仿宋" w:eastAsia="仿宋"/>
          <w:bCs/>
          <w:color w:val="000000"/>
          <w:sz w:val="32"/>
          <w:szCs w:val="32"/>
        </w:rPr>
      </w:pPr>
      <w:r>
        <w:rPr>
          <w:rFonts w:hint="eastAsia" w:ascii="仿宋" w:hAnsi="仿宋" w:eastAsia="仿宋"/>
          <w:bCs/>
          <w:color w:val="000000"/>
          <w:sz w:val="32"/>
          <w:szCs w:val="32"/>
        </w:rPr>
        <w:t>三、采购</w:t>
      </w:r>
      <w:r>
        <w:rPr>
          <w:rFonts w:hint="eastAsia" w:ascii="仿宋" w:hAnsi="仿宋" w:eastAsia="仿宋"/>
          <w:bCs/>
          <w:color w:val="000000"/>
          <w:sz w:val="32"/>
          <w:szCs w:val="32"/>
          <w:lang w:eastAsia="zh-CN"/>
        </w:rPr>
        <w:t>需</w:t>
      </w:r>
      <w:r>
        <w:rPr>
          <w:rFonts w:hint="eastAsia" w:ascii="仿宋" w:hAnsi="仿宋" w:eastAsia="仿宋"/>
          <w:bCs/>
          <w:color w:val="000000"/>
          <w:sz w:val="32"/>
          <w:szCs w:val="32"/>
        </w:rPr>
        <w:t>求：</w:t>
      </w:r>
    </w:p>
    <w:tbl>
      <w:tblPr>
        <w:tblStyle w:val="4"/>
        <w:tblW w:w="96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60"/>
        <w:gridCol w:w="900"/>
        <w:gridCol w:w="5100"/>
        <w:gridCol w:w="645"/>
        <w:gridCol w:w="630"/>
        <w:gridCol w:w="840"/>
        <w:gridCol w:w="916"/>
        <w:gridCol w:w="24"/>
      </w:tblGrid>
      <w:tr w14:paraId="6BD42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11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6AC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服务名称</w:t>
            </w:r>
          </w:p>
        </w:tc>
        <w:tc>
          <w:tcPr>
            <w:tcW w:w="51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9E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78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5D6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B3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单价</w:t>
            </w:r>
          </w:p>
        </w:tc>
        <w:tc>
          <w:tcPr>
            <w:tcW w:w="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DF7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金额</w:t>
            </w:r>
          </w:p>
        </w:tc>
      </w:tr>
      <w:tr w14:paraId="3F4E7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9"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8B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D93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短视频</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A0CE">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播出平台：市级及以上官方视频号和学校官方视频号。</w:t>
            </w:r>
          </w:p>
          <w:p w14:paraId="5CCC39EA">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1. 第一期：《平安入心，安全启航》</w:t>
            </w:r>
          </w:p>
          <w:p w14:paraId="5B008776">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主题：开学安全第一课总动员。</w:t>
            </w:r>
          </w:p>
          <w:p w14:paraId="7E0BB791">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内容框架：快速剪辑开学典礼、班主任讲解安全须知、校园安全标识巡查、消防通道体验等画面。校长或安全负责人出镜，强调平安校园重要性，呼吁师生共同参与。</w:t>
            </w:r>
          </w:p>
          <w:p w14:paraId="7C3F9CB9">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2. 第二期：《“火”速行动，防患未“燃”》</w:t>
            </w:r>
          </w:p>
          <w:p w14:paraId="663CB617">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主题：消防安全与应急疏散。</w:t>
            </w:r>
          </w:p>
          <w:p w14:paraId="490AEB94">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 模拟宿舍/实验室小范围火情，展示学生报警、使用灭火器、低姿撤离等规范动作。穿插消防员或安保人员讲解要点（“提、拔、握、压”、疏散路线）。</w:t>
            </w:r>
          </w:p>
          <w:p w14:paraId="16EE4C86">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3. 第三期：《舌尖安全，“卫”你守护》</w:t>
            </w:r>
          </w:p>
          <w:p w14:paraId="675FE7F6">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主题：食品安全与食堂管理。</w:t>
            </w:r>
          </w:p>
          <w:p w14:paraId="0467799A">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 镜头跟随食堂从原料采购、后厨加工到窗口售卖的全流程，展现“明厨亮灶”、留样检测等环节。学生代表参与监督过程，普及食品安全常识。</w:t>
            </w:r>
          </w:p>
          <w:p w14:paraId="30560992">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4. 第四期：《“心”灵港湾，阳光成长》</w:t>
            </w:r>
          </w:p>
          <w:p w14:paraId="543542BC">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主题：心理健康与危机干预。</w:t>
            </w:r>
          </w:p>
          <w:p w14:paraId="7EA7F794">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 温馨画面呈现心理咨询室环境、团体辅导活动。心理教师简要介绍常见压力调适方法，公布校内心援渠道，传递关爱与支持。</w:t>
            </w:r>
          </w:p>
          <w:p w14:paraId="10912C41">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5. 第五期：《稳如泰山，应急有方》</w:t>
            </w:r>
          </w:p>
          <w:p w14:paraId="30444A3B">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主题：防灾减灾（地震、台风）与急救技能普及。</w:t>
            </w:r>
          </w:p>
          <w:p w14:paraId="60D1ECB8">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内容框架：展示应急避难场所、物资储备库。重点突出卫生学校学生进行心肺复苏（CPR）、包扎止血等急救技能演示，体现专业素养。</w:t>
            </w:r>
          </w:p>
          <w:p w14:paraId="6489BC8E">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6. 第六期：《擦亮双眼，远离陷阱》</w:t>
            </w:r>
          </w:p>
          <w:p w14:paraId="1524165E">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主题：防范电信网络诈骗与网络安全。</w:t>
            </w:r>
          </w:p>
          <w:p w14:paraId="60E08AF6">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内容框架：情景剧再现常见校园诈骗手法（兼职、充值、冒充老师等）。民警或安保人员解析骗术，提醒保护个人信息，倡导健康上网。</w:t>
            </w:r>
          </w:p>
          <w:p w14:paraId="7A9F852E">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default"/>
                <w:lang w:val="en-US"/>
              </w:rPr>
            </w:pPr>
            <w:r>
              <w:rPr>
                <w:rFonts w:hint="eastAsia" w:ascii="宋体" w:hAnsi="宋体" w:eastAsia="宋体" w:cs="宋体"/>
                <w:b w:val="0"/>
                <w:bCs/>
                <w:kern w:val="2"/>
                <w:sz w:val="18"/>
                <w:szCs w:val="18"/>
                <w:lang w:val="en-US" w:eastAsia="zh-CN" w:bidi="ar-SA"/>
              </w:rPr>
              <w:t>以上短视频60秒/期，包含文案、拍摄、剪辑和刊播，预计6期。</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1B3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条</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13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ADC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6000</w:t>
            </w:r>
          </w:p>
        </w:tc>
        <w:tc>
          <w:tcPr>
            <w:tcW w:w="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BDE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36000</w:t>
            </w:r>
          </w:p>
        </w:tc>
      </w:tr>
      <w:tr w14:paraId="1920D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0" w:hRule="atLeast"/>
          <w:jc w:val="center"/>
        </w:trPr>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F8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D04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主题报道</w:t>
            </w:r>
          </w:p>
        </w:tc>
        <w:tc>
          <w:tcPr>
            <w:tcW w:w="5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329A">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评论/专访</w:t>
            </w:r>
          </w:p>
          <w:p w14:paraId="20532297">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主题：《平安校园，一道需要持续答好的考题——专访南宁市卫生学校主要负责人》 或 《平安，是给予青春最好的守护——南宁卫校“平安校园”建设启示录》</w:t>
            </w:r>
          </w:p>
          <w:p w14:paraId="3C3381FD">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内容框架：</w:t>
            </w:r>
            <w:bookmarkStart w:id="0" w:name="_GoBack"/>
            <w:bookmarkEnd w:id="0"/>
            <w:r>
              <w:rPr>
                <w:rFonts w:hint="eastAsia" w:ascii="宋体" w:hAnsi="宋体" w:eastAsia="宋体" w:cs="宋体"/>
                <w:b w:val="0"/>
                <w:bCs/>
                <w:kern w:val="2"/>
                <w:sz w:val="18"/>
                <w:szCs w:val="18"/>
                <w:lang w:val="en-US" w:eastAsia="zh-CN" w:bidi="ar-SA"/>
              </w:rPr>
              <w:t>通过专访校领导，探讨平安校园建设的长效机制、未来规划及更深层的育人意义。或总结系列报道，提炼可推广的经验，阐述平安校园建设对培养学生责任感、规则意识、关爱生命情怀的深远影响。</w:t>
            </w:r>
          </w:p>
          <w:p w14:paraId="6AD4AC63">
            <w:pPr>
              <w:pStyle w:val="2"/>
              <w:keepNext w:val="0"/>
              <w:keepLines w:val="0"/>
              <w:pageBreakBefore w:val="0"/>
              <w:widowControl w:val="0"/>
              <w:kinsoku/>
              <w:wordWrap/>
              <w:overflowPunct/>
              <w:topLinePunct w:val="0"/>
              <w:autoSpaceDE/>
              <w:autoSpaceDN/>
              <w:bidi w:val="0"/>
              <w:adjustRightInd/>
              <w:snapToGrid/>
              <w:spacing w:before="0" w:after="0"/>
              <w:jc w:val="both"/>
              <w:textAlignment w:val="auto"/>
              <w:rPr>
                <w:rFonts w:hint="eastAsia" w:ascii="宋体" w:hAnsi="宋体" w:eastAsia="宋体" w:cs="宋体"/>
                <w:b w:val="0"/>
                <w:bCs/>
                <w:kern w:val="2"/>
                <w:sz w:val="18"/>
                <w:szCs w:val="18"/>
                <w:lang w:val="en-US" w:eastAsia="zh-CN" w:bidi="ar-SA"/>
              </w:rPr>
            </w:pPr>
            <w:r>
              <w:rPr>
                <w:rFonts w:hint="eastAsia" w:ascii="宋体" w:hAnsi="宋体" w:eastAsia="宋体" w:cs="宋体"/>
                <w:b w:val="0"/>
                <w:bCs/>
                <w:kern w:val="2"/>
                <w:sz w:val="18"/>
                <w:szCs w:val="18"/>
                <w:lang w:val="en-US" w:eastAsia="zh-CN" w:bidi="ar-SA"/>
              </w:rPr>
              <w:t xml:space="preserve">    2000字配图，在《广西日报》或《南宁日报》刊发；除指定平台外，可在学校官网、公众号、校园屏等同步推送，扩大影响。</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2E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条</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E2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39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9000</w:t>
            </w:r>
          </w:p>
        </w:tc>
        <w:tc>
          <w:tcPr>
            <w:tcW w:w="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FA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9000</w:t>
            </w:r>
          </w:p>
        </w:tc>
      </w:tr>
      <w:tr w14:paraId="46B77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78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B05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合计</w:t>
            </w:r>
          </w:p>
        </w:tc>
        <w:tc>
          <w:tcPr>
            <w:tcW w:w="1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A25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45000.00</w:t>
            </w:r>
          </w:p>
        </w:tc>
      </w:tr>
      <w:tr w14:paraId="7445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4" w:type="dxa"/>
          <w:trHeight w:val="600" w:hRule="atLeast"/>
          <w:jc w:val="center"/>
        </w:trPr>
        <w:tc>
          <w:tcPr>
            <w:tcW w:w="58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6D2B27">
            <w:pPr>
              <w:keepNext w:val="0"/>
              <w:keepLines w:val="0"/>
              <w:pageBreakBefore w:val="0"/>
              <w:kinsoku/>
              <w:wordWrap/>
              <w:overflowPunct/>
              <w:topLinePunct w:val="0"/>
              <w:autoSpaceDE/>
              <w:autoSpaceDN/>
              <w:bidi w:val="0"/>
              <w:snapToGrid w:val="0"/>
              <w:spacing w:line="400" w:lineRule="exact"/>
              <w:jc w:val="left"/>
              <w:rPr>
                <w:rFonts w:hint="eastAsia" w:ascii="宋体" w:hAnsi="宋体" w:eastAsia="宋体" w:cs="宋体"/>
                <w:i w:val="0"/>
                <w:iCs w:val="0"/>
                <w:color w:val="000000"/>
                <w:kern w:val="0"/>
                <w:sz w:val="24"/>
                <w:szCs w:val="24"/>
                <w:u w:val="none"/>
                <w:lang w:val="en-US" w:eastAsia="zh-CN" w:bidi="ar"/>
              </w:rPr>
            </w:pPr>
            <w:r>
              <w:rPr>
                <w:rFonts w:hint="eastAsia" w:ascii="仿宋" w:hAnsi="仿宋" w:eastAsia="仿宋"/>
                <w:b/>
                <w:bCs/>
                <w:color w:val="000000"/>
                <w:sz w:val="24"/>
                <w:szCs w:val="24"/>
                <w:lang w:val="en-US" w:eastAsia="zh-CN"/>
              </w:rPr>
              <w:t>商务条款</w:t>
            </w:r>
          </w:p>
          <w:p w14:paraId="63FAC0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tc>
        <w:tc>
          <w:tcPr>
            <w:tcW w:w="9031"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67951498">
            <w:pPr>
              <w:keepNext w:val="0"/>
              <w:keepLines w:val="0"/>
              <w:pageBreakBefore w:val="0"/>
              <w:kinsoku/>
              <w:wordWrap/>
              <w:overflowPunct/>
              <w:topLinePunct w:val="0"/>
              <w:autoSpaceDE/>
              <w:autoSpaceDN/>
              <w:bidi w:val="0"/>
              <w:snapToGrid w:val="0"/>
              <w:spacing w:line="400" w:lineRule="exact"/>
              <w:jc w:val="both"/>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1、</w:t>
            </w:r>
            <w:r>
              <w:rPr>
                <w:rFonts w:hint="eastAsia" w:ascii="仿宋" w:hAnsi="仿宋" w:eastAsia="仿宋"/>
                <w:b/>
                <w:bCs/>
                <w:color w:val="000000"/>
                <w:sz w:val="24"/>
                <w:szCs w:val="24"/>
              </w:rPr>
              <w:t>报价要求：</w:t>
            </w:r>
            <w:r>
              <w:rPr>
                <w:rFonts w:hint="eastAsia" w:ascii="仿宋" w:hAnsi="仿宋" w:eastAsia="仿宋"/>
                <w:color w:val="000000"/>
                <w:sz w:val="24"/>
                <w:szCs w:val="24"/>
                <w:lang w:eastAsia="zh-CN"/>
              </w:rPr>
              <w:t>报价以人民币报价，供应商的投标总报价≤项目预算价</w:t>
            </w:r>
            <w:r>
              <w:rPr>
                <w:rFonts w:hint="eastAsia" w:ascii="仿宋" w:hAnsi="仿宋" w:eastAsia="仿宋"/>
                <w:color w:val="000000"/>
                <w:sz w:val="24"/>
                <w:szCs w:val="24"/>
                <w:lang w:val="en-US" w:eastAsia="zh-CN"/>
              </w:rPr>
              <w:t>且各项单价报价</w:t>
            </w: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控制价</w:t>
            </w:r>
            <w:r>
              <w:rPr>
                <w:rFonts w:hint="eastAsia" w:ascii="仿宋" w:hAnsi="仿宋" w:eastAsia="仿宋"/>
                <w:color w:val="000000"/>
                <w:sz w:val="24"/>
                <w:szCs w:val="24"/>
                <w:lang w:eastAsia="zh-CN"/>
              </w:rPr>
              <w:t>。包括完成本项目所需的一切工作内容而发生的所有直接、间接费用、其他费用、税金等全部费用，采购人不再支付成交价格以外的任何费用。包括但不限于：</w:t>
            </w:r>
          </w:p>
          <w:p w14:paraId="68FBB5E8">
            <w:pPr>
              <w:keepNext w:val="0"/>
              <w:keepLines w:val="0"/>
              <w:pageBreakBefore w:val="0"/>
              <w:kinsoku/>
              <w:wordWrap/>
              <w:overflowPunct/>
              <w:topLinePunct w:val="0"/>
              <w:autoSpaceDE/>
              <w:autoSpaceDN/>
              <w:bidi w:val="0"/>
              <w:snapToGrid w:val="0"/>
              <w:spacing w:line="400" w:lineRule="exact"/>
              <w:jc w:val="left"/>
              <w:rPr>
                <w:rFonts w:hint="eastAsia" w:ascii="仿宋" w:hAnsi="仿宋" w:eastAsia="仿宋"/>
                <w:color w:val="000000"/>
                <w:sz w:val="24"/>
                <w:szCs w:val="24"/>
                <w:lang w:eastAsia="zh-CN"/>
              </w:rPr>
            </w:pPr>
            <w:r>
              <w:rPr>
                <w:rFonts w:hint="eastAsia" w:ascii="仿宋" w:hAnsi="仿宋" w:eastAsia="仿宋"/>
                <w:color w:val="000000"/>
                <w:sz w:val="24"/>
                <w:szCs w:val="24"/>
                <w:lang w:eastAsia="zh-CN"/>
              </w:rPr>
              <w:t>（1）商品的价格；</w:t>
            </w:r>
          </w:p>
          <w:p w14:paraId="5A253CD1">
            <w:pPr>
              <w:keepNext w:val="0"/>
              <w:keepLines w:val="0"/>
              <w:pageBreakBefore w:val="0"/>
              <w:kinsoku/>
              <w:wordWrap/>
              <w:overflowPunct/>
              <w:topLinePunct w:val="0"/>
              <w:autoSpaceDE/>
              <w:autoSpaceDN/>
              <w:bidi w:val="0"/>
              <w:snapToGrid w:val="0"/>
              <w:spacing w:line="400" w:lineRule="exact"/>
              <w:jc w:val="left"/>
              <w:rPr>
                <w:rFonts w:hint="eastAsia" w:ascii="仿宋" w:hAnsi="仿宋" w:eastAsia="仿宋"/>
                <w:color w:val="000000"/>
                <w:sz w:val="24"/>
                <w:szCs w:val="24"/>
                <w:lang w:eastAsia="zh-CN"/>
              </w:rPr>
            </w:pPr>
            <w:r>
              <w:rPr>
                <w:rFonts w:hint="eastAsia" w:ascii="仿宋" w:hAnsi="仿宋" w:eastAsia="仿宋"/>
                <w:color w:val="000000"/>
                <w:sz w:val="24"/>
                <w:szCs w:val="24"/>
                <w:lang w:eastAsia="zh-CN"/>
              </w:rPr>
              <w:t>（2）必要的保险费用和各项税金；</w:t>
            </w:r>
          </w:p>
          <w:p w14:paraId="0978F325">
            <w:pPr>
              <w:keepNext w:val="0"/>
              <w:keepLines w:val="0"/>
              <w:pageBreakBefore w:val="0"/>
              <w:kinsoku/>
              <w:wordWrap/>
              <w:overflowPunct/>
              <w:topLinePunct w:val="0"/>
              <w:autoSpaceDE/>
              <w:autoSpaceDN/>
              <w:bidi w:val="0"/>
              <w:snapToGrid w:val="0"/>
              <w:spacing w:line="400" w:lineRule="exact"/>
              <w:jc w:val="left"/>
              <w:rPr>
                <w:rFonts w:hint="eastAsia" w:ascii="仿宋" w:hAnsi="仿宋" w:eastAsia="仿宋"/>
                <w:color w:val="000000"/>
                <w:sz w:val="24"/>
                <w:szCs w:val="24"/>
                <w:lang w:eastAsia="zh-CN"/>
              </w:rPr>
            </w:pPr>
            <w:r>
              <w:rPr>
                <w:rFonts w:hint="eastAsia" w:ascii="仿宋" w:hAnsi="仿宋" w:eastAsia="仿宋"/>
                <w:color w:val="000000"/>
                <w:sz w:val="24"/>
                <w:szCs w:val="24"/>
                <w:lang w:eastAsia="zh-CN"/>
              </w:rPr>
              <w:t>（3）运输、以</w:t>
            </w:r>
            <w:r>
              <w:rPr>
                <w:rFonts w:hint="eastAsia" w:ascii="仿宋" w:hAnsi="仿宋" w:eastAsia="仿宋"/>
                <w:color w:val="000000"/>
                <w:sz w:val="24"/>
                <w:szCs w:val="24"/>
                <w:lang w:val="en-US" w:eastAsia="zh-CN"/>
              </w:rPr>
              <w:t>及</w:t>
            </w:r>
            <w:r>
              <w:rPr>
                <w:rFonts w:hint="eastAsia" w:ascii="仿宋" w:hAnsi="仿宋" w:eastAsia="仿宋"/>
                <w:color w:val="000000"/>
                <w:sz w:val="24"/>
                <w:szCs w:val="24"/>
                <w:lang w:eastAsia="zh-CN"/>
              </w:rPr>
              <w:t>其他售后服务费用等。即报价包含货物本价、运输、转运、储藏、人工、保险、包装、利润、税金、安全责任等完成本项目所需的一切费用。本表未明确的技术要求和规范，按国家、行业的相关标准执行。</w:t>
            </w:r>
          </w:p>
          <w:p w14:paraId="09A09B14">
            <w:pPr>
              <w:keepNext w:val="0"/>
              <w:keepLines w:val="0"/>
              <w:pageBreakBefore w:val="0"/>
              <w:kinsoku/>
              <w:wordWrap/>
              <w:overflowPunct/>
              <w:topLinePunct w:val="0"/>
              <w:autoSpaceDE/>
              <w:autoSpaceDN/>
              <w:bidi w:val="0"/>
              <w:snapToGrid w:val="0"/>
              <w:spacing w:line="400" w:lineRule="exact"/>
              <w:jc w:val="left"/>
              <w:rPr>
                <w:rFonts w:hint="eastAsia" w:ascii="仿宋" w:hAnsi="仿宋" w:eastAsia="仿宋"/>
                <w:b/>
                <w:bCs/>
                <w:color w:val="000000"/>
                <w:sz w:val="24"/>
                <w:szCs w:val="24"/>
              </w:rPr>
            </w:pPr>
            <w:r>
              <w:rPr>
                <w:rFonts w:hint="eastAsia" w:ascii="仿宋" w:hAnsi="仿宋" w:eastAsia="仿宋"/>
                <w:b/>
                <w:bCs/>
                <w:color w:val="000000"/>
                <w:sz w:val="24"/>
                <w:szCs w:val="24"/>
              </w:rPr>
              <w:t>2、</w:t>
            </w:r>
            <w:r>
              <w:rPr>
                <w:rFonts w:hint="eastAsia" w:ascii="仿宋" w:hAnsi="仿宋" w:eastAsia="仿宋"/>
                <w:b/>
                <w:bCs/>
                <w:color w:val="000000"/>
                <w:sz w:val="24"/>
                <w:szCs w:val="24"/>
                <w:lang w:val="en-US" w:eastAsia="zh-CN"/>
              </w:rPr>
              <w:t>供货</w:t>
            </w:r>
            <w:r>
              <w:rPr>
                <w:rFonts w:hint="eastAsia" w:ascii="仿宋" w:hAnsi="仿宋" w:eastAsia="仿宋"/>
                <w:b/>
                <w:bCs/>
                <w:color w:val="000000"/>
                <w:sz w:val="24"/>
                <w:szCs w:val="24"/>
                <w:lang w:eastAsia="zh-CN"/>
              </w:rPr>
              <w:t>时间及地点：</w:t>
            </w:r>
          </w:p>
          <w:p w14:paraId="75E48DD3">
            <w:pPr>
              <w:keepNext w:val="0"/>
              <w:keepLines w:val="0"/>
              <w:pageBreakBefore w:val="0"/>
              <w:kinsoku/>
              <w:wordWrap/>
              <w:overflowPunct/>
              <w:topLinePunct w:val="0"/>
              <w:autoSpaceDE/>
              <w:autoSpaceDN/>
              <w:bidi w:val="0"/>
              <w:snapToGrid w:val="0"/>
              <w:spacing w:line="400" w:lineRule="exact"/>
              <w:jc w:val="left"/>
              <w:rPr>
                <w:rFonts w:hint="eastAsia" w:ascii="仿宋" w:hAnsi="仿宋" w:eastAsia="仿宋"/>
                <w:b w:val="0"/>
                <w:bCs w:val="0"/>
                <w:color w:val="000000"/>
                <w:sz w:val="24"/>
                <w:szCs w:val="24"/>
                <w:lang w:eastAsia="zh-CN"/>
              </w:rPr>
            </w:pPr>
            <w:r>
              <w:rPr>
                <w:rFonts w:hint="eastAsia" w:ascii="仿宋" w:hAnsi="仿宋" w:eastAsia="仿宋"/>
                <w:b w:val="0"/>
                <w:bCs w:val="0"/>
                <w:color w:val="000000"/>
                <w:sz w:val="24"/>
                <w:szCs w:val="24"/>
                <w:lang w:eastAsia="zh-CN"/>
              </w:rPr>
              <w:t>（</w:t>
            </w:r>
            <w:r>
              <w:rPr>
                <w:rFonts w:hint="eastAsia" w:ascii="仿宋" w:hAnsi="仿宋" w:eastAsia="仿宋"/>
                <w:b w:val="0"/>
                <w:bCs w:val="0"/>
                <w:color w:val="000000"/>
                <w:sz w:val="24"/>
                <w:szCs w:val="24"/>
                <w:lang w:val="en-US" w:eastAsia="zh-CN"/>
              </w:rPr>
              <w:t>1</w:t>
            </w:r>
            <w:r>
              <w:rPr>
                <w:rFonts w:hint="eastAsia" w:ascii="仿宋" w:hAnsi="仿宋" w:eastAsia="仿宋"/>
                <w:b w:val="0"/>
                <w:bCs w:val="0"/>
                <w:color w:val="000000"/>
                <w:sz w:val="24"/>
                <w:szCs w:val="24"/>
                <w:lang w:eastAsia="zh-CN"/>
              </w:rPr>
              <w:t>）</w:t>
            </w:r>
            <w:r>
              <w:rPr>
                <w:rFonts w:hint="eastAsia" w:ascii="仿宋" w:hAnsi="仿宋" w:eastAsia="仿宋"/>
                <w:b w:val="0"/>
                <w:bCs w:val="0"/>
                <w:color w:val="000000"/>
                <w:sz w:val="24"/>
                <w:szCs w:val="24"/>
                <w:lang w:val="en-US" w:eastAsia="zh-CN"/>
              </w:rPr>
              <w:t>供货</w:t>
            </w:r>
            <w:r>
              <w:rPr>
                <w:rFonts w:hint="eastAsia" w:ascii="仿宋" w:hAnsi="仿宋" w:eastAsia="仿宋"/>
                <w:b w:val="0"/>
                <w:bCs w:val="0"/>
                <w:color w:val="000000"/>
                <w:sz w:val="24"/>
                <w:szCs w:val="24"/>
                <w:lang w:eastAsia="zh-CN"/>
              </w:rPr>
              <w:t>时间：</w:t>
            </w:r>
            <w:r>
              <w:rPr>
                <w:rFonts w:hint="eastAsia" w:ascii="仿宋" w:hAnsi="仿宋" w:eastAsia="仿宋"/>
                <w:b w:val="0"/>
                <w:bCs w:val="0"/>
                <w:color w:val="000000"/>
                <w:sz w:val="24"/>
                <w:szCs w:val="24"/>
                <w:lang w:val="en-US" w:eastAsia="zh-CN"/>
              </w:rPr>
              <w:t>签署合同后15个工作日内按照要求完成视频拍摄以及专访并按要求在相关平台上传播放、报道。</w:t>
            </w:r>
          </w:p>
          <w:p w14:paraId="58775FA2">
            <w:pPr>
              <w:keepNext w:val="0"/>
              <w:keepLines w:val="0"/>
              <w:pageBreakBefore w:val="0"/>
              <w:kinsoku/>
              <w:wordWrap/>
              <w:overflowPunct/>
              <w:topLinePunct w:val="0"/>
              <w:autoSpaceDE/>
              <w:autoSpaceDN/>
              <w:bidi w:val="0"/>
              <w:snapToGrid w:val="0"/>
              <w:spacing w:line="400" w:lineRule="exact"/>
              <w:jc w:val="left"/>
              <w:rPr>
                <w:rFonts w:hint="default" w:ascii="仿宋" w:hAnsi="仿宋" w:eastAsia="仿宋"/>
                <w:color w:val="000000"/>
                <w:sz w:val="24"/>
                <w:szCs w:val="24"/>
                <w:lang w:val="en-US" w:eastAsia="zh-CN"/>
              </w:rPr>
            </w:pP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2</w:t>
            </w:r>
            <w:r>
              <w:rPr>
                <w:rFonts w:hint="eastAsia" w:ascii="仿宋" w:hAnsi="仿宋" w:eastAsia="仿宋"/>
                <w:color w:val="000000"/>
                <w:sz w:val="24"/>
                <w:szCs w:val="24"/>
                <w:lang w:eastAsia="zh-CN"/>
              </w:rPr>
              <w:t>）服务地点：</w:t>
            </w:r>
            <w:r>
              <w:rPr>
                <w:rFonts w:hint="eastAsia" w:ascii="仿宋" w:hAnsi="仿宋" w:eastAsia="仿宋"/>
                <w:color w:val="000000"/>
                <w:sz w:val="24"/>
                <w:szCs w:val="24"/>
                <w:lang w:val="en-US" w:eastAsia="zh-CN"/>
              </w:rPr>
              <w:t>根据采购人要求指定地点。</w:t>
            </w:r>
          </w:p>
          <w:p w14:paraId="6066FF60">
            <w:pPr>
              <w:keepNext w:val="0"/>
              <w:keepLines w:val="0"/>
              <w:pageBreakBefore w:val="0"/>
              <w:numPr>
                <w:ilvl w:val="0"/>
                <w:numId w:val="0"/>
              </w:numPr>
              <w:kinsoku/>
              <w:wordWrap/>
              <w:overflowPunct/>
              <w:topLinePunct w:val="0"/>
              <w:autoSpaceDE/>
              <w:autoSpaceDN/>
              <w:bidi w:val="0"/>
              <w:snapToGrid w:val="0"/>
              <w:spacing w:line="400" w:lineRule="exact"/>
              <w:jc w:val="both"/>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3、</w:t>
            </w:r>
            <w:r>
              <w:rPr>
                <w:rFonts w:hint="eastAsia" w:ascii="仿宋" w:hAnsi="仿宋" w:eastAsia="仿宋"/>
                <w:b/>
                <w:bCs/>
                <w:color w:val="000000"/>
                <w:sz w:val="24"/>
                <w:szCs w:val="24"/>
              </w:rPr>
              <w:t>付款方式：</w:t>
            </w:r>
          </w:p>
          <w:p w14:paraId="46A85476">
            <w:pPr>
              <w:keepNext w:val="0"/>
              <w:keepLines w:val="0"/>
              <w:pageBreakBefore w:val="0"/>
              <w:numPr>
                <w:ilvl w:val="0"/>
                <w:numId w:val="0"/>
              </w:numPr>
              <w:kinsoku/>
              <w:wordWrap/>
              <w:overflowPunct/>
              <w:topLinePunct w:val="0"/>
              <w:autoSpaceDE/>
              <w:autoSpaceDN/>
              <w:bidi w:val="0"/>
              <w:snapToGrid w:val="0"/>
              <w:spacing w:line="400" w:lineRule="exact"/>
              <w:jc w:val="both"/>
              <w:rPr>
                <w:rFonts w:hint="eastAsia" w:ascii="仿宋" w:hAnsi="仿宋" w:eastAsia="仿宋"/>
                <w:b w:val="0"/>
                <w:bCs w:val="0"/>
                <w:color w:val="000000"/>
                <w:sz w:val="24"/>
                <w:szCs w:val="24"/>
                <w:lang w:eastAsia="zh-CN"/>
              </w:rPr>
            </w:pPr>
            <w:r>
              <w:rPr>
                <w:rFonts w:hint="eastAsia" w:ascii="仿宋" w:hAnsi="仿宋" w:eastAsia="仿宋"/>
                <w:b w:val="0"/>
                <w:bCs w:val="0"/>
                <w:color w:val="000000"/>
                <w:sz w:val="24"/>
                <w:szCs w:val="24"/>
                <w:lang w:eastAsia="zh-CN"/>
              </w:rPr>
              <w:t>（</w:t>
            </w:r>
            <w:r>
              <w:rPr>
                <w:rFonts w:hint="eastAsia" w:ascii="仿宋" w:hAnsi="仿宋" w:eastAsia="仿宋"/>
                <w:b w:val="0"/>
                <w:bCs w:val="0"/>
                <w:color w:val="000000"/>
                <w:sz w:val="24"/>
                <w:szCs w:val="24"/>
                <w:lang w:val="en-US" w:eastAsia="zh-CN"/>
              </w:rPr>
              <w:t>1）</w:t>
            </w:r>
            <w:r>
              <w:rPr>
                <w:rFonts w:hint="eastAsia" w:ascii="仿宋" w:hAnsi="仿宋" w:eastAsia="仿宋"/>
                <w:color w:val="000000"/>
                <w:sz w:val="24"/>
                <w:szCs w:val="24"/>
              </w:rPr>
              <w:t>本项目无预付款，</w:t>
            </w:r>
            <w:r>
              <w:rPr>
                <w:rFonts w:hint="eastAsia" w:ascii="仿宋" w:hAnsi="仿宋" w:eastAsia="仿宋"/>
                <w:color w:val="000000"/>
                <w:sz w:val="24"/>
                <w:szCs w:val="24"/>
                <w:lang w:eastAsia="zh-CN"/>
              </w:rPr>
              <w:t>项目经</w:t>
            </w:r>
            <w:r>
              <w:rPr>
                <w:rFonts w:hint="eastAsia" w:ascii="仿宋" w:hAnsi="仿宋" w:eastAsia="仿宋"/>
                <w:color w:val="000000"/>
                <w:sz w:val="24"/>
                <w:szCs w:val="24"/>
              </w:rPr>
              <w:t>采购人验收合格</w:t>
            </w:r>
            <w:r>
              <w:rPr>
                <w:rFonts w:hint="eastAsia" w:ascii="仿宋" w:hAnsi="仿宋" w:eastAsia="仿宋"/>
                <w:color w:val="000000"/>
                <w:sz w:val="24"/>
                <w:szCs w:val="24"/>
                <w:lang w:eastAsia="zh-CN"/>
              </w:rPr>
              <w:t>，且财政审批该项目用款计划</w:t>
            </w:r>
            <w:r>
              <w:rPr>
                <w:rFonts w:hint="eastAsia" w:ascii="仿宋" w:hAnsi="仿宋" w:eastAsia="仿宋"/>
                <w:color w:val="000000"/>
                <w:sz w:val="24"/>
                <w:szCs w:val="24"/>
              </w:rPr>
              <w:t>后，一次性支付</w:t>
            </w:r>
            <w:r>
              <w:rPr>
                <w:rFonts w:hint="eastAsia" w:ascii="仿宋" w:hAnsi="仿宋" w:eastAsia="仿宋"/>
                <w:color w:val="000000"/>
                <w:sz w:val="24"/>
                <w:szCs w:val="24"/>
                <w:lang w:val="en-US" w:eastAsia="zh-CN"/>
              </w:rPr>
              <w:t>服务款</w:t>
            </w:r>
            <w:r>
              <w:rPr>
                <w:rFonts w:hint="eastAsia" w:ascii="仿宋" w:hAnsi="仿宋" w:eastAsia="仿宋"/>
                <w:color w:val="000000"/>
                <w:sz w:val="24"/>
                <w:szCs w:val="24"/>
              </w:rPr>
              <w:t>。</w:t>
            </w:r>
          </w:p>
          <w:p w14:paraId="31705373">
            <w:pPr>
              <w:keepNext w:val="0"/>
              <w:keepLines w:val="0"/>
              <w:pageBreakBefore w:val="0"/>
              <w:numPr>
                <w:ilvl w:val="0"/>
                <w:numId w:val="0"/>
              </w:numPr>
              <w:kinsoku/>
              <w:wordWrap/>
              <w:overflowPunct/>
              <w:topLinePunct w:val="0"/>
              <w:autoSpaceDE/>
              <w:autoSpaceDN/>
              <w:bidi w:val="0"/>
              <w:snapToGrid w:val="0"/>
              <w:spacing w:line="400" w:lineRule="exact"/>
              <w:jc w:val="both"/>
              <w:rPr>
                <w:rFonts w:hint="eastAsia" w:ascii="仿宋" w:hAnsi="仿宋" w:eastAsia="仿宋"/>
                <w:color w:val="000000"/>
                <w:sz w:val="24"/>
                <w:szCs w:val="24"/>
                <w:lang w:eastAsia="zh-CN"/>
              </w:rPr>
            </w:pP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2）付款前，中标人需开具足额、合规发票交采购人。</w:t>
            </w:r>
          </w:p>
          <w:p w14:paraId="695A0A21">
            <w:pPr>
              <w:spacing w:line="300" w:lineRule="exact"/>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4、质量保证：</w:t>
            </w:r>
          </w:p>
          <w:p w14:paraId="0EDAEEA8">
            <w:pPr>
              <w:spacing w:line="300" w:lineRule="exact"/>
              <w:rPr>
                <w:rFonts w:hint="eastAsia" w:ascii="仿宋" w:hAnsi="仿宋" w:eastAsia="仿宋"/>
                <w:b w:val="0"/>
                <w:bCs w:val="0"/>
                <w:color w:val="000000"/>
                <w:sz w:val="24"/>
                <w:szCs w:val="24"/>
                <w:lang w:eastAsia="zh-CN"/>
              </w:rPr>
            </w:pPr>
            <w:r>
              <w:rPr>
                <w:rFonts w:hint="eastAsia" w:ascii="仿宋" w:hAnsi="仿宋" w:eastAsia="仿宋"/>
                <w:b w:val="0"/>
                <w:bCs w:val="0"/>
                <w:color w:val="000000"/>
                <w:sz w:val="24"/>
                <w:szCs w:val="24"/>
                <w:lang w:eastAsia="zh-CN"/>
              </w:rPr>
              <w:t>（</w:t>
            </w:r>
            <w:r>
              <w:rPr>
                <w:rFonts w:hint="eastAsia" w:ascii="仿宋" w:hAnsi="仿宋" w:eastAsia="仿宋"/>
                <w:b w:val="0"/>
                <w:bCs w:val="0"/>
                <w:color w:val="000000"/>
                <w:sz w:val="24"/>
                <w:szCs w:val="24"/>
                <w:lang w:val="en-US" w:eastAsia="zh-CN"/>
              </w:rPr>
              <w:t>1）</w:t>
            </w:r>
            <w:r>
              <w:rPr>
                <w:rFonts w:hint="eastAsia" w:ascii="仿宋" w:hAnsi="仿宋" w:eastAsia="仿宋"/>
                <w:color w:val="000000"/>
                <w:sz w:val="24"/>
                <w:szCs w:val="24"/>
              </w:rPr>
              <w:t>供应商所提供的</w:t>
            </w:r>
            <w:r>
              <w:rPr>
                <w:rFonts w:hint="eastAsia" w:ascii="仿宋" w:hAnsi="仿宋" w:eastAsia="仿宋"/>
                <w:color w:val="000000"/>
                <w:sz w:val="24"/>
                <w:szCs w:val="24"/>
                <w:lang w:val="en-US" w:eastAsia="zh-CN"/>
              </w:rPr>
              <w:t>服务</w:t>
            </w:r>
            <w:r>
              <w:rPr>
                <w:rFonts w:hint="eastAsia" w:ascii="仿宋" w:hAnsi="仿宋" w:eastAsia="仿宋"/>
                <w:color w:val="000000"/>
                <w:sz w:val="24"/>
                <w:szCs w:val="24"/>
              </w:rPr>
              <w:t>技术规格、技术参数等质量必须与本次采购要求和承诺相一致。</w:t>
            </w:r>
          </w:p>
          <w:p w14:paraId="4944A992">
            <w:pPr>
              <w:spacing w:line="300" w:lineRule="exact"/>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5、售后服务：</w:t>
            </w:r>
          </w:p>
          <w:p w14:paraId="521543D4">
            <w:pPr>
              <w:spacing w:line="300" w:lineRule="exact"/>
              <w:rPr>
                <w:rFonts w:hint="eastAsia" w:ascii="仿宋" w:hAnsi="仿宋" w:eastAsia="仿宋"/>
                <w:b w:val="0"/>
                <w:bCs w:val="0"/>
                <w:color w:val="000000"/>
                <w:sz w:val="24"/>
                <w:szCs w:val="24"/>
                <w:lang w:eastAsia="zh-CN"/>
              </w:rPr>
            </w:pPr>
            <w:r>
              <w:rPr>
                <w:rFonts w:hint="eastAsia" w:ascii="仿宋" w:hAnsi="仿宋" w:eastAsia="仿宋"/>
                <w:b w:val="0"/>
                <w:bCs w:val="0"/>
                <w:color w:val="000000"/>
                <w:sz w:val="24"/>
                <w:szCs w:val="24"/>
                <w:lang w:eastAsia="zh-CN"/>
              </w:rPr>
              <w:t>（</w:t>
            </w:r>
            <w:r>
              <w:rPr>
                <w:rFonts w:hint="eastAsia" w:ascii="仿宋" w:hAnsi="仿宋" w:eastAsia="仿宋"/>
                <w:b w:val="0"/>
                <w:bCs w:val="0"/>
                <w:color w:val="000000"/>
                <w:sz w:val="24"/>
                <w:szCs w:val="24"/>
                <w:lang w:val="en-US" w:eastAsia="zh-CN"/>
              </w:rPr>
              <w:t>1）</w:t>
            </w:r>
            <w:r>
              <w:rPr>
                <w:rFonts w:hint="eastAsia" w:ascii="仿宋" w:hAnsi="仿宋" w:eastAsia="仿宋"/>
                <w:color w:val="000000"/>
                <w:sz w:val="24"/>
                <w:szCs w:val="24"/>
                <w:lang w:val="en-US" w:eastAsia="zh-CN"/>
              </w:rPr>
              <w:t>故障响应时间：供应商应在质量保证期内提供7*24小时的不间断技术支持服务，并做到电话、传真、电子邮件、现场等多种方式的技术全方位响应需求，如遇问题，承诺在接到采购人通知后3个小时内到达现场处理。</w:t>
            </w:r>
          </w:p>
        </w:tc>
      </w:tr>
    </w:tbl>
    <w:p w14:paraId="6668F673">
      <w:pPr>
        <w:spacing w:line="500" w:lineRule="exact"/>
        <w:ind w:firstLine="482" w:firstLineChars="200"/>
        <w:rPr>
          <w:rFonts w:hint="eastAsia" w:ascii="仿宋" w:hAnsi="仿宋" w:eastAsia="仿宋"/>
          <w:b/>
          <w:bCs/>
          <w:color w:val="000000"/>
          <w:sz w:val="24"/>
          <w:szCs w:val="24"/>
        </w:rPr>
      </w:pPr>
      <w:r>
        <w:rPr>
          <w:rFonts w:hint="eastAsia" w:ascii="仿宋" w:hAnsi="仿宋" w:eastAsia="仿宋"/>
          <w:b/>
          <w:bCs/>
          <w:color w:val="000000"/>
          <w:sz w:val="24"/>
          <w:szCs w:val="24"/>
        </w:rPr>
        <w:t>说明</w:t>
      </w:r>
      <w:r>
        <w:rPr>
          <w:rFonts w:hint="eastAsia" w:ascii="仿宋" w:hAnsi="仿宋" w:eastAsia="仿宋"/>
          <w:b/>
          <w:bCs/>
          <w:color w:val="000000"/>
          <w:sz w:val="24"/>
          <w:szCs w:val="24"/>
          <w:lang w:val="zh-CN"/>
        </w:rPr>
        <w:t>：</w:t>
      </w:r>
      <w:r>
        <w:rPr>
          <w:rFonts w:hint="eastAsia" w:ascii="仿宋" w:hAnsi="仿宋" w:eastAsia="仿宋"/>
          <w:b/>
          <w:bCs/>
          <w:color w:val="000000"/>
          <w:sz w:val="24"/>
          <w:szCs w:val="24"/>
        </w:rPr>
        <w:t>本项目</w:t>
      </w:r>
      <w:r>
        <w:rPr>
          <w:rFonts w:hint="eastAsia" w:ascii="仿宋" w:hAnsi="仿宋" w:eastAsia="仿宋"/>
          <w:b/>
          <w:color w:val="000000"/>
          <w:kern w:val="0"/>
          <w:sz w:val="24"/>
        </w:rPr>
        <w:t>服务要求</w:t>
      </w:r>
      <w:r>
        <w:rPr>
          <w:rFonts w:hint="eastAsia" w:ascii="仿宋" w:hAnsi="仿宋" w:eastAsia="仿宋"/>
          <w:b/>
          <w:color w:val="000000"/>
          <w:kern w:val="0"/>
          <w:sz w:val="24"/>
          <w:lang w:eastAsia="zh-CN"/>
        </w:rPr>
        <w:t>及商务条款</w:t>
      </w:r>
      <w:r>
        <w:rPr>
          <w:rFonts w:hint="eastAsia" w:ascii="仿宋" w:hAnsi="仿宋" w:eastAsia="仿宋"/>
          <w:b/>
          <w:bCs/>
          <w:color w:val="000000"/>
          <w:sz w:val="24"/>
          <w:szCs w:val="24"/>
        </w:rPr>
        <w:t>均不允许负偏离，任何负偏离将被认为是实质性要求和条件不响应，作竞价无效处理。</w:t>
      </w:r>
    </w:p>
    <w:p w14:paraId="36B650A0">
      <w:pPr>
        <w:keepNext w:val="0"/>
        <w:keepLines w:val="0"/>
        <w:pageBreakBefore w:val="0"/>
        <w:widowControl w:val="0"/>
        <w:kinsoku/>
        <w:wordWrap/>
        <w:overflowPunct/>
        <w:topLinePunct w:val="0"/>
        <w:autoSpaceDE/>
        <w:autoSpaceDN/>
        <w:bidi w:val="0"/>
        <w:snapToGrid/>
        <w:spacing w:line="480" w:lineRule="exact"/>
        <w:ind w:firstLine="640" w:firstLineChars="200"/>
        <w:rPr>
          <w:rFonts w:hint="eastAsia" w:ascii="仿宋" w:hAnsi="仿宋" w:eastAsia="仿宋"/>
          <w:bCs/>
          <w:color w:val="000000"/>
          <w:sz w:val="32"/>
          <w:szCs w:val="32"/>
        </w:rPr>
      </w:pPr>
      <w:r>
        <w:rPr>
          <w:rFonts w:hint="eastAsia" w:ascii="仿宋" w:hAnsi="仿宋" w:eastAsia="仿宋"/>
          <w:bCs/>
          <w:color w:val="000000"/>
          <w:sz w:val="32"/>
          <w:szCs w:val="32"/>
        </w:rPr>
        <w:t>四、中标方式：在完全满足采购方竞价需求的投标</w:t>
      </w:r>
      <w:r>
        <w:rPr>
          <w:rFonts w:ascii="仿宋" w:hAnsi="仿宋" w:eastAsia="仿宋"/>
          <w:bCs/>
          <w:color w:val="000000"/>
          <w:sz w:val="32"/>
          <w:szCs w:val="32"/>
        </w:rPr>
        <w:t>人中</w:t>
      </w:r>
      <w:r>
        <w:rPr>
          <w:rFonts w:hint="eastAsia" w:ascii="仿宋" w:hAnsi="仿宋" w:eastAsia="仿宋"/>
          <w:bCs/>
          <w:color w:val="000000"/>
          <w:sz w:val="32"/>
          <w:szCs w:val="32"/>
        </w:rPr>
        <w:t>，报价最低者为中标供应商。</w:t>
      </w:r>
    </w:p>
    <w:p w14:paraId="6D5EA91F">
      <w:pPr>
        <w:spacing w:line="500" w:lineRule="exact"/>
        <w:ind w:firstLine="640" w:firstLineChars="2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五、投标文件要求：</w:t>
      </w:r>
    </w:p>
    <w:p w14:paraId="55FE585F">
      <w:pPr>
        <w:spacing w:line="560" w:lineRule="exact"/>
        <w:ind w:firstLine="640" w:firstLineChars="2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1、报价文件。应包含以</w:t>
      </w:r>
      <w:r>
        <w:rPr>
          <w:rFonts w:ascii="仿宋" w:hAnsi="仿宋" w:eastAsia="仿宋" w:cs="仿宋"/>
          <w:bCs/>
          <w:color w:val="000000" w:themeColor="text1"/>
          <w:sz w:val="32"/>
          <w:szCs w:val="32"/>
          <w14:textFill>
            <w14:solidFill>
              <w14:schemeClr w14:val="tx1"/>
            </w14:solidFill>
          </w14:textFill>
        </w:rPr>
        <w:t>下</w:t>
      </w:r>
      <w:r>
        <w:rPr>
          <w:rFonts w:hint="eastAsia" w:ascii="仿宋" w:hAnsi="仿宋" w:eastAsia="仿宋" w:cs="仿宋"/>
          <w:bCs/>
          <w:color w:val="000000" w:themeColor="text1"/>
          <w:sz w:val="32"/>
          <w:szCs w:val="32"/>
          <w14:textFill>
            <w14:solidFill>
              <w14:schemeClr w14:val="tx1"/>
            </w14:solidFill>
          </w14:textFill>
        </w:rPr>
        <w:t>材料</w:t>
      </w:r>
      <w:r>
        <w:rPr>
          <w:rFonts w:ascii="仿宋" w:hAnsi="仿宋" w:eastAsia="仿宋" w:cs="仿宋"/>
          <w:bCs/>
          <w:color w:val="000000" w:themeColor="text1"/>
          <w:sz w:val="32"/>
          <w:szCs w:val="32"/>
          <w14:textFill>
            <w14:solidFill>
              <w14:schemeClr w14:val="tx1"/>
            </w14:solidFill>
          </w14:textFill>
        </w:rPr>
        <w:t>：</w:t>
      </w:r>
    </w:p>
    <w:p w14:paraId="64A349AE">
      <w:pPr>
        <w:spacing w:line="560" w:lineRule="exact"/>
        <w:ind w:firstLine="640" w:firstLineChars="2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（1）</w:t>
      </w:r>
      <w:r>
        <w:rPr>
          <w:rFonts w:hint="eastAsia" w:ascii="仿宋" w:hAnsi="仿宋" w:eastAsia="仿宋" w:cs="仿宋"/>
          <w:bCs/>
          <w:color w:val="auto"/>
          <w:sz w:val="32"/>
          <w:szCs w:val="32"/>
        </w:rPr>
        <w:t>报价表</w:t>
      </w:r>
      <w:r>
        <w:rPr>
          <w:rFonts w:hint="eastAsia" w:ascii="仿宋" w:hAnsi="仿宋" w:eastAsia="仿宋" w:cs="仿宋"/>
          <w:bCs/>
          <w:color w:val="auto"/>
          <w:sz w:val="32"/>
          <w:szCs w:val="32"/>
          <w:lang w:eastAsia="zh-CN"/>
        </w:rPr>
        <w:t>按照采购文件中的</w:t>
      </w:r>
      <w:r>
        <w:rPr>
          <w:rFonts w:hint="eastAsia" w:ascii="仿宋" w:hAnsi="仿宋" w:eastAsia="仿宋" w:cs="仿宋"/>
          <w:bCs/>
          <w:color w:val="auto"/>
          <w:sz w:val="32"/>
          <w:szCs w:val="32"/>
          <w:lang w:val="en-US" w:eastAsia="zh-CN"/>
        </w:rPr>
        <w:t>需求品类</w:t>
      </w:r>
      <w:r>
        <w:rPr>
          <w:rFonts w:hint="eastAsia" w:ascii="仿宋" w:hAnsi="仿宋" w:eastAsia="仿宋" w:cs="仿宋"/>
          <w:bCs/>
          <w:color w:val="auto"/>
          <w:sz w:val="32"/>
          <w:szCs w:val="32"/>
          <w:lang w:eastAsia="zh-CN"/>
        </w:rPr>
        <w:t>进行</w:t>
      </w:r>
      <w:r>
        <w:rPr>
          <w:rFonts w:ascii="仿宋" w:hAnsi="仿宋" w:eastAsia="仿宋" w:cs="仿宋"/>
          <w:bCs/>
          <w:color w:val="auto"/>
          <w:sz w:val="32"/>
          <w:szCs w:val="32"/>
        </w:rPr>
        <w:t>报价</w:t>
      </w:r>
      <w:r>
        <w:rPr>
          <w:rFonts w:hint="eastAsia" w:ascii="仿宋" w:hAnsi="仿宋" w:eastAsia="仿宋" w:cs="仿宋"/>
          <w:bCs/>
          <w:color w:val="000000" w:themeColor="text1"/>
          <w:sz w:val="32"/>
          <w:szCs w:val="32"/>
          <w14:textFill>
            <w14:solidFill>
              <w14:schemeClr w14:val="tx1"/>
            </w14:solidFill>
          </w14:textFill>
        </w:rPr>
        <w:t>（格式</w:t>
      </w:r>
      <w:r>
        <w:rPr>
          <w:rFonts w:ascii="仿宋" w:hAnsi="仿宋" w:eastAsia="仿宋" w:cs="仿宋"/>
          <w:bCs/>
          <w:color w:val="000000" w:themeColor="text1"/>
          <w:sz w:val="32"/>
          <w:szCs w:val="32"/>
          <w14:textFill>
            <w14:solidFill>
              <w14:schemeClr w14:val="tx1"/>
            </w14:solidFill>
          </w14:textFill>
        </w:rPr>
        <w:t>自拟，</w:t>
      </w:r>
      <w:r>
        <w:rPr>
          <w:rFonts w:hint="eastAsia" w:ascii="仿宋" w:hAnsi="仿宋" w:eastAsia="仿宋" w:cs="仿宋"/>
          <w:bCs/>
          <w:color w:val="000000" w:themeColor="text1"/>
          <w:sz w:val="32"/>
          <w:szCs w:val="32"/>
          <w14:textFill>
            <w14:solidFill>
              <w14:schemeClr w14:val="tx1"/>
            </w14:solidFill>
          </w14:textFill>
        </w:rPr>
        <w:t>至少应</w:t>
      </w:r>
      <w:r>
        <w:rPr>
          <w:rFonts w:ascii="仿宋" w:hAnsi="仿宋" w:eastAsia="仿宋" w:cs="仿宋"/>
          <w:bCs/>
          <w:color w:val="000000" w:themeColor="text1"/>
          <w:sz w:val="32"/>
          <w:szCs w:val="32"/>
          <w14:textFill>
            <w14:solidFill>
              <w14:schemeClr w14:val="tx1"/>
            </w14:solidFill>
          </w14:textFill>
        </w:rPr>
        <w:t>包</w:t>
      </w:r>
      <w:r>
        <w:rPr>
          <w:rFonts w:hint="eastAsia" w:ascii="仿宋" w:hAnsi="仿宋" w:eastAsia="仿宋" w:cs="仿宋"/>
          <w:bCs/>
          <w:color w:val="000000" w:themeColor="text1"/>
          <w:sz w:val="32"/>
          <w:szCs w:val="32"/>
          <w14:textFill>
            <w14:solidFill>
              <w14:schemeClr w14:val="tx1"/>
            </w14:solidFill>
          </w14:textFill>
        </w:rPr>
        <w:t>含采购</w:t>
      </w:r>
      <w:r>
        <w:rPr>
          <w:rFonts w:hint="eastAsia" w:ascii="仿宋" w:hAnsi="仿宋" w:eastAsia="仿宋" w:cs="仿宋"/>
          <w:color w:val="000000"/>
          <w:kern w:val="0"/>
          <w:sz w:val="32"/>
          <w:szCs w:val="32"/>
          <w:lang w:bidi="ar"/>
        </w:rPr>
        <w:t>名称、单位、单价、金额</w:t>
      </w:r>
      <w:r>
        <w:rPr>
          <w:rFonts w:ascii="仿宋" w:hAnsi="仿宋" w:eastAsia="仿宋" w:cs="仿宋"/>
          <w:color w:val="000000"/>
          <w:kern w:val="0"/>
          <w:sz w:val="32"/>
          <w:szCs w:val="32"/>
          <w:lang w:bidi="ar"/>
        </w:rPr>
        <w:t>等内容</w:t>
      </w:r>
      <w:r>
        <w:rPr>
          <w:rFonts w:hint="eastAsia" w:ascii="仿宋" w:hAnsi="仿宋" w:eastAsia="仿宋" w:cs="仿宋"/>
          <w:bCs/>
          <w:color w:val="000000" w:themeColor="text1"/>
          <w:sz w:val="32"/>
          <w:szCs w:val="32"/>
          <w14:textFill>
            <w14:solidFill>
              <w14:schemeClr w14:val="tx1"/>
            </w14:solidFill>
          </w14:textFill>
        </w:rPr>
        <w:t>）</w:t>
      </w:r>
      <w:r>
        <w:rPr>
          <w:rFonts w:ascii="仿宋" w:hAnsi="仿宋" w:eastAsia="仿宋" w:cs="仿宋"/>
          <w:bCs/>
          <w:color w:val="000000" w:themeColor="text1"/>
          <w:sz w:val="32"/>
          <w:szCs w:val="32"/>
          <w14:textFill>
            <w14:solidFill>
              <w14:schemeClr w14:val="tx1"/>
            </w14:solidFill>
          </w14:textFill>
        </w:rPr>
        <w:t>单</w:t>
      </w:r>
      <w:r>
        <w:rPr>
          <w:rFonts w:hint="eastAsia" w:ascii="仿宋" w:hAnsi="仿宋" w:eastAsia="仿宋" w:cs="仿宋"/>
          <w:bCs/>
          <w:color w:val="000000" w:themeColor="text1"/>
          <w:sz w:val="32"/>
          <w:szCs w:val="32"/>
          <w14:textFill>
            <w14:solidFill>
              <w14:schemeClr w14:val="tx1"/>
            </w14:solidFill>
          </w14:textFill>
        </w:rPr>
        <w:t>项</w:t>
      </w:r>
      <w:r>
        <w:rPr>
          <w:rFonts w:ascii="仿宋" w:hAnsi="仿宋" w:eastAsia="仿宋" w:cs="仿宋"/>
          <w:bCs/>
          <w:color w:val="000000" w:themeColor="text1"/>
          <w:sz w:val="32"/>
          <w:szCs w:val="32"/>
          <w14:textFill>
            <w14:solidFill>
              <w14:schemeClr w14:val="tx1"/>
            </w14:solidFill>
          </w14:textFill>
        </w:rPr>
        <w:t>报价不能超</w:t>
      </w:r>
      <w:r>
        <w:rPr>
          <w:rFonts w:hint="eastAsia" w:ascii="仿宋" w:hAnsi="仿宋" w:eastAsia="仿宋" w:cs="仿宋"/>
          <w:bCs/>
          <w:color w:val="000000" w:themeColor="text1"/>
          <w:sz w:val="32"/>
          <w:szCs w:val="32"/>
          <w:lang w:eastAsia="zh-CN"/>
          <w14:textFill>
            <w14:solidFill>
              <w14:schemeClr w14:val="tx1"/>
            </w14:solidFill>
          </w14:textFill>
        </w:rPr>
        <w:t>过单项</w:t>
      </w:r>
      <w:r>
        <w:rPr>
          <w:rFonts w:ascii="仿宋" w:hAnsi="仿宋" w:eastAsia="仿宋" w:cs="仿宋"/>
          <w:bCs/>
          <w:color w:val="000000" w:themeColor="text1"/>
          <w:sz w:val="32"/>
          <w:szCs w:val="32"/>
          <w14:textFill>
            <w14:solidFill>
              <w14:schemeClr w14:val="tx1"/>
            </w14:solidFill>
          </w14:textFill>
        </w:rPr>
        <w:t>控制价</w:t>
      </w:r>
      <w:r>
        <w:rPr>
          <w:rFonts w:hint="eastAsia" w:ascii="仿宋" w:hAnsi="仿宋" w:eastAsia="仿宋" w:cs="仿宋"/>
          <w:bCs/>
          <w:color w:val="000000" w:themeColor="text1"/>
          <w:sz w:val="32"/>
          <w:szCs w:val="32"/>
          <w:lang w:eastAsia="zh-CN"/>
          <w14:textFill>
            <w14:solidFill>
              <w14:schemeClr w14:val="tx1"/>
            </w14:solidFill>
          </w14:textFill>
        </w:rPr>
        <w:t>。</w:t>
      </w:r>
      <w:r>
        <w:rPr>
          <w:rFonts w:hint="eastAsia" w:ascii="仿宋" w:hAnsi="仿宋" w:eastAsia="仿宋" w:cs="仿宋"/>
          <w:bCs/>
          <w:color w:val="000000" w:themeColor="text1"/>
          <w:sz w:val="32"/>
          <w:szCs w:val="32"/>
          <w14:textFill>
            <w14:solidFill>
              <w14:schemeClr w14:val="tx1"/>
            </w14:solidFill>
          </w14:textFill>
        </w:rPr>
        <w:t xml:space="preserve"> </w:t>
      </w:r>
    </w:p>
    <w:p w14:paraId="619CAEEC">
      <w:pPr>
        <w:spacing w:line="560" w:lineRule="exact"/>
        <w:ind w:firstLine="640" w:firstLineChars="200"/>
        <w:rPr>
          <w:rFonts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（2）采购</w:t>
      </w:r>
      <w:r>
        <w:rPr>
          <w:rFonts w:ascii="仿宋" w:hAnsi="仿宋" w:eastAsia="仿宋" w:cs="仿宋"/>
          <w:bCs/>
          <w:color w:val="000000" w:themeColor="text1"/>
          <w:sz w:val="32"/>
          <w:szCs w:val="32"/>
          <w14:textFill>
            <w14:solidFill>
              <w14:schemeClr w14:val="tx1"/>
            </w14:solidFill>
          </w14:textFill>
        </w:rPr>
        <w:t>项目</w:t>
      </w:r>
      <w:r>
        <w:rPr>
          <w:rFonts w:hint="eastAsia" w:ascii="仿宋" w:hAnsi="仿宋" w:eastAsia="仿宋" w:cs="仿宋"/>
          <w:color w:val="000000"/>
          <w:kern w:val="0"/>
          <w:sz w:val="32"/>
          <w:szCs w:val="32"/>
          <w:lang w:bidi="ar"/>
        </w:rPr>
        <w:t>需求</w:t>
      </w:r>
      <w:r>
        <w:rPr>
          <w:rFonts w:hint="eastAsia" w:ascii="仿宋" w:hAnsi="仿宋" w:eastAsia="仿宋" w:cs="仿宋"/>
          <w:bCs/>
          <w:color w:val="000000" w:themeColor="text1"/>
          <w:sz w:val="32"/>
          <w:szCs w:val="32"/>
          <w14:textFill>
            <w14:solidFill>
              <w14:schemeClr w14:val="tx1"/>
            </w14:solidFill>
          </w14:textFill>
        </w:rPr>
        <w:t>响应</w:t>
      </w:r>
      <w:r>
        <w:rPr>
          <w:rFonts w:ascii="仿宋" w:hAnsi="仿宋" w:eastAsia="仿宋" w:cs="仿宋"/>
          <w:bCs/>
          <w:color w:val="000000" w:themeColor="text1"/>
          <w:sz w:val="32"/>
          <w:szCs w:val="32"/>
          <w14:textFill>
            <w14:solidFill>
              <w14:schemeClr w14:val="tx1"/>
            </w14:solidFill>
          </w14:textFill>
        </w:rPr>
        <w:t>文件</w:t>
      </w:r>
      <w:r>
        <w:rPr>
          <w:rFonts w:hint="eastAsia" w:ascii="仿宋" w:hAnsi="仿宋" w:eastAsia="仿宋" w:cs="仿宋"/>
          <w:bCs/>
          <w:color w:val="000000" w:themeColor="text1"/>
          <w:sz w:val="32"/>
          <w:szCs w:val="32"/>
          <w14:textFill>
            <w14:solidFill>
              <w14:schemeClr w14:val="tx1"/>
            </w14:solidFill>
          </w14:textFill>
        </w:rPr>
        <w:t>。</w:t>
      </w:r>
      <w:r>
        <w:rPr>
          <w:rFonts w:ascii="仿宋" w:hAnsi="仿宋" w:eastAsia="仿宋" w:cs="仿宋"/>
          <w:bCs/>
          <w:color w:val="000000" w:themeColor="text1"/>
          <w:sz w:val="32"/>
          <w:szCs w:val="32"/>
          <w14:textFill>
            <w14:solidFill>
              <w14:schemeClr w14:val="tx1"/>
            </w14:solidFill>
          </w14:textFill>
        </w:rPr>
        <w:t xml:space="preserve"> </w:t>
      </w:r>
    </w:p>
    <w:p w14:paraId="11CCE966">
      <w:pPr>
        <w:spacing w:line="56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2、单位营业执照</w:t>
      </w:r>
      <w:r>
        <w:rPr>
          <w:rFonts w:hint="eastAsia" w:ascii="仿宋" w:hAnsi="仿宋" w:eastAsia="仿宋" w:cs="仿宋"/>
          <w:bCs/>
          <w:color w:val="000000" w:themeColor="text1"/>
          <w:sz w:val="32"/>
          <w:szCs w:val="32"/>
          <w:lang w:eastAsia="zh-CN"/>
          <w14:textFill>
            <w14:solidFill>
              <w14:schemeClr w14:val="tx1"/>
            </w14:solidFill>
          </w14:textFill>
        </w:rPr>
        <w:t>复印件；</w:t>
      </w:r>
      <w:r>
        <w:rPr>
          <w:rFonts w:hint="eastAsia" w:ascii="仿宋" w:hAnsi="仿宋" w:eastAsia="仿宋" w:cs="仿宋"/>
          <w:bCs/>
          <w:color w:val="000000" w:themeColor="text1"/>
          <w:sz w:val="32"/>
          <w:szCs w:val="32"/>
          <w14:textFill>
            <w14:solidFill>
              <w14:schemeClr w14:val="tx1"/>
            </w14:solidFill>
          </w14:textFill>
        </w:rPr>
        <w:t>供应商为法人或者其他组织的提供其营业执照等证明文件（如营业执照或者事业单位法人证书或者执业许可证等），供应商为自然人的提供其身份证复印件；（必须提供）</w:t>
      </w:r>
    </w:p>
    <w:p w14:paraId="3DB76F3C">
      <w:pPr>
        <w:spacing w:line="56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ascii="仿宋" w:hAnsi="仿宋" w:eastAsia="仿宋" w:cs="仿宋"/>
          <w:bCs/>
          <w:color w:val="000000" w:themeColor="text1"/>
          <w:sz w:val="32"/>
          <w:szCs w:val="32"/>
          <w14:textFill>
            <w14:solidFill>
              <w14:schemeClr w14:val="tx1"/>
            </w14:solidFill>
          </w14:textFill>
        </w:rPr>
        <w:t>3</w:t>
      </w:r>
      <w:r>
        <w:rPr>
          <w:rFonts w:hint="eastAsia" w:ascii="仿宋" w:hAnsi="仿宋" w:eastAsia="仿宋" w:cs="仿宋"/>
          <w:bCs/>
          <w:color w:val="000000" w:themeColor="text1"/>
          <w:sz w:val="32"/>
          <w:szCs w:val="32"/>
          <w14:textFill>
            <w14:solidFill>
              <w14:schemeClr w14:val="tx1"/>
            </w14:solidFill>
          </w14:textFill>
        </w:rPr>
        <w:t>、法定代表人身份证复印件，委托代理时还须提供法定代表人授权委托书原件及被授权人身份证复印件</w:t>
      </w:r>
      <w:r>
        <w:rPr>
          <w:rFonts w:hint="eastAsia" w:ascii="仿宋" w:hAnsi="仿宋" w:eastAsia="仿宋" w:cs="仿宋"/>
          <w:bCs/>
          <w:color w:val="000000" w:themeColor="text1"/>
          <w:sz w:val="32"/>
          <w:szCs w:val="32"/>
          <w:lang w:eastAsia="zh-CN"/>
          <w14:textFill>
            <w14:solidFill>
              <w14:schemeClr w14:val="tx1"/>
            </w14:solidFill>
          </w14:textFill>
        </w:rPr>
        <w:t>。</w:t>
      </w:r>
    </w:p>
    <w:p w14:paraId="0E2F1319">
      <w:pPr>
        <w:spacing w:line="56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4、</w:t>
      </w:r>
      <w:r>
        <w:rPr>
          <w:rFonts w:hint="eastAsia" w:ascii="仿宋" w:hAnsi="仿宋" w:eastAsia="仿宋" w:cs="仿宋"/>
          <w:bCs/>
          <w:color w:val="000000" w:themeColor="text1"/>
          <w:sz w:val="32"/>
          <w:szCs w:val="32"/>
          <w14:textFill>
            <w14:solidFill>
              <w14:schemeClr w14:val="tx1"/>
            </w14:solidFill>
          </w14:textFill>
        </w:rPr>
        <w:t>声明书</w:t>
      </w:r>
      <w:r>
        <w:rPr>
          <w:rFonts w:hint="eastAsia" w:ascii="仿宋" w:hAnsi="仿宋" w:eastAsia="仿宋" w:cs="仿宋"/>
          <w:bCs/>
          <w:color w:val="000000" w:themeColor="text1"/>
          <w:sz w:val="32"/>
          <w:szCs w:val="32"/>
          <w:lang w:eastAsia="zh-CN"/>
          <w14:textFill>
            <w14:solidFill>
              <w14:schemeClr w14:val="tx1"/>
            </w14:solidFill>
          </w14:textFill>
        </w:rPr>
        <w:t>（格式后附）</w:t>
      </w:r>
    </w:p>
    <w:p w14:paraId="33546F06">
      <w:pPr>
        <w:spacing w:line="56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5、</w:t>
      </w:r>
      <w:r>
        <w:rPr>
          <w:rFonts w:hint="eastAsia" w:ascii="仿宋" w:hAnsi="仿宋" w:eastAsia="仿宋" w:cs="仿宋"/>
          <w:bCs/>
          <w:color w:val="000000" w:themeColor="text1"/>
          <w:sz w:val="32"/>
          <w:szCs w:val="32"/>
          <w14:textFill>
            <w14:solidFill>
              <w14:schemeClr w14:val="tx1"/>
            </w14:solidFill>
          </w14:textFill>
        </w:rPr>
        <w:t>供应商直接控股股东信息表</w:t>
      </w:r>
      <w:r>
        <w:rPr>
          <w:rFonts w:hint="eastAsia" w:ascii="仿宋" w:hAnsi="仿宋" w:eastAsia="仿宋" w:cs="仿宋"/>
          <w:bCs/>
          <w:color w:val="000000" w:themeColor="text1"/>
          <w:sz w:val="32"/>
          <w:szCs w:val="32"/>
          <w:lang w:eastAsia="zh-CN"/>
          <w14:textFill>
            <w14:solidFill>
              <w14:schemeClr w14:val="tx1"/>
            </w14:solidFill>
          </w14:textFill>
        </w:rPr>
        <w:t>（格式后附）</w:t>
      </w:r>
    </w:p>
    <w:p w14:paraId="0217B039">
      <w:pPr>
        <w:spacing w:line="560" w:lineRule="exact"/>
        <w:ind w:firstLine="640" w:firstLineChars="200"/>
        <w:rPr>
          <w:rFonts w:hint="eastAsia" w:ascii="仿宋" w:hAnsi="仿宋" w:eastAsia="仿宋" w:cs="仿宋"/>
          <w:bCs/>
          <w:color w:val="000000" w:themeColor="text1"/>
          <w:sz w:val="32"/>
          <w:szCs w:val="32"/>
          <w:lang w:eastAsia="zh-CN"/>
          <w14:textFill>
            <w14:solidFill>
              <w14:schemeClr w14:val="tx1"/>
            </w14:solidFill>
          </w14:textFill>
        </w:rPr>
      </w:pPr>
      <w:r>
        <w:rPr>
          <w:rFonts w:hint="eastAsia" w:ascii="仿宋" w:hAnsi="仿宋" w:eastAsia="仿宋" w:cs="仿宋"/>
          <w:bCs/>
          <w:color w:val="000000" w:themeColor="text1"/>
          <w:sz w:val="32"/>
          <w:szCs w:val="32"/>
          <w:lang w:val="en-US" w:eastAsia="zh-CN"/>
          <w14:textFill>
            <w14:solidFill>
              <w14:schemeClr w14:val="tx1"/>
            </w14:solidFill>
          </w14:textFill>
        </w:rPr>
        <w:t>6、</w:t>
      </w:r>
      <w:r>
        <w:rPr>
          <w:rFonts w:hint="eastAsia" w:ascii="仿宋" w:hAnsi="仿宋" w:eastAsia="仿宋" w:cs="仿宋"/>
          <w:bCs/>
          <w:color w:val="000000" w:themeColor="text1"/>
          <w:sz w:val="32"/>
          <w:szCs w:val="32"/>
          <w14:textFill>
            <w14:solidFill>
              <w14:schemeClr w14:val="tx1"/>
            </w14:solidFill>
          </w14:textFill>
        </w:rPr>
        <w:t>供应商直接管理关系信息表</w:t>
      </w:r>
      <w:r>
        <w:rPr>
          <w:rFonts w:hint="eastAsia" w:ascii="仿宋" w:hAnsi="仿宋" w:eastAsia="仿宋" w:cs="仿宋"/>
          <w:bCs/>
          <w:color w:val="000000" w:themeColor="text1"/>
          <w:sz w:val="32"/>
          <w:szCs w:val="32"/>
          <w:lang w:eastAsia="zh-CN"/>
          <w14:textFill>
            <w14:solidFill>
              <w14:schemeClr w14:val="tx1"/>
            </w14:solidFill>
          </w14:textFill>
        </w:rPr>
        <w:t>（格式后附）</w:t>
      </w:r>
    </w:p>
    <w:p w14:paraId="5AD950C5">
      <w:pPr>
        <w:spacing w:line="560" w:lineRule="exact"/>
        <w:ind w:firstLine="640" w:firstLineChars="200"/>
        <w:rPr>
          <w:rFonts w:hint="eastAsia" w:ascii="仿宋" w:hAnsi="仿宋" w:eastAsia="仿宋" w:cs="仿宋"/>
          <w:bCs/>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备注：请按以上要求提供相关材料并加盖公章、密封递交，否则竞价无效。</w:t>
      </w:r>
    </w:p>
    <w:p w14:paraId="4EE12EC7">
      <w:pPr>
        <w:pStyle w:val="16"/>
        <w:keepNext w:val="0"/>
        <w:keepLines w:val="0"/>
        <w:pageBreakBefore w:val="0"/>
        <w:widowControl w:val="0"/>
        <w:kinsoku/>
        <w:wordWrap/>
        <w:overflowPunct/>
        <w:topLinePunct w:val="0"/>
        <w:autoSpaceDE/>
        <w:autoSpaceDN/>
        <w:bidi w:val="0"/>
        <w:snapToGrid/>
        <w:spacing w:line="480" w:lineRule="exact"/>
        <w:rPr>
          <w:rFonts w:hint="eastAsia" w:ascii="仿宋" w:hAnsi="仿宋" w:eastAsia="仿宋"/>
          <w:bCs/>
          <w:color w:val="000000"/>
          <w:sz w:val="32"/>
          <w:szCs w:val="32"/>
        </w:rPr>
      </w:pPr>
    </w:p>
    <w:p w14:paraId="15C4CC1B">
      <w:pPr>
        <w:rPr>
          <w:rFonts w:hint="eastAsia" w:ascii="仿宋" w:hAnsi="仿宋" w:eastAsia="仿宋"/>
          <w:bCs/>
          <w:color w:val="000000"/>
          <w:sz w:val="32"/>
          <w:szCs w:val="32"/>
        </w:rPr>
      </w:pPr>
      <w:r>
        <w:rPr>
          <w:rFonts w:hint="eastAsia" w:ascii="仿宋" w:hAnsi="仿宋" w:eastAsia="仿宋"/>
          <w:bCs/>
          <w:color w:val="000000"/>
          <w:sz w:val="32"/>
          <w:szCs w:val="32"/>
        </w:rPr>
        <w:br w:type="page"/>
      </w:r>
    </w:p>
    <w:p w14:paraId="66DCE11A">
      <w:pPr>
        <w:spacing w:line="360" w:lineRule="auto"/>
        <w:jc w:val="center"/>
        <w:rPr>
          <w:rFonts w:hint="eastAsia" w:ascii="宋体" w:hAnsi="宋体"/>
          <w:b/>
          <w:sz w:val="32"/>
          <w:szCs w:val="32"/>
        </w:rPr>
      </w:pPr>
      <w:r>
        <w:rPr>
          <w:rFonts w:hint="eastAsia" w:ascii="宋体" w:hAnsi="宋体"/>
          <w:b/>
          <w:sz w:val="32"/>
          <w:szCs w:val="32"/>
        </w:rPr>
        <w:t>声明书（格式）</w:t>
      </w:r>
    </w:p>
    <w:p w14:paraId="0FE12C8A">
      <w:pPr>
        <w:spacing w:line="320" w:lineRule="exact"/>
        <w:jc w:val="center"/>
        <w:rPr>
          <w:rFonts w:hint="eastAsia" w:ascii="宋体" w:hAnsi="宋体"/>
          <w:sz w:val="24"/>
          <w:szCs w:val="20"/>
        </w:rPr>
      </w:pPr>
    </w:p>
    <w:p w14:paraId="2152A5F6">
      <w:pPr>
        <w:spacing w:line="360" w:lineRule="auto"/>
        <w:contextualSpacing/>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：（招标采购单位）</w:t>
      </w:r>
    </w:p>
    <w:p w14:paraId="64A21CF4">
      <w:pPr>
        <w:spacing w:line="360" w:lineRule="auto"/>
        <w:contextualSpacing/>
        <w:rPr>
          <w:rFonts w:hint="eastAsia" w:ascii="宋体" w:hAnsi="宋体" w:cs="宋体"/>
          <w:szCs w:val="21"/>
        </w:rPr>
      </w:pPr>
      <w:r>
        <w:rPr>
          <w:rFonts w:hint="eastAsia" w:ascii="宋体" w:hAnsi="宋体" w:cs="宋体"/>
          <w:szCs w:val="21"/>
          <w:u w:val="single"/>
        </w:rPr>
        <w:t>（供应商名称）</w:t>
      </w:r>
      <w:r>
        <w:rPr>
          <w:rFonts w:hint="eastAsia" w:ascii="宋体" w:hAnsi="宋体" w:cs="宋体"/>
          <w:szCs w:val="21"/>
        </w:rPr>
        <w:t>系中华人民共和国合法供应商，经营地址</w:t>
      </w:r>
      <w:r>
        <w:rPr>
          <w:rFonts w:hint="eastAsia" w:ascii="宋体" w:hAnsi="宋体" w:cs="宋体"/>
          <w:szCs w:val="21"/>
          <w:u w:val="single"/>
        </w:rPr>
        <w:t xml:space="preserve">                              </w:t>
      </w:r>
      <w:r>
        <w:rPr>
          <w:rFonts w:hint="eastAsia" w:ascii="宋体" w:hAnsi="宋体" w:cs="宋体"/>
          <w:szCs w:val="21"/>
        </w:rPr>
        <w:t>。</w:t>
      </w:r>
    </w:p>
    <w:p w14:paraId="105516D9">
      <w:pPr>
        <w:spacing w:line="360" w:lineRule="auto"/>
        <w:contextualSpacing/>
        <w:rPr>
          <w:rFonts w:hint="eastAsia" w:ascii="宋体" w:hAnsi="宋体" w:cs="宋体"/>
          <w:szCs w:val="21"/>
        </w:rPr>
      </w:pPr>
      <w:r>
        <w:rPr>
          <w:rFonts w:hint="eastAsia" w:ascii="宋体" w:hAnsi="宋体" w:cs="宋体"/>
          <w:szCs w:val="21"/>
        </w:rPr>
        <w:t>我方愿意参加贵方组织的</w:t>
      </w:r>
      <w:r>
        <w:rPr>
          <w:rFonts w:hint="eastAsia" w:ascii="宋体" w:hAnsi="宋体" w:cs="宋体"/>
          <w:szCs w:val="21"/>
          <w:u w:val="single"/>
        </w:rPr>
        <w:t>（项目名称）</w:t>
      </w:r>
      <w:r>
        <w:rPr>
          <w:rFonts w:hint="eastAsia" w:ascii="宋体" w:hAnsi="宋体" w:cs="宋体"/>
          <w:szCs w:val="21"/>
        </w:rPr>
        <w:t>项目的竞标，为便于贵方公正、择优地确定成交供应商及其竞标产品和服务，我方就本次竞标有关事项郑重声明如下：</w:t>
      </w:r>
    </w:p>
    <w:p w14:paraId="01490D98">
      <w:pPr>
        <w:spacing w:line="360" w:lineRule="auto"/>
        <w:contextualSpacing/>
        <w:rPr>
          <w:rFonts w:hint="eastAsia" w:ascii="宋体" w:hAnsi="宋体" w:cs="宋体"/>
          <w:szCs w:val="21"/>
        </w:rPr>
      </w:pPr>
      <w:r>
        <w:rPr>
          <w:rFonts w:hint="eastAsia" w:ascii="宋体" w:hAnsi="宋体" w:cs="宋体"/>
          <w:szCs w:val="21"/>
        </w:rPr>
        <w:t>1.我方向贵方提交的所有响应文件、资料都是准确的和真实的。</w:t>
      </w:r>
    </w:p>
    <w:p w14:paraId="6D5B1DA8">
      <w:pPr>
        <w:spacing w:line="360" w:lineRule="auto"/>
        <w:contextualSpacing/>
        <w:rPr>
          <w:rFonts w:hint="eastAsia" w:ascii="宋体" w:hAnsi="宋体" w:cs="宋体"/>
          <w:szCs w:val="21"/>
        </w:rPr>
      </w:pPr>
      <w:r>
        <w:rPr>
          <w:rFonts w:hint="eastAsia" w:ascii="宋体" w:hAnsi="宋体" w:cs="宋体"/>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661297E">
      <w:pPr>
        <w:spacing w:line="360" w:lineRule="auto"/>
        <w:contextualSpacing/>
        <w:rPr>
          <w:rFonts w:hint="eastAsia" w:ascii="宋体" w:hAnsi="宋体" w:cs="宋体"/>
          <w:szCs w:val="21"/>
        </w:rPr>
      </w:pPr>
      <w:r>
        <w:rPr>
          <w:rFonts w:hint="eastAsia" w:ascii="宋体" w:hAnsi="宋体" w:cs="宋体"/>
          <w:szCs w:val="21"/>
        </w:rPr>
        <w:t>3.在此，我方宣布同意如下：</w:t>
      </w:r>
    </w:p>
    <w:p w14:paraId="676BB6C7">
      <w:pPr>
        <w:spacing w:line="360" w:lineRule="auto"/>
        <w:contextualSpacing/>
        <w:rPr>
          <w:rFonts w:hint="eastAsia" w:ascii="宋体" w:hAnsi="宋体" w:cs="宋体"/>
          <w:szCs w:val="21"/>
        </w:rPr>
      </w:pPr>
      <w:r>
        <w:rPr>
          <w:rFonts w:hint="eastAsia" w:ascii="宋体" w:hAnsi="宋体" w:cs="宋体"/>
          <w:szCs w:val="21"/>
        </w:rPr>
        <w:t>(1)将按</w:t>
      </w:r>
      <w:r>
        <w:rPr>
          <w:rFonts w:hint="eastAsia" w:ascii="宋体" w:hAnsi="宋体" w:cs="宋体"/>
          <w:szCs w:val="21"/>
          <w:lang w:eastAsia="zh-CN"/>
        </w:rPr>
        <w:t>采购</w:t>
      </w:r>
      <w:r>
        <w:rPr>
          <w:rFonts w:hint="eastAsia" w:ascii="宋体" w:hAnsi="宋体" w:cs="宋体"/>
          <w:szCs w:val="21"/>
        </w:rPr>
        <w:t>文件的约定履行合同责任和义务；</w:t>
      </w:r>
    </w:p>
    <w:p w14:paraId="6ED4B168">
      <w:pPr>
        <w:spacing w:line="360" w:lineRule="auto"/>
        <w:contextualSpacing/>
        <w:rPr>
          <w:rFonts w:hint="eastAsia" w:ascii="宋体" w:hAnsi="宋体" w:cs="宋体"/>
          <w:szCs w:val="21"/>
        </w:rPr>
      </w:pPr>
      <w:r>
        <w:rPr>
          <w:rFonts w:hint="eastAsia" w:ascii="宋体" w:hAnsi="宋体" w:cs="宋体"/>
          <w:szCs w:val="21"/>
        </w:rPr>
        <w:t>(2)已详细审查全部</w:t>
      </w:r>
      <w:r>
        <w:rPr>
          <w:rFonts w:hint="eastAsia" w:ascii="宋体" w:hAnsi="宋体" w:cs="宋体"/>
          <w:szCs w:val="21"/>
          <w:lang w:eastAsia="zh-CN"/>
        </w:rPr>
        <w:t>采购</w:t>
      </w:r>
      <w:r>
        <w:rPr>
          <w:rFonts w:hint="eastAsia" w:ascii="宋体" w:hAnsi="宋体" w:cs="宋体"/>
          <w:szCs w:val="21"/>
        </w:rPr>
        <w:t>文件，包括补遗文件（如有）；</w:t>
      </w:r>
    </w:p>
    <w:p w14:paraId="53CEC6DA">
      <w:pPr>
        <w:spacing w:line="360" w:lineRule="auto"/>
        <w:contextualSpacing/>
        <w:rPr>
          <w:rFonts w:hint="eastAsia" w:ascii="宋体" w:hAnsi="宋体" w:cs="宋体"/>
          <w:szCs w:val="21"/>
        </w:rPr>
      </w:pPr>
      <w:r>
        <w:rPr>
          <w:rFonts w:hint="eastAsia" w:ascii="宋体" w:hAnsi="宋体" w:cs="宋体"/>
          <w:szCs w:val="21"/>
        </w:rPr>
        <w:t>(3)同意提供按照贵方可能要求的与</w:t>
      </w:r>
      <w:r>
        <w:rPr>
          <w:rFonts w:hint="eastAsia" w:ascii="宋体" w:hAnsi="宋体" w:cs="宋体"/>
          <w:szCs w:val="21"/>
          <w:lang w:eastAsia="zh-CN"/>
        </w:rPr>
        <w:t>项目</w:t>
      </w:r>
      <w:r>
        <w:rPr>
          <w:rFonts w:hint="eastAsia" w:ascii="宋体" w:hAnsi="宋体" w:cs="宋体"/>
          <w:szCs w:val="21"/>
        </w:rPr>
        <w:t>有关的一切数据或资料；</w:t>
      </w:r>
    </w:p>
    <w:p w14:paraId="336769AC">
      <w:pPr>
        <w:spacing w:line="360" w:lineRule="auto"/>
        <w:contextualSpacing/>
        <w:rPr>
          <w:rFonts w:hint="eastAsia" w:ascii="宋体" w:hAnsi="宋体" w:cs="宋体"/>
          <w:szCs w:val="21"/>
        </w:rPr>
      </w:pPr>
      <w:r>
        <w:rPr>
          <w:rFonts w:hint="eastAsia" w:ascii="宋体" w:hAnsi="宋体" w:cs="宋体"/>
          <w:szCs w:val="21"/>
        </w:rPr>
        <w:t>(4)响应</w:t>
      </w:r>
      <w:r>
        <w:rPr>
          <w:rFonts w:hint="eastAsia" w:ascii="宋体" w:hAnsi="宋体" w:cs="宋体"/>
          <w:szCs w:val="21"/>
          <w:lang w:eastAsia="zh-CN"/>
        </w:rPr>
        <w:t>采购</w:t>
      </w:r>
      <w:r>
        <w:rPr>
          <w:rFonts w:hint="eastAsia" w:ascii="宋体" w:hAnsi="宋体" w:cs="宋体"/>
          <w:szCs w:val="21"/>
        </w:rPr>
        <w:t>文件规定的竞标有效期。</w:t>
      </w:r>
    </w:p>
    <w:p w14:paraId="1E950ED9">
      <w:pPr>
        <w:spacing w:line="360" w:lineRule="auto"/>
        <w:contextualSpacing/>
        <w:rPr>
          <w:rFonts w:hint="eastAsia" w:ascii="宋体" w:hAnsi="宋体" w:cs="宋体"/>
          <w:szCs w:val="21"/>
        </w:rPr>
      </w:pPr>
      <w:r>
        <w:rPr>
          <w:rFonts w:hint="eastAsia" w:ascii="宋体" w:hAnsi="宋体" w:cs="宋体"/>
          <w:szCs w:val="21"/>
        </w:rPr>
        <w:t>4.我方承诺:</w:t>
      </w:r>
    </w:p>
    <w:p w14:paraId="4A8EB847">
      <w:pPr>
        <w:spacing w:line="360" w:lineRule="auto"/>
        <w:contextualSpacing/>
        <w:rPr>
          <w:rFonts w:hint="eastAsia" w:ascii="宋体" w:hAnsi="宋体" w:cs="宋体"/>
          <w:szCs w:val="21"/>
        </w:rPr>
      </w:pPr>
      <w:r>
        <w:rPr>
          <w:rFonts w:hint="eastAsia" w:ascii="宋体" w:hAnsi="宋体" w:cs="宋体"/>
          <w:szCs w:val="21"/>
        </w:rPr>
        <w:t>（1）我公司符合《中华人民共和国政府采购法》第二十二条规定：</w:t>
      </w:r>
    </w:p>
    <w:p w14:paraId="319B5FC9">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1 \* GB3 \* MERGEFORMAT </w:instrText>
      </w:r>
      <w:r>
        <w:rPr>
          <w:rFonts w:ascii="宋体" w:hAnsi="宋体" w:cs="宋体"/>
          <w:szCs w:val="21"/>
        </w:rPr>
        <w:fldChar w:fldCharType="separate"/>
      </w:r>
      <w:r>
        <w:rPr>
          <w:rFonts w:hint="eastAsia" w:ascii="宋体" w:hAnsi="宋体" w:cs="宋体"/>
          <w:szCs w:val="21"/>
        </w:rPr>
        <w:t>①</w:t>
      </w:r>
      <w:r>
        <w:rPr>
          <w:rFonts w:ascii="宋体" w:hAnsi="宋体" w:cs="宋体"/>
          <w:szCs w:val="21"/>
        </w:rPr>
        <w:fldChar w:fldCharType="end"/>
      </w:r>
      <w:r>
        <w:rPr>
          <w:rFonts w:hint="eastAsia" w:ascii="宋体" w:hAnsi="宋体" w:cs="宋体"/>
          <w:szCs w:val="21"/>
        </w:rPr>
        <w:t>具有独立承担民事责任的能力；</w:t>
      </w:r>
    </w:p>
    <w:p w14:paraId="6A88DC83">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2 \* GB3 \* MERGEFORMAT </w:instrText>
      </w:r>
      <w:r>
        <w:rPr>
          <w:rFonts w:ascii="宋体" w:hAnsi="宋体" w:cs="宋体"/>
          <w:szCs w:val="21"/>
        </w:rPr>
        <w:fldChar w:fldCharType="separate"/>
      </w:r>
      <w:r>
        <w:rPr>
          <w:rFonts w:hint="eastAsia" w:ascii="宋体" w:hAnsi="宋体" w:cs="宋体"/>
          <w:szCs w:val="21"/>
        </w:rPr>
        <w:t>②</w:t>
      </w:r>
      <w:r>
        <w:rPr>
          <w:rFonts w:ascii="宋体" w:hAnsi="宋体" w:cs="宋体"/>
          <w:szCs w:val="21"/>
        </w:rPr>
        <w:fldChar w:fldCharType="end"/>
      </w:r>
      <w:r>
        <w:rPr>
          <w:rFonts w:hint="eastAsia" w:ascii="宋体" w:hAnsi="宋体" w:cs="宋体"/>
          <w:szCs w:val="21"/>
        </w:rPr>
        <w:t>具有良好的商业信誉和健全的财务会计制度；</w:t>
      </w:r>
    </w:p>
    <w:p w14:paraId="779086B6">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3 \* GB3 \* MERGEFORMAT </w:instrText>
      </w:r>
      <w:r>
        <w:rPr>
          <w:rFonts w:ascii="宋体" w:hAnsi="宋体" w:cs="宋体"/>
          <w:szCs w:val="21"/>
        </w:rPr>
        <w:fldChar w:fldCharType="separate"/>
      </w:r>
      <w:r>
        <w:rPr>
          <w:rFonts w:hint="eastAsia" w:ascii="宋体" w:hAnsi="宋体" w:cs="宋体"/>
          <w:szCs w:val="21"/>
        </w:rPr>
        <w:t>③</w:t>
      </w:r>
      <w:r>
        <w:rPr>
          <w:rFonts w:ascii="宋体" w:hAnsi="宋体" w:cs="宋体"/>
          <w:szCs w:val="21"/>
        </w:rPr>
        <w:fldChar w:fldCharType="end"/>
      </w:r>
      <w:r>
        <w:rPr>
          <w:rFonts w:hint="eastAsia" w:ascii="宋体" w:hAnsi="宋体" w:cs="宋体"/>
          <w:szCs w:val="21"/>
        </w:rPr>
        <w:t>具有履行合同所必需的设备和专业技术能力；</w:t>
      </w:r>
    </w:p>
    <w:p w14:paraId="4B942516">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4 \* GB3 \* MERGEFORMAT </w:instrText>
      </w:r>
      <w:r>
        <w:rPr>
          <w:rFonts w:hint="eastAsia" w:ascii="宋体" w:hAnsi="宋体" w:cs="宋体"/>
          <w:szCs w:val="21"/>
        </w:rPr>
        <w:fldChar w:fldCharType="separate"/>
      </w:r>
      <w:r>
        <w:rPr>
          <w:rFonts w:hint="eastAsia" w:ascii="宋体" w:hAnsi="宋体" w:cs="宋体"/>
          <w:szCs w:val="21"/>
        </w:rPr>
        <w:t>④</w:t>
      </w:r>
      <w:r>
        <w:rPr>
          <w:rFonts w:hint="eastAsia" w:ascii="宋体" w:hAnsi="宋体" w:cs="宋体"/>
          <w:szCs w:val="21"/>
        </w:rPr>
        <w:fldChar w:fldCharType="end"/>
      </w:r>
      <w:r>
        <w:rPr>
          <w:rFonts w:hint="eastAsia" w:ascii="宋体" w:hAnsi="宋体" w:cs="宋体"/>
          <w:szCs w:val="21"/>
        </w:rPr>
        <w:t>有依法缴纳税收和社会保障资金的良好记录；</w:t>
      </w:r>
    </w:p>
    <w:p w14:paraId="744762E8">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参加采购活动前三年内，在经营活动中没有重大违法记录；</w:t>
      </w:r>
    </w:p>
    <w:p w14:paraId="2F961EBF">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6 \* GB3 \* MERGEFORMAT </w:instrText>
      </w:r>
      <w:r>
        <w:rPr>
          <w:rFonts w:hint="eastAsia" w:ascii="宋体" w:hAnsi="宋体" w:cs="宋体"/>
          <w:szCs w:val="21"/>
        </w:rPr>
        <w:fldChar w:fldCharType="separate"/>
      </w:r>
      <w:r>
        <w:rPr>
          <w:rFonts w:hint="eastAsia" w:ascii="宋体" w:hAnsi="宋体" w:cs="宋体"/>
          <w:szCs w:val="21"/>
        </w:rPr>
        <w:t>⑥</w:t>
      </w:r>
      <w:r>
        <w:rPr>
          <w:rFonts w:hint="eastAsia" w:ascii="宋体" w:hAnsi="宋体" w:cs="宋体"/>
          <w:szCs w:val="21"/>
        </w:rPr>
        <w:fldChar w:fldCharType="end"/>
      </w:r>
      <w:r>
        <w:rPr>
          <w:rFonts w:hint="eastAsia" w:ascii="宋体" w:hAnsi="宋体" w:cs="宋体"/>
          <w:szCs w:val="21"/>
        </w:rPr>
        <w:t>法律、行政法规规定的其他条件。</w:t>
      </w:r>
    </w:p>
    <w:p w14:paraId="4E6C44D1">
      <w:pPr>
        <w:spacing w:line="360" w:lineRule="auto"/>
        <w:contextualSpacing/>
        <w:rPr>
          <w:rFonts w:hint="eastAsia" w:ascii="宋体" w:hAnsi="宋体" w:cs="宋体"/>
          <w:szCs w:val="21"/>
        </w:rPr>
      </w:pPr>
      <w:r>
        <w:rPr>
          <w:rFonts w:hint="eastAsia" w:ascii="宋体" w:hAnsi="宋体" w:cs="宋体"/>
          <w:szCs w:val="21"/>
        </w:rPr>
        <w:t>（2）我公司无下列相互串通投标的情形：</w:t>
      </w:r>
    </w:p>
    <w:p w14:paraId="711A9B29">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1 \* GB3 \* MERGEFORMAT </w:instrText>
      </w:r>
      <w:r>
        <w:rPr>
          <w:rFonts w:ascii="宋体" w:hAnsi="宋体" w:cs="宋体"/>
          <w:szCs w:val="21"/>
        </w:rPr>
        <w:fldChar w:fldCharType="separate"/>
      </w:r>
      <w:r>
        <w:rPr>
          <w:rFonts w:hint="eastAsia" w:ascii="宋体" w:hAnsi="宋体" w:cs="宋体"/>
          <w:szCs w:val="21"/>
        </w:rPr>
        <w:t>①</w:t>
      </w:r>
      <w:r>
        <w:rPr>
          <w:rFonts w:ascii="宋体" w:hAnsi="宋体" w:cs="宋体"/>
          <w:szCs w:val="21"/>
        </w:rPr>
        <w:fldChar w:fldCharType="end"/>
      </w:r>
      <w:r>
        <w:rPr>
          <w:rFonts w:hint="eastAsia" w:ascii="宋体" w:hAnsi="宋体" w:cs="宋体"/>
          <w:szCs w:val="21"/>
        </w:rPr>
        <w:t>不同投标人的投标文件由同一单位或者个人编制；或不同投标人报名的IP地址一致的；</w:t>
      </w:r>
    </w:p>
    <w:p w14:paraId="00EC3AEC">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2 \* GB3 \* MERGEFORMAT </w:instrText>
      </w:r>
      <w:r>
        <w:rPr>
          <w:rFonts w:ascii="宋体" w:hAnsi="宋体" w:cs="宋体"/>
          <w:szCs w:val="21"/>
        </w:rPr>
        <w:fldChar w:fldCharType="separate"/>
      </w:r>
      <w:r>
        <w:rPr>
          <w:rFonts w:hint="eastAsia" w:ascii="宋体" w:hAnsi="宋体" w:cs="宋体"/>
          <w:szCs w:val="21"/>
        </w:rPr>
        <w:t>②</w:t>
      </w:r>
      <w:r>
        <w:rPr>
          <w:rFonts w:ascii="宋体" w:hAnsi="宋体" w:cs="宋体"/>
          <w:szCs w:val="21"/>
        </w:rPr>
        <w:fldChar w:fldCharType="end"/>
      </w:r>
      <w:r>
        <w:rPr>
          <w:rFonts w:hint="eastAsia" w:ascii="宋体" w:hAnsi="宋体" w:cs="宋体"/>
          <w:szCs w:val="21"/>
        </w:rPr>
        <w:t>不同投标人委托同一单位或者个人办理投标事宜；</w:t>
      </w:r>
    </w:p>
    <w:p w14:paraId="35BFC3CB">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3 \* GB3 \* MERGEFORMAT </w:instrText>
      </w:r>
      <w:r>
        <w:rPr>
          <w:rFonts w:ascii="宋体" w:hAnsi="宋体" w:cs="宋体"/>
          <w:szCs w:val="21"/>
        </w:rPr>
        <w:fldChar w:fldCharType="separate"/>
      </w:r>
      <w:r>
        <w:rPr>
          <w:rFonts w:hint="eastAsia" w:ascii="宋体" w:hAnsi="宋体" w:cs="宋体"/>
          <w:szCs w:val="21"/>
        </w:rPr>
        <w:t>③</w:t>
      </w:r>
      <w:r>
        <w:rPr>
          <w:rFonts w:ascii="宋体" w:hAnsi="宋体" w:cs="宋体"/>
          <w:szCs w:val="21"/>
        </w:rPr>
        <w:fldChar w:fldCharType="end"/>
      </w:r>
      <w:r>
        <w:rPr>
          <w:rFonts w:hint="eastAsia" w:ascii="宋体" w:hAnsi="宋体" w:cs="宋体"/>
          <w:szCs w:val="21"/>
        </w:rPr>
        <w:t>不同的投标人的投标文件载明的项目管理员为同一个人；</w:t>
      </w:r>
    </w:p>
    <w:p w14:paraId="0741636D">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4 \* GB3 \* MERGEFORMAT </w:instrText>
      </w:r>
      <w:r>
        <w:rPr>
          <w:rFonts w:hint="eastAsia" w:ascii="宋体" w:hAnsi="宋体" w:cs="宋体"/>
          <w:szCs w:val="21"/>
        </w:rPr>
        <w:fldChar w:fldCharType="separate"/>
      </w:r>
      <w:r>
        <w:rPr>
          <w:rFonts w:hint="eastAsia" w:ascii="宋体" w:hAnsi="宋体" w:cs="宋体"/>
          <w:szCs w:val="21"/>
        </w:rPr>
        <w:t>④</w:t>
      </w:r>
      <w:r>
        <w:rPr>
          <w:rFonts w:hint="eastAsia" w:ascii="宋体" w:hAnsi="宋体" w:cs="宋体"/>
          <w:szCs w:val="21"/>
        </w:rPr>
        <w:fldChar w:fldCharType="end"/>
      </w:r>
      <w:r>
        <w:rPr>
          <w:rFonts w:hint="eastAsia" w:ascii="宋体" w:hAnsi="宋体" w:cs="宋体"/>
          <w:szCs w:val="21"/>
        </w:rPr>
        <w:t>不同投标人的投标文件异常一致或投标报价呈规律性差异；</w:t>
      </w:r>
    </w:p>
    <w:p w14:paraId="03671040">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不同投标人的投标文件相互混装。</w:t>
      </w:r>
    </w:p>
    <w:p w14:paraId="11AB37DE">
      <w:pPr>
        <w:spacing w:line="360" w:lineRule="auto"/>
        <w:contextualSpacing/>
        <w:rPr>
          <w:rFonts w:hint="eastAsia" w:ascii="宋体" w:hAnsi="宋体" w:cs="宋体"/>
          <w:szCs w:val="21"/>
        </w:rPr>
      </w:pPr>
      <w:r>
        <w:rPr>
          <w:rFonts w:hint="eastAsia" w:ascii="宋体" w:hAnsi="宋体" w:cs="宋体"/>
          <w:szCs w:val="21"/>
        </w:rPr>
        <w:t>（3）我公司承诺无下列恶意串通的情形：</w:t>
      </w:r>
    </w:p>
    <w:p w14:paraId="63ECD38E">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1 \* GB3 \* MERGEFORMAT </w:instrText>
      </w:r>
      <w:r>
        <w:rPr>
          <w:rFonts w:ascii="宋体" w:hAnsi="宋体" w:cs="宋体"/>
          <w:szCs w:val="21"/>
        </w:rPr>
        <w:fldChar w:fldCharType="separate"/>
      </w:r>
      <w:r>
        <w:rPr>
          <w:rFonts w:hint="eastAsia" w:ascii="宋体" w:hAnsi="宋体" w:cs="宋体"/>
          <w:szCs w:val="21"/>
        </w:rPr>
        <w:t>①</w:t>
      </w:r>
      <w:r>
        <w:rPr>
          <w:rFonts w:ascii="宋体" w:hAnsi="宋体" w:cs="宋体"/>
          <w:szCs w:val="21"/>
        </w:rPr>
        <w:fldChar w:fldCharType="end"/>
      </w:r>
      <w:r>
        <w:rPr>
          <w:rFonts w:hint="eastAsia" w:ascii="宋体" w:hAnsi="宋体" w:cs="宋体"/>
          <w:szCs w:val="21"/>
        </w:rPr>
        <w:t>供应商直接或者间接从采购人处获得其他供应商的相关信息并修改其投标文件或者响应文件；</w:t>
      </w:r>
    </w:p>
    <w:p w14:paraId="503D2835">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2 \* GB3 \* MERGEFORMAT </w:instrText>
      </w:r>
      <w:r>
        <w:rPr>
          <w:rFonts w:ascii="宋体" w:hAnsi="宋体" w:cs="宋体"/>
          <w:szCs w:val="21"/>
        </w:rPr>
        <w:fldChar w:fldCharType="separate"/>
      </w:r>
      <w:r>
        <w:rPr>
          <w:rFonts w:hint="eastAsia" w:ascii="宋体" w:hAnsi="宋体" w:cs="宋体"/>
          <w:szCs w:val="21"/>
        </w:rPr>
        <w:t>②</w:t>
      </w:r>
      <w:r>
        <w:rPr>
          <w:rFonts w:ascii="宋体" w:hAnsi="宋体" w:cs="宋体"/>
          <w:szCs w:val="21"/>
        </w:rPr>
        <w:fldChar w:fldCharType="end"/>
      </w:r>
      <w:r>
        <w:rPr>
          <w:rFonts w:hint="eastAsia" w:ascii="宋体" w:hAnsi="宋体" w:cs="宋体"/>
          <w:szCs w:val="21"/>
        </w:rPr>
        <w:t>供应商按照采购人的授意撤换、修改投标文件或者响应文件；</w:t>
      </w:r>
    </w:p>
    <w:p w14:paraId="35503FC6">
      <w:pPr>
        <w:spacing w:line="360" w:lineRule="auto"/>
        <w:contextualSpacing/>
        <w:rPr>
          <w:rFonts w:hint="eastAsia" w:ascii="宋体" w:hAnsi="宋体" w:cs="宋体"/>
          <w:szCs w:val="21"/>
        </w:rPr>
      </w:pPr>
      <w:r>
        <w:rPr>
          <w:rFonts w:ascii="宋体" w:hAnsi="宋体" w:cs="宋体"/>
          <w:szCs w:val="21"/>
        </w:rPr>
        <w:fldChar w:fldCharType="begin"/>
      </w:r>
      <w:r>
        <w:rPr>
          <w:rFonts w:ascii="宋体" w:hAnsi="宋体" w:cs="宋体"/>
          <w:szCs w:val="21"/>
        </w:rPr>
        <w:instrText xml:space="preserve"> = 3 \* GB3 \* MERGEFORMAT </w:instrText>
      </w:r>
      <w:r>
        <w:rPr>
          <w:rFonts w:ascii="宋体" w:hAnsi="宋体" w:cs="宋体"/>
          <w:szCs w:val="21"/>
        </w:rPr>
        <w:fldChar w:fldCharType="separate"/>
      </w:r>
      <w:r>
        <w:rPr>
          <w:rFonts w:hint="eastAsia" w:ascii="宋体" w:hAnsi="宋体" w:cs="宋体"/>
          <w:szCs w:val="21"/>
        </w:rPr>
        <w:t>③</w:t>
      </w:r>
      <w:r>
        <w:rPr>
          <w:rFonts w:ascii="宋体" w:hAnsi="宋体" w:cs="宋体"/>
          <w:szCs w:val="21"/>
        </w:rPr>
        <w:fldChar w:fldCharType="end"/>
      </w:r>
      <w:r>
        <w:rPr>
          <w:rFonts w:hint="eastAsia" w:ascii="宋体" w:hAnsi="宋体" w:cs="宋体"/>
          <w:szCs w:val="21"/>
        </w:rPr>
        <w:t>供应商之间协商报价、技术方案等投标文件或者响应文件的实质性内容；</w:t>
      </w:r>
    </w:p>
    <w:p w14:paraId="25F1D960">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4 \* GB3 \* MERGEFORMAT </w:instrText>
      </w:r>
      <w:r>
        <w:rPr>
          <w:rFonts w:hint="eastAsia" w:ascii="宋体" w:hAnsi="宋体" w:cs="宋体"/>
          <w:szCs w:val="21"/>
        </w:rPr>
        <w:fldChar w:fldCharType="separate"/>
      </w:r>
      <w:r>
        <w:rPr>
          <w:rFonts w:hint="eastAsia" w:ascii="宋体" w:hAnsi="宋体" w:cs="宋体"/>
          <w:szCs w:val="21"/>
        </w:rPr>
        <w:t>④</w:t>
      </w:r>
      <w:r>
        <w:rPr>
          <w:rFonts w:hint="eastAsia" w:ascii="宋体" w:hAnsi="宋体" w:cs="宋体"/>
          <w:szCs w:val="21"/>
        </w:rPr>
        <w:fldChar w:fldCharType="end"/>
      </w:r>
      <w:r>
        <w:rPr>
          <w:rFonts w:hint="eastAsia" w:ascii="宋体" w:hAnsi="宋体" w:cs="宋体"/>
          <w:szCs w:val="21"/>
        </w:rPr>
        <w:t>属于同一集团、协会、商会等组织成员的供应商按照该组织要求协同参加采购活动；</w:t>
      </w:r>
    </w:p>
    <w:p w14:paraId="3652F4C6">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5 \* GB3 \* MERGEFORMAT </w:instrText>
      </w:r>
      <w:r>
        <w:rPr>
          <w:rFonts w:hint="eastAsia" w:ascii="宋体" w:hAnsi="宋体" w:cs="宋体"/>
          <w:szCs w:val="21"/>
        </w:rPr>
        <w:fldChar w:fldCharType="separate"/>
      </w:r>
      <w:r>
        <w:rPr>
          <w:rFonts w:hint="eastAsia" w:ascii="宋体" w:hAnsi="宋体" w:cs="宋体"/>
          <w:szCs w:val="21"/>
        </w:rPr>
        <w:t>⑤</w:t>
      </w:r>
      <w:r>
        <w:rPr>
          <w:rFonts w:hint="eastAsia" w:ascii="宋体" w:hAnsi="宋体" w:cs="宋体"/>
          <w:szCs w:val="21"/>
        </w:rPr>
        <w:fldChar w:fldCharType="end"/>
      </w:r>
      <w:r>
        <w:rPr>
          <w:rFonts w:hint="eastAsia" w:ascii="宋体" w:hAnsi="宋体" w:cs="宋体"/>
          <w:szCs w:val="21"/>
        </w:rPr>
        <w:t>供应商之间事先约定一致抬高或者压低投标报价,或者在招标项目中事先约定轮流以高价位或者低价位中标,或者事先约定由某一特定供应商中标,然后再参加投标；</w:t>
      </w:r>
    </w:p>
    <w:p w14:paraId="7B185B51">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6 \* GB3 \* MERGEFORMAT </w:instrText>
      </w:r>
      <w:r>
        <w:rPr>
          <w:rFonts w:hint="eastAsia" w:ascii="宋体" w:hAnsi="宋体" w:cs="宋体"/>
          <w:szCs w:val="21"/>
        </w:rPr>
        <w:fldChar w:fldCharType="separate"/>
      </w:r>
      <w:r>
        <w:rPr>
          <w:rFonts w:hint="eastAsia" w:ascii="宋体" w:hAnsi="宋体" w:cs="宋体"/>
          <w:szCs w:val="21"/>
        </w:rPr>
        <w:t>⑥</w:t>
      </w:r>
      <w:r>
        <w:rPr>
          <w:rFonts w:hint="eastAsia" w:ascii="宋体" w:hAnsi="宋体" w:cs="宋体"/>
          <w:szCs w:val="21"/>
        </w:rPr>
        <w:fldChar w:fldCharType="end"/>
      </w:r>
      <w:r>
        <w:rPr>
          <w:rFonts w:hint="eastAsia" w:ascii="宋体" w:hAnsi="宋体" w:cs="宋体"/>
          <w:szCs w:val="21"/>
        </w:rPr>
        <w:t>供应商之间商定部分供应商放弃参加采购活动或者放弃中标；</w:t>
      </w:r>
    </w:p>
    <w:p w14:paraId="0C867B8D">
      <w:pPr>
        <w:spacing w:line="360" w:lineRule="auto"/>
        <w:contextualSpacing/>
        <w:rPr>
          <w:rFonts w:hint="eastAsia" w:ascii="宋体" w:hAnsi="宋体" w:cs="宋体"/>
          <w:szCs w:val="21"/>
        </w:rPr>
      </w:pPr>
      <w:r>
        <w:rPr>
          <w:rFonts w:hint="eastAsia" w:ascii="宋体" w:hAnsi="宋体" w:cs="宋体"/>
          <w:szCs w:val="21"/>
        </w:rPr>
        <w:fldChar w:fldCharType="begin"/>
      </w:r>
      <w:r>
        <w:rPr>
          <w:rFonts w:hint="eastAsia" w:ascii="宋体" w:hAnsi="宋体" w:cs="宋体"/>
          <w:szCs w:val="21"/>
        </w:rPr>
        <w:instrText xml:space="preserve"> = 7 \* GB3 \* MERGEFORMAT </w:instrText>
      </w:r>
      <w:r>
        <w:rPr>
          <w:rFonts w:hint="eastAsia" w:ascii="宋体" w:hAnsi="宋体" w:cs="宋体"/>
          <w:szCs w:val="21"/>
        </w:rPr>
        <w:fldChar w:fldCharType="separate"/>
      </w:r>
      <w:r>
        <w:rPr>
          <w:rFonts w:hint="eastAsia" w:ascii="宋体" w:hAnsi="宋体" w:cs="宋体"/>
          <w:szCs w:val="21"/>
        </w:rPr>
        <w:t>⑦</w:t>
      </w:r>
      <w:r>
        <w:rPr>
          <w:rFonts w:hint="eastAsia" w:ascii="宋体" w:hAnsi="宋体" w:cs="宋体"/>
          <w:szCs w:val="21"/>
        </w:rPr>
        <w:fldChar w:fldCharType="end"/>
      </w:r>
      <w:r>
        <w:rPr>
          <w:rFonts w:hint="eastAsia" w:ascii="宋体" w:hAnsi="宋体" w:cs="宋体"/>
          <w:szCs w:val="21"/>
        </w:rPr>
        <w:t>供应商与采购人之间、供应商相互之间，为谋求特定供应商中标或者排斥其他供应商的其他串通行为。</w:t>
      </w:r>
    </w:p>
    <w:p w14:paraId="23B351BF">
      <w:pPr>
        <w:spacing w:line="360" w:lineRule="auto"/>
        <w:contextualSpacing/>
        <w:rPr>
          <w:rFonts w:hint="eastAsia" w:ascii="宋体" w:hAnsi="宋体" w:cs="宋体"/>
          <w:szCs w:val="21"/>
        </w:rPr>
      </w:pPr>
      <w:r>
        <w:rPr>
          <w:rFonts w:hint="eastAsia" w:ascii="宋体" w:hAnsi="宋体" w:cs="宋体"/>
          <w:szCs w:val="21"/>
        </w:rPr>
        <w:t>5.我方在此声明：</w:t>
      </w:r>
    </w:p>
    <w:p w14:paraId="6CE3CEC7">
      <w:pPr>
        <w:spacing w:line="360" w:lineRule="auto"/>
        <w:contextualSpacing/>
        <w:rPr>
          <w:rFonts w:hint="eastAsia" w:ascii="宋体" w:hAnsi="宋体" w:cs="宋体"/>
          <w:szCs w:val="21"/>
        </w:rPr>
      </w:pPr>
      <w:r>
        <w:rPr>
          <w:rFonts w:hint="eastAsia" w:ascii="宋体" w:hAnsi="宋体" w:cs="宋体"/>
          <w:szCs w:val="21"/>
        </w:rPr>
        <w:t>（1）我方及由本人担任法定代表人的其他机构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35058D2">
      <w:pPr>
        <w:tabs>
          <w:tab w:val="left" w:pos="7200"/>
        </w:tabs>
        <w:spacing w:line="360" w:lineRule="auto"/>
        <w:rPr>
          <w:rFonts w:hint="eastAsia" w:hAnsi="宋体"/>
          <w:szCs w:val="21"/>
        </w:rPr>
      </w:pPr>
      <w:r>
        <w:rPr>
          <w:rFonts w:hint="eastAsia" w:hAnsi="宋体"/>
          <w:szCs w:val="21"/>
        </w:rPr>
        <w:t>（2）在“信用中国”和“中国政府采购网”网站我方未被列入失信被执行人、重大税收违法案件当事人名单、政府采购严重违法失信行为记录名单。</w:t>
      </w:r>
    </w:p>
    <w:p w14:paraId="3BC3C2EB">
      <w:pPr>
        <w:snapToGrid w:val="0"/>
        <w:spacing w:before="156" w:beforeLines="50" w:after="50"/>
        <w:ind w:firstLine="472" w:firstLineChars="196"/>
        <w:jc w:val="left"/>
        <w:rPr>
          <w:rFonts w:ascii="宋体" w:hAnsi="宋体"/>
          <w:b/>
          <w:sz w:val="24"/>
        </w:rPr>
      </w:pPr>
      <w:r>
        <w:rPr>
          <w:rFonts w:hint="eastAsia" w:ascii="宋体" w:hAnsi="宋体"/>
          <w:b/>
          <w:sz w:val="24"/>
        </w:rPr>
        <w:t>以上情形一经核查属实，我方愿意承担一切后果，并不再寻求任何旨在减轻或免除法律责任的辩解。</w:t>
      </w:r>
    </w:p>
    <w:p w14:paraId="57DD924B">
      <w:pPr>
        <w:spacing w:line="360" w:lineRule="auto"/>
        <w:contextualSpacing/>
        <w:rPr>
          <w:rFonts w:hint="eastAsia" w:ascii="宋体" w:hAnsi="宋体" w:cs="宋体"/>
          <w:kern w:val="0"/>
          <w:szCs w:val="21"/>
          <w:u w:val="single"/>
        </w:rPr>
      </w:pPr>
      <w:r>
        <w:rPr>
          <w:rFonts w:hint="eastAsia" w:ascii="宋体" w:hAnsi="宋体" w:cs="宋体"/>
          <w:kern w:val="0"/>
          <w:szCs w:val="21"/>
        </w:rPr>
        <w:t>6.与本</w:t>
      </w:r>
      <w:r>
        <w:rPr>
          <w:rFonts w:hint="eastAsia" w:ascii="宋体" w:hAnsi="宋体" w:cs="宋体"/>
          <w:kern w:val="0"/>
          <w:szCs w:val="21"/>
          <w:lang w:eastAsia="zh-CN"/>
        </w:rPr>
        <w:t>投标</w:t>
      </w:r>
      <w:r>
        <w:rPr>
          <w:rFonts w:hint="eastAsia" w:ascii="宋体" w:hAnsi="宋体" w:cs="宋体"/>
          <w:kern w:val="0"/>
          <w:szCs w:val="21"/>
        </w:rPr>
        <w:t>有关的一切正式往来信函请寄：</w:t>
      </w:r>
      <w:r>
        <w:rPr>
          <w:rFonts w:hint="eastAsia" w:ascii="宋体" w:hAnsi="宋体" w:cs="宋体"/>
          <w:kern w:val="0"/>
          <w:szCs w:val="21"/>
          <w:u w:val="single"/>
        </w:rPr>
        <w:t xml:space="preserve">                  </w:t>
      </w:r>
      <w:r>
        <w:rPr>
          <w:rFonts w:hint="eastAsia" w:ascii="宋体" w:hAnsi="宋体" w:cs="宋体"/>
          <w:kern w:val="0"/>
          <w:szCs w:val="21"/>
        </w:rPr>
        <w:t>邮政编号：</w:t>
      </w:r>
      <w:r>
        <w:rPr>
          <w:rFonts w:hint="eastAsia" w:ascii="宋体" w:hAnsi="宋体" w:cs="宋体"/>
          <w:kern w:val="0"/>
          <w:szCs w:val="21"/>
          <w:u w:val="single"/>
        </w:rPr>
        <w:t xml:space="preserve">    </w:t>
      </w:r>
    </w:p>
    <w:p w14:paraId="0842A598">
      <w:pPr>
        <w:spacing w:line="360" w:lineRule="auto"/>
        <w:contextualSpacing/>
        <w:rPr>
          <w:rFonts w:hint="eastAsia" w:ascii="宋体" w:hAnsi="宋体" w:cs="宋体"/>
          <w:kern w:val="0"/>
          <w:szCs w:val="21"/>
        </w:rPr>
      </w:pPr>
      <w:r>
        <w:rPr>
          <w:rFonts w:hint="eastAsia" w:ascii="宋体" w:hAnsi="宋体" w:cs="宋体"/>
          <w:kern w:val="0"/>
          <w:szCs w:val="21"/>
        </w:rPr>
        <w:t>电话/传真：</w:t>
      </w:r>
      <w:r>
        <w:rPr>
          <w:rFonts w:hint="eastAsia" w:ascii="宋体" w:hAnsi="宋体" w:cs="宋体"/>
          <w:kern w:val="0"/>
          <w:szCs w:val="21"/>
          <w:u w:val="single"/>
        </w:rPr>
        <w:t xml:space="preserve">                        </w:t>
      </w:r>
      <w:r>
        <w:rPr>
          <w:rFonts w:hint="eastAsia" w:ascii="宋体" w:hAnsi="宋体" w:cs="宋体"/>
          <w:kern w:val="0"/>
          <w:szCs w:val="21"/>
        </w:rPr>
        <w:t xml:space="preserve"> 电子函件：</w:t>
      </w:r>
      <w:r>
        <w:rPr>
          <w:rFonts w:hint="eastAsia" w:ascii="宋体" w:hAnsi="宋体" w:cs="宋体"/>
          <w:kern w:val="0"/>
          <w:szCs w:val="21"/>
          <w:u w:val="single"/>
        </w:rPr>
        <w:t xml:space="preserve">             </w:t>
      </w:r>
      <w:r>
        <w:rPr>
          <w:rFonts w:hint="eastAsia" w:ascii="宋体" w:hAnsi="宋体" w:cs="宋体"/>
          <w:kern w:val="0"/>
          <w:szCs w:val="21"/>
        </w:rPr>
        <w:t xml:space="preserve">    </w:t>
      </w:r>
    </w:p>
    <w:p w14:paraId="094D649F">
      <w:pPr>
        <w:tabs>
          <w:tab w:val="left" w:pos="939"/>
        </w:tabs>
        <w:spacing w:line="360" w:lineRule="auto"/>
        <w:ind w:left="141" w:leftChars="67"/>
        <w:contextualSpacing/>
        <w:rPr>
          <w:rFonts w:hint="eastAsia"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w:t>
      </w:r>
      <w:r>
        <w:rPr>
          <w:rFonts w:hint="eastAsia" w:ascii="宋体" w:hAnsi="宋体" w:cs="宋体"/>
          <w:szCs w:val="21"/>
        </w:rPr>
        <w:t xml:space="preserve">  帐号/行号：</w:t>
      </w:r>
      <w:r>
        <w:rPr>
          <w:rFonts w:hint="eastAsia" w:ascii="宋体" w:hAnsi="宋体" w:cs="宋体"/>
          <w:szCs w:val="21"/>
          <w:u w:val="single"/>
        </w:rPr>
        <w:t xml:space="preserve">           </w:t>
      </w:r>
    </w:p>
    <w:p w14:paraId="6B91D6EE">
      <w:pPr>
        <w:tabs>
          <w:tab w:val="left" w:pos="939"/>
        </w:tabs>
        <w:spacing w:line="360" w:lineRule="auto"/>
        <w:ind w:left="141" w:leftChars="67"/>
        <w:contextualSpacing/>
        <w:rPr>
          <w:rFonts w:hint="eastAsia" w:ascii="宋体" w:hAnsi="宋体" w:cs="宋体"/>
          <w:szCs w:val="21"/>
        </w:rPr>
      </w:pPr>
      <w:r>
        <w:rPr>
          <w:rFonts w:hint="eastAsia" w:ascii="宋体" w:hAnsi="宋体" w:cs="宋体"/>
          <w:szCs w:val="21"/>
        </w:rPr>
        <w:t>7.以上事项如有虚假或隐瞒，我方愿意承担一切后果，并不再寻求任何旨在减轻或免除法律责任的辩解。</w:t>
      </w:r>
    </w:p>
    <w:p w14:paraId="4FA63AC1">
      <w:pPr>
        <w:tabs>
          <w:tab w:val="left" w:pos="939"/>
        </w:tabs>
        <w:spacing w:line="360" w:lineRule="auto"/>
        <w:ind w:left="141" w:leftChars="67"/>
        <w:contextualSpacing/>
        <w:rPr>
          <w:rFonts w:hint="eastAsia" w:ascii="宋体" w:hAnsi="宋体" w:cs="宋体"/>
          <w:szCs w:val="21"/>
        </w:rPr>
      </w:pPr>
      <w:r>
        <w:rPr>
          <w:rFonts w:hint="eastAsia" w:ascii="宋体" w:hAnsi="宋体" w:cs="宋体"/>
          <w:szCs w:val="21"/>
        </w:rPr>
        <w:t>特此承诺。</w:t>
      </w:r>
    </w:p>
    <w:p w14:paraId="614D290A">
      <w:pPr>
        <w:tabs>
          <w:tab w:val="left" w:pos="939"/>
        </w:tabs>
        <w:spacing w:line="360" w:lineRule="auto"/>
        <w:ind w:left="141" w:leftChars="67"/>
        <w:contextualSpacing/>
        <w:rPr>
          <w:rFonts w:hint="eastAsia" w:ascii="宋体" w:hAnsi="宋体" w:cs="宋体"/>
          <w:szCs w:val="21"/>
        </w:rPr>
      </w:pPr>
    </w:p>
    <w:p w14:paraId="1305B9F6">
      <w:pPr>
        <w:spacing w:line="360" w:lineRule="auto"/>
        <w:rPr>
          <w:rFonts w:hint="eastAsia" w:ascii="宋体" w:hAnsi="宋体"/>
        </w:rPr>
      </w:pPr>
      <w:r>
        <w:rPr>
          <w:rFonts w:hint="eastAsia" w:ascii="宋体" w:hAnsi="宋体"/>
        </w:rPr>
        <w:t>法定代表人（负责人或自然人）（签字）：</w:t>
      </w:r>
      <w:r>
        <w:rPr>
          <w:rFonts w:hint="eastAsia" w:ascii="宋体" w:hAnsi="宋体"/>
          <w:u w:val="single"/>
        </w:rPr>
        <w:t xml:space="preserve">           </w:t>
      </w:r>
      <w:r>
        <w:rPr>
          <w:rFonts w:hint="eastAsia" w:ascii="宋体" w:hAnsi="宋体"/>
        </w:rPr>
        <w:t xml:space="preserve">                                     </w:t>
      </w:r>
    </w:p>
    <w:p w14:paraId="44226650">
      <w:pPr>
        <w:spacing w:line="360" w:lineRule="auto"/>
        <w:rPr>
          <w:rFonts w:hint="eastAsia" w:ascii="宋体" w:hAnsi="宋体" w:cs="宋体"/>
          <w:szCs w:val="21"/>
          <w:u w:val="single"/>
        </w:rPr>
      </w:pPr>
      <w:r>
        <w:rPr>
          <w:rFonts w:hint="eastAsia" w:ascii="宋体" w:hAnsi="宋体"/>
        </w:rPr>
        <w:t>供应商（盖公章）：</w:t>
      </w:r>
      <w:r>
        <w:rPr>
          <w:rFonts w:hint="eastAsia" w:ascii="宋体" w:hAnsi="宋体"/>
          <w:u w:val="single"/>
        </w:rPr>
        <w:t xml:space="preserve">                               </w:t>
      </w:r>
      <w:r>
        <w:rPr>
          <w:rFonts w:hint="eastAsia" w:ascii="宋体" w:hAnsi="宋体"/>
        </w:rPr>
        <w:t xml:space="preserve">       </w:t>
      </w:r>
      <w:r>
        <w:rPr>
          <w:rFonts w:hint="eastAsia" w:ascii="宋体" w:hAnsi="宋体" w:cs="宋体"/>
          <w:szCs w:val="21"/>
        </w:rPr>
        <w:t xml:space="preserve">    </w:t>
      </w:r>
    </w:p>
    <w:p w14:paraId="4FF49FE6">
      <w:pPr>
        <w:spacing w:line="360" w:lineRule="auto"/>
        <w:ind w:right="482"/>
        <w:contextualSpacing/>
        <w:jc w:val="center"/>
      </w:pPr>
      <w:r>
        <w:rPr>
          <w:rFonts w:hint="eastAsia" w:ascii="宋体" w:hAnsi="宋体" w:cs="宋体"/>
          <w:szCs w:val="21"/>
        </w:rPr>
        <w:t xml:space="preserve">                                                        </w:t>
      </w:r>
      <w:r>
        <w:rPr>
          <w:rFonts w:hint="eastAsia" w:ascii="宋体" w:hAnsi="宋体"/>
        </w:rPr>
        <w:t xml:space="preserve"> 年    月    日 </w:t>
      </w:r>
    </w:p>
    <w:p w14:paraId="1E7B1AE9">
      <w:pPr>
        <w:pStyle w:val="32"/>
        <w:rPr>
          <w:rFonts w:hint="eastAsia" w:ascii="仿宋" w:hAnsi="仿宋" w:eastAsia="仿宋" w:cs="仿宋"/>
          <w:bCs/>
          <w:color w:val="000000" w:themeColor="text1"/>
          <w:sz w:val="30"/>
          <w:szCs w:val="30"/>
          <w14:textFill>
            <w14:solidFill>
              <w14:schemeClr w14:val="tx1"/>
            </w14:solidFill>
          </w14:textFill>
        </w:rPr>
      </w:pPr>
    </w:p>
    <w:p w14:paraId="16E41CBC">
      <w:pPr>
        <w:snapToGrid w:val="0"/>
        <w:spacing w:before="156" w:after="50" w:line="400" w:lineRule="exact"/>
        <w:jc w:val="center"/>
        <w:rPr>
          <w:rFonts w:ascii="宋体" w:hAnsi="宋体"/>
          <w:b/>
          <w:sz w:val="32"/>
          <w:szCs w:val="32"/>
        </w:rPr>
      </w:pPr>
      <w:r>
        <w:rPr>
          <w:rFonts w:hint="eastAsia" w:ascii="宋体" w:hAnsi="宋体"/>
          <w:b/>
          <w:sz w:val="32"/>
          <w:szCs w:val="32"/>
        </w:rPr>
        <w:t>供应商直接控股股东信息表</w:t>
      </w:r>
    </w:p>
    <w:tbl>
      <w:tblPr>
        <w:tblStyle w:val="4"/>
        <w:tblW w:w="0" w:type="auto"/>
        <w:jc w:val="center"/>
        <w:shd w:val="clear" w:color="auto" w:fill="FBFBFB"/>
        <w:tblLayout w:type="fixed"/>
        <w:tblCellMar>
          <w:top w:w="120" w:type="dxa"/>
          <w:left w:w="120" w:type="dxa"/>
          <w:bottom w:w="120" w:type="dxa"/>
          <w:right w:w="120" w:type="dxa"/>
        </w:tblCellMar>
      </w:tblPr>
      <w:tblGrid>
        <w:gridCol w:w="742"/>
        <w:gridCol w:w="2237"/>
        <w:gridCol w:w="1226"/>
        <w:gridCol w:w="3612"/>
        <w:gridCol w:w="735"/>
      </w:tblGrid>
      <w:tr w14:paraId="0248F421">
        <w:tblPrEx>
          <w:tblCellMar>
            <w:top w:w="120" w:type="dxa"/>
            <w:left w:w="120" w:type="dxa"/>
            <w:bottom w:w="120" w:type="dxa"/>
            <w:right w:w="120" w:type="dxa"/>
          </w:tblCellMar>
        </w:tblPrEx>
        <w:trPr>
          <w:tblHeade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0712EF1F">
            <w:pPr>
              <w:widowControl/>
              <w:spacing w:line="360" w:lineRule="exact"/>
              <w:jc w:val="center"/>
              <w:rPr>
                <w:rFonts w:ascii="宋体" w:hAnsi="宋体"/>
                <w:b/>
                <w:bCs/>
                <w:kern w:val="0"/>
                <w:szCs w:val="21"/>
              </w:rPr>
            </w:pPr>
            <w:r>
              <w:rPr>
                <w:rFonts w:hint="eastAsia" w:ascii="宋体" w:hAnsi="宋体"/>
                <w:b/>
                <w:bCs/>
                <w:kern w:val="0"/>
                <w:szCs w:val="21"/>
              </w:rPr>
              <w:t>序号</w:t>
            </w:r>
          </w:p>
        </w:tc>
        <w:tc>
          <w:tcPr>
            <w:tcW w:w="2237"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49DEEA19">
            <w:pPr>
              <w:widowControl/>
              <w:spacing w:line="360" w:lineRule="exact"/>
              <w:jc w:val="center"/>
              <w:rPr>
                <w:rFonts w:ascii="宋体" w:hAnsi="宋体"/>
                <w:b/>
                <w:bCs/>
                <w:kern w:val="0"/>
                <w:szCs w:val="21"/>
              </w:rPr>
            </w:pPr>
            <w:r>
              <w:rPr>
                <w:rFonts w:hint="eastAsia" w:ascii="宋体" w:hAnsi="宋体"/>
                <w:b/>
                <w:bCs/>
                <w:kern w:val="0"/>
                <w:szCs w:val="21"/>
              </w:rPr>
              <w:t>直接控股股东名称</w:t>
            </w:r>
          </w:p>
        </w:tc>
        <w:tc>
          <w:tcPr>
            <w:tcW w:w="1226"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6EC52EDA">
            <w:pPr>
              <w:widowControl/>
              <w:spacing w:line="360" w:lineRule="exact"/>
              <w:jc w:val="center"/>
              <w:rPr>
                <w:rFonts w:ascii="宋体" w:hAnsi="宋体"/>
                <w:b/>
                <w:bCs/>
                <w:kern w:val="0"/>
                <w:szCs w:val="21"/>
              </w:rPr>
            </w:pPr>
            <w:r>
              <w:rPr>
                <w:rFonts w:hint="eastAsia" w:ascii="宋体" w:hAnsi="宋体"/>
                <w:b/>
                <w:bCs/>
                <w:kern w:val="0"/>
                <w:szCs w:val="21"/>
              </w:rPr>
              <w:t>出资比例</w:t>
            </w:r>
          </w:p>
        </w:tc>
        <w:tc>
          <w:tcPr>
            <w:tcW w:w="3612"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2EB925CB">
            <w:pPr>
              <w:widowControl/>
              <w:spacing w:line="360" w:lineRule="exact"/>
              <w:jc w:val="center"/>
              <w:rPr>
                <w:rFonts w:ascii="宋体" w:hAnsi="宋体"/>
                <w:b/>
                <w:bCs/>
                <w:kern w:val="0"/>
                <w:szCs w:val="21"/>
              </w:rPr>
            </w:pPr>
            <w:r>
              <w:rPr>
                <w:rFonts w:hint="eastAsia" w:ascii="宋体" w:hAnsi="宋体"/>
                <w:b/>
                <w:bCs/>
                <w:kern w:val="0"/>
                <w:szCs w:val="21"/>
              </w:rPr>
              <w:t>身份证号码或统一社会信用代码</w:t>
            </w:r>
          </w:p>
        </w:tc>
        <w:tc>
          <w:tcPr>
            <w:tcW w:w="735"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5E8016AB">
            <w:pPr>
              <w:widowControl/>
              <w:spacing w:line="360" w:lineRule="exact"/>
              <w:jc w:val="center"/>
              <w:rPr>
                <w:rFonts w:ascii="宋体" w:hAnsi="宋体"/>
                <w:b/>
                <w:bCs/>
                <w:kern w:val="0"/>
                <w:szCs w:val="21"/>
              </w:rPr>
            </w:pPr>
            <w:r>
              <w:rPr>
                <w:rFonts w:hint="eastAsia" w:ascii="宋体" w:hAnsi="宋体"/>
                <w:b/>
                <w:bCs/>
                <w:kern w:val="0"/>
                <w:szCs w:val="21"/>
              </w:rPr>
              <w:t>备注</w:t>
            </w:r>
          </w:p>
        </w:tc>
      </w:tr>
      <w:tr w14:paraId="17631D78">
        <w:tblPrEx>
          <w:shd w:val="clear" w:color="auto" w:fill="FBFBFB"/>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0E1BACB">
            <w:pPr>
              <w:widowControl/>
              <w:spacing w:line="360" w:lineRule="exact"/>
              <w:jc w:val="center"/>
              <w:rPr>
                <w:rFonts w:ascii="宋体" w:hAnsi="宋体"/>
                <w:kern w:val="0"/>
                <w:szCs w:val="21"/>
              </w:rPr>
            </w:pPr>
            <w:r>
              <w:rPr>
                <w:rFonts w:hint="eastAsia" w:ascii="宋体" w:hAnsi="宋体"/>
                <w:kern w:val="0"/>
                <w:szCs w:val="21"/>
              </w:rPr>
              <w:t>1</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ADFA52F">
            <w:pPr>
              <w:widowControl/>
              <w:spacing w:line="360" w:lineRule="exact"/>
              <w:jc w:val="center"/>
              <w:rPr>
                <w:rFonts w:hint="eastAsia" w:ascii="宋体" w:hAnsi="宋体" w:eastAsia="宋体"/>
                <w:kern w:val="0"/>
                <w:szCs w:val="21"/>
                <w:lang w:eastAsia="zh-CN"/>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E6C321E">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A387E31">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7BE3F4A">
            <w:pPr>
              <w:widowControl/>
              <w:spacing w:line="360" w:lineRule="exact"/>
              <w:jc w:val="center"/>
              <w:rPr>
                <w:rFonts w:ascii="宋体" w:hAnsi="宋体"/>
                <w:kern w:val="0"/>
                <w:szCs w:val="21"/>
              </w:rPr>
            </w:pPr>
          </w:p>
        </w:tc>
      </w:tr>
      <w:tr w14:paraId="60720869">
        <w:tblPrEx>
          <w:shd w:val="clear" w:color="auto" w:fill="FBFBFB"/>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D2A3F13">
            <w:pPr>
              <w:widowControl/>
              <w:spacing w:line="360" w:lineRule="exact"/>
              <w:jc w:val="center"/>
              <w:rPr>
                <w:rFonts w:ascii="宋体" w:hAnsi="宋体"/>
                <w:kern w:val="0"/>
                <w:szCs w:val="21"/>
              </w:rPr>
            </w:pPr>
            <w:r>
              <w:rPr>
                <w:rFonts w:hint="eastAsia" w:ascii="宋体" w:hAnsi="宋体"/>
                <w:kern w:val="0"/>
                <w:szCs w:val="21"/>
              </w:rPr>
              <w:t>2</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CA0780A">
            <w:pPr>
              <w:widowControl/>
              <w:spacing w:line="360" w:lineRule="exact"/>
              <w:jc w:val="center"/>
              <w:rPr>
                <w:rFonts w:ascii="宋体" w:hAnsi="宋体"/>
                <w:kern w:val="0"/>
                <w:szCs w:val="21"/>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5F480D4">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9A5A5E7">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3A74546">
            <w:pPr>
              <w:widowControl/>
              <w:spacing w:line="360" w:lineRule="exact"/>
              <w:jc w:val="center"/>
              <w:rPr>
                <w:rFonts w:ascii="宋体" w:hAnsi="宋体"/>
                <w:kern w:val="0"/>
                <w:szCs w:val="21"/>
              </w:rPr>
            </w:pPr>
          </w:p>
        </w:tc>
      </w:tr>
      <w:tr w14:paraId="35635499">
        <w:tblPrEx>
          <w:shd w:val="clear" w:color="auto" w:fill="FBFBFB"/>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64613B15">
            <w:pPr>
              <w:widowControl/>
              <w:spacing w:line="360" w:lineRule="exact"/>
              <w:jc w:val="center"/>
              <w:rPr>
                <w:rFonts w:ascii="宋体" w:hAnsi="宋体"/>
                <w:kern w:val="0"/>
                <w:szCs w:val="21"/>
              </w:rPr>
            </w:pPr>
            <w:r>
              <w:rPr>
                <w:rFonts w:hint="eastAsia" w:ascii="宋体" w:hAnsi="宋体"/>
                <w:kern w:val="0"/>
                <w:szCs w:val="21"/>
              </w:rPr>
              <w:t>3</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4C4C241">
            <w:pPr>
              <w:widowControl/>
              <w:spacing w:line="360" w:lineRule="exact"/>
              <w:jc w:val="center"/>
              <w:rPr>
                <w:rFonts w:ascii="宋体" w:hAnsi="宋体"/>
                <w:kern w:val="0"/>
                <w:szCs w:val="21"/>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61468233">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832534F">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834F534">
            <w:pPr>
              <w:widowControl/>
              <w:spacing w:line="360" w:lineRule="exact"/>
              <w:jc w:val="center"/>
              <w:rPr>
                <w:rFonts w:ascii="宋体" w:hAnsi="宋体"/>
                <w:kern w:val="0"/>
                <w:szCs w:val="21"/>
              </w:rPr>
            </w:pPr>
          </w:p>
        </w:tc>
      </w:tr>
      <w:tr w14:paraId="395C6938">
        <w:tblPrEx>
          <w:shd w:val="clear" w:color="auto" w:fill="FBFBFB"/>
          <w:tblCellMar>
            <w:top w:w="120" w:type="dxa"/>
            <w:left w:w="120" w:type="dxa"/>
            <w:bottom w:w="120" w:type="dxa"/>
            <w:right w:w="120"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17A8874">
            <w:pPr>
              <w:widowControl/>
              <w:spacing w:line="360" w:lineRule="exact"/>
              <w:jc w:val="center"/>
              <w:rPr>
                <w:rFonts w:ascii="宋体" w:hAnsi="宋体"/>
                <w:kern w:val="0"/>
                <w:szCs w:val="21"/>
              </w:rPr>
            </w:pPr>
            <w:r>
              <w:rPr>
                <w:rFonts w:hint="eastAsia" w:ascii="宋体" w:hAnsi="宋体"/>
                <w:kern w:val="0"/>
                <w:szCs w:val="21"/>
              </w:rPr>
              <w:t>……</w:t>
            </w:r>
          </w:p>
        </w:tc>
        <w:tc>
          <w:tcPr>
            <w:tcW w:w="223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64B6BAA9">
            <w:pPr>
              <w:widowControl/>
              <w:spacing w:line="360" w:lineRule="exact"/>
              <w:jc w:val="center"/>
              <w:rPr>
                <w:rFonts w:ascii="宋体" w:hAnsi="宋体"/>
                <w:kern w:val="0"/>
                <w:szCs w:val="21"/>
              </w:rPr>
            </w:pPr>
          </w:p>
        </w:tc>
        <w:tc>
          <w:tcPr>
            <w:tcW w:w="122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9E73D70">
            <w:pPr>
              <w:widowControl/>
              <w:spacing w:line="360" w:lineRule="exact"/>
              <w:jc w:val="center"/>
              <w:rPr>
                <w:rFonts w:ascii="宋体" w:hAnsi="宋体"/>
                <w:kern w:val="0"/>
                <w:szCs w:val="21"/>
              </w:rPr>
            </w:pPr>
          </w:p>
        </w:tc>
        <w:tc>
          <w:tcPr>
            <w:tcW w:w="3612"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78B9AD9">
            <w:pPr>
              <w:widowControl/>
              <w:spacing w:line="360" w:lineRule="exact"/>
              <w:jc w:val="center"/>
              <w:rPr>
                <w:rFonts w:ascii="宋体" w:hAnsi="宋体"/>
                <w:kern w:val="0"/>
                <w:szCs w:val="21"/>
              </w:rPr>
            </w:pPr>
          </w:p>
        </w:tc>
        <w:tc>
          <w:tcPr>
            <w:tcW w:w="73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3712C86">
            <w:pPr>
              <w:widowControl/>
              <w:spacing w:line="360" w:lineRule="exact"/>
              <w:jc w:val="center"/>
              <w:rPr>
                <w:rFonts w:ascii="宋体" w:hAnsi="宋体"/>
                <w:kern w:val="0"/>
                <w:szCs w:val="21"/>
              </w:rPr>
            </w:pPr>
          </w:p>
        </w:tc>
      </w:tr>
    </w:tbl>
    <w:p w14:paraId="103B2F75">
      <w:pPr>
        <w:snapToGrid w:val="0"/>
        <w:spacing w:line="360" w:lineRule="exact"/>
        <w:jc w:val="left"/>
        <w:rPr>
          <w:rFonts w:ascii="宋体" w:hAnsi="宋体"/>
          <w:szCs w:val="21"/>
        </w:rPr>
      </w:pPr>
      <w:r>
        <w:rPr>
          <w:rFonts w:hint="eastAsia" w:ascii="宋体" w:hAnsi="宋体"/>
          <w:szCs w:val="21"/>
        </w:rPr>
        <w:t>注：</w:t>
      </w:r>
    </w:p>
    <w:p w14:paraId="6EABFC20">
      <w:pPr>
        <w:snapToGrid w:val="0"/>
        <w:spacing w:line="360" w:lineRule="exact"/>
        <w:ind w:firstLine="420" w:firstLineChars="200"/>
        <w:jc w:val="left"/>
        <w:rPr>
          <w:rFonts w:ascii="宋体" w:hAnsi="宋体"/>
          <w:szCs w:val="21"/>
        </w:rPr>
      </w:pPr>
      <w:r>
        <w:rPr>
          <w:rFonts w:hint="eastAsia" w:ascii="宋体" w:hAnsi="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2DC0D11">
      <w:pPr>
        <w:snapToGrid w:val="0"/>
        <w:spacing w:line="360" w:lineRule="exact"/>
        <w:ind w:firstLine="420" w:firstLineChars="200"/>
        <w:jc w:val="left"/>
        <w:rPr>
          <w:rFonts w:ascii="宋体" w:hAnsi="宋体"/>
          <w:szCs w:val="21"/>
        </w:rPr>
      </w:pPr>
      <w:r>
        <w:rPr>
          <w:rFonts w:hint="eastAsia" w:ascii="宋体" w:hAnsi="宋体"/>
          <w:szCs w:val="21"/>
        </w:rPr>
        <w:t>2.本表所指的控股关系仅限于直接控股关系，不包括间接的控股关系。公司实际控制人与公司之间的关系不属于本表所指的直接控股关系。</w:t>
      </w:r>
    </w:p>
    <w:p w14:paraId="06A939A8">
      <w:pPr>
        <w:snapToGrid w:val="0"/>
        <w:spacing w:line="360" w:lineRule="exact"/>
        <w:ind w:firstLine="420" w:firstLineChars="200"/>
        <w:jc w:val="left"/>
        <w:rPr>
          <w:rFonts w:ascii="宋体" w:hAnsi="宋体"/>
          <w:szCs w:val="21"/>
        </w:rPr>
      </w:pPr>
      <w:r>
        <w:rPr>
          <w:rFonts w:hint="eastAsia" w:ascii="宋体" w:hAnsi="宋体"/>
          <w:szCs w:val="21"/>
        </w:rPr>
        <w:t xml:space="preserve">3.供应商不存在直接控股股东的，则填“无”。 </w:t>
      </w:r>
    </w:p>
    <w:p w14:paraId="0CD39B07">
      <w:pPr>
        <w:snapToGrid w:val="0"/>
        <w:spacing w:before="156" w:line="360" w:lineRule="exact"/>
        <w:ind w:right="480" w:firstLine="2205" w:firstLineChars="1050"/>
        <w:rPr>
          <w:rFonts w:ascii="宋体" w:hAnsi="宋体"/>
          <w:szCs w:val="21"/>
        </w:rPr>
      </w:pPr>
      <w:r>
        <w:rPr>
          <w:rFonts w:hint="eastAsia" w:ascii="宋体" w:hAnsi="宋体"/>
          <w:szCs w:val="21"/>
        </w:rPr>
        <w:t>法定代表人（负责人或自然人）或委托代理人签字：</w:t>
      </w:r>
      <w:r>
        <w:rPr>
          <w:rFonts w:hint="eastAsia" w:ascii="宋体" w:hAnsi="宋体"/>
          <w:szCs w:val="21"/>
          <w:u w:val="single"/>
        </w:rPr>
        <w:t xml:space="preserve">                </w:t>
      </w:r>
    </w:p>
    <w:p w14:paraId="2B995C7D">
      <w:pPr>
        <w:snapToGrid w:val="0"/>
        <w:spacing w:before="156" w:after="50" w:line="360" w:lineRule="exact"/>
        <w:ind w:right="480" w:firstLine="2625" w:firstLineChars="1250"/>
        <w:rPr>
          <w:rFonts w:ascii="宋体" w:hAnsi="宋体"/>
          <w:szCs w:val="21"/>
        </w:rPr>
      </w:pPr>
      <w:r>
        <w:rPr>
          <w:rFonts w:hint="eastAsia" w:ascii="宋体" w:hAnsi="宋体"/>
          <w:szCs w:val="21"/>
        </w:rPr>
        <w:t xml:space="preserve">供应商（盖公章 ）： </w:t>
      </w:r>
      <w:r>
        <w:rPr>
          <w:rFonts w:hint="eastAsia" w:ascii="宋体" w:hAnsi="宋体"/>
          <w:szCs w:val="21"/>
          <w:u w:val="single"/>
        </w:rPr>
        <w:t xml:space="preserve">                              </w:t>
      </w:r>
    </w:p>
    <w:p w14:paraId="11FDDDB8">
      <w:pPr>
        <w:snapToGrid w:val="0"/>
        <w:spacing w:before="156" w:after="50" w:line="360" w:lineRule="exact"/>
        <w:ind w:right="480" w:firstLine="4620" w:firstLineChars="2200"/>
        <w:rPr>
          <w:rFonts w:ascii="宋体" w:hAnsi="宋体"/>
          <w:szCs w:val="21"/>
        </w:rPr>
      </w:pPr>
      <w:r>
        <w:rPr>
          <w:rFonts w:hint="eastAsia" w:ascii="宋体" w:hAnsi="宋体"/>
          <w:szCs w:val="21"/>
        </w:rPr>
        <w:t>年    月    日</w:t>
      </w:r>
    </w:p>
    <w:p w14:paraId="0FDEC019">
      <w:pPr>
        <w:snapToGrid w:val="0"/>
        <w:jc w:val="center"/>
        <w:rPr>
          <w:rFonts w:ascii="宋体" w:hAnsi="宋体"/>
          <w:b/>
          <w:sz w:val="28"/>
          <w:szCs w:val="28"/>
        </w:rPr>
      </w:pPr>
      <w:r>
        <w:rPr>
          <w:rFonts w:ascii="宋体" w:hAnsi="宋体"/>
          <w:b/>
          <w:sz w:val="28"/>
          <w:szCs w:val="28"/>
        </w:rPr>
        <w:br w:type="page"/>
      </w:r>
      <w:r>
        <w:rPr>
          <w:rFonts w:hint="eastAsia" w:ascii="宋体" w:hAnsi="宋体"/>
          <w:b/>
          <w:sz w:val="32"/>
          <w:szCs w:val="32"/>
        </w:rPr>
        <w:t>供应商直接管理关系信息表</w:t>
      </w:r>
    </w:p>
    <w:p w14:paraId="58623AEE">
      <w:pPr>
        <w:snapToGrid w:val="0"/>
        <w:spacing w:line="400" w:lineRule="exact"/>
        <w:jc w:val="center"/>
        <w:rPr>
          <w:rFonts w:ascii="宋体" w:hAnsi="宋体"/>
          <w:b/>
          <w:sz w:val="32"/>
          <w:szCs w:val="32"/>
        </w:rPr>
      </w:pPr>
    </w:p>
    <w:tbl>
      <w:tblPr>
        <w:tblStyle w:val="4"/>
        <w:tblW w:w="0" w:type="auto"/>
        <w:jc w:val="center"/>
        <w:shd w:val="clear" w:color="auto" w:fill="FBFBFB"/>
        <w:tblLayout w:type="fixed"/>
        <w:tblCellMar>
          <w:top w:w="120" w:type="dxa"/>
          <w:left w:w="120" w:type="dxa"/>
          <w:bottom w:w="120" w:type="dxa"/>
          <w:right w:w="120" w:type="dxa"/>
        </w:tblCellMar>
      </w:tblPr>
      <w:tblGrid>
        <w:gridCol w:w="795"/>
        <w:gridCol w:w="3536"/>
        <w:gridCol w:w="3493"/>
        <w:gridCol w:w="1657"/>
      </w:tblGrid>
      <w:tr w14:paraId="5A9A1605">
        <w:tblPrEx>
          <w:shd w:val="clear" w:color="auto" w:fill="FBFBFB"/>
          <w:tblCellMar>
            <w:top w:w="120" w:type="dxa"/>
            <w:left w:w="120" w:type="dxa"/>
            <w:bottom w:w="120" w:type="dxa"/>
            <w:right w:w="120" w:type="dxa"/>
          </w:tblCellMar>
        </w:tblPrEx>
        <w:trPr>
          <w:tblHeade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7B9451B8">
            <w:pPr>
              <w:widowControl/>
              <w:spacing w:line="360" w:lineRule="exact"/>
              <w:jc w:val="center"/>
              <w:rPr>
                <w:rFonts w:ascii="宋体" w:hAnsi="宋体"/>
                <w:b/>
                <w:bCs/>
                <w:kern w:val="0"/>
                <w:szCs w:val="21"/>
              </w:rPr>
            </w:pPr>
            <w:r>
              <w:rPr>
                <w:rFonts w:hint="eastAsia" w:ascii="宋体" w:hAnsi="宋体"/>
                <w:b/>
                <w:bCs/>
                <w:kern w:val="0"/>
                <w:szCs w:val="21"/>
              </w:rPr>
              <w:t>序号</w:t>
            </w:r>
          </w:p>
        </w:tc>
        <w:tc>
          <w:tcPr>
            <w:tcW w:w="3536"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062985AD">
            <w:pPr>
              <w:widowControl/>
              <w:spacing w:line="360" w:lineRule="exact"/>
              <w:jc w:val="center"/>
              <w:rPr>
                <w:rFonts w:ascii="宋体" w:hAnsi="宋体"/>
                <w:b/>
                <w:bCs/>
                <w:kern w:val="0"/>
                <w:szCs w:val="21"/>
              </w:rPr>
            </w:pPr>
            <w:r>
              <w:rPr>
                <w:rFonts w:hint="eastAsia" w:ascii="宋体" w:hAnsi="宋体"/>
                <w:b/>
                <w:bCs/>
                <w:kern w:val="0"/>
                <w:szCs w:val="21"/>
              </w:rPr>
              <w:t>直接管理关系单位名称</w:t>
            </w:r>
          </w:p>
        </w:tc>
        <w:tc>
          <w:tcPr>
            <w:tcW w:w="3493"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07C720A0">
            <w:pPr>
              <w:widowControl/>
              <w:spacing w:line="360" w:lineRule="exact"/>
              <w:jc w:val="center"/>
              <w:rPr>
                <w:rFonts w:ascii="宋体" w:hAnsi="宋体"/>
                <w:b/>
                <w:bCs/>
                <w:kern w:val="0"/>
                <w:szCs w:val="21"/>
              </w:rPr>
            </w:pPr>
            <w:r>
              <w:rPr>
                <w:rFonts w:hint="eastAsia" w:ascii="宋体" w:hAnsi="宋体"/>
                <w:b/>
                <w:bCs/>
                <w:kern w:val="0"/>
                <w:szCs w:val="21"/>
              </w:rPr>
              <w:t>统一社会信用代码</w:t>
            </w:r>
          </w:p>
        </w:tc>
        <w:tc>
          <w:tcPr>
            <w:tcW w:w="1657" w:type="dxa"/>
            <w:tcBorders>
              <w:top w:val="single" w:color="000000" w:sz="4" w:space="0"/>
              <w:left w:val="single" w:color="000000" w:sz="4" w:space="0"/>
              <w:bottom w:val="single" w:color="000000" w:sz="4" w:space="0"/>
              <w:right w:val="single" w:color="000000" w:sz="4" w:space="0"/>
            </w:tcBorders>
            <w:shd w:val="clear" w:color="auto" w:fill="EAE3D8"/>
            <w:noWrap w:val="0"/>
            <w:tcMar>
              <w:top w:w="120" w:type="dxa"/>
              <w:left w:w="120" w:type="dxa"/>
              <w:bottom w:w="120" w:type="dxa"/>
              <w:right w:w="120" w:type="dxa"/>
            </w:tcMar>
            <w:vAlign w:val="center"/>
          </w:tcPr>
          <w:p w14:paraId="7DABC82E">
            <w:pPr>
              <w:widowControl/>
              <w:spacing w:line="360" w:lineRule="exact"/>
              <w:jc w:val="center"/>
              <w:rPr>
                <w:rFonts w:ascii="宋体" w:hAnsi="宋体"/>
                <w:b/>
                <w:bCs/>
                <w:kern w:val="0"/>
                <w:szCs w:val="21"/>
              </w:rPr>
            </w:pPr>
            <w:r>
              <w:rPr>
                <w:rFonts w:hint="eastAsia" w:ascii="宋体" w:hAnsi="宋体"/>
                <w:b/>
                <w:bCs/>
                <w:kern w:val="0"/>
                <w:szCs w:val="21"/>
              </w:rPr>
              <w:t>备注</w:t>
            </w:r>
          </w:p>
        </w:tc>
      </w:tr>
      <w:tr w14:paraId="36B5B939">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01AE6DC">
            <w:pPr>
              <w:widowControl/>
              <w:spacing w:line="360" w:lineRule="exact"/>
              <w:jc w:val="center"/>
              <w:rPr>
                <w:rFonts w:ascii="宋体" w:hAnsi="宋体"/>
                <w:kern w:val="0"/>
                <w:szCs w:val="21"/>
              </w:rPr>
            </w:pPr>
            <w:r>
              <w:rPr>
                <w:rFonts w:hint="eastAsia" w:ascii="宋体" w:hAnsi="宋体"/>
                <w:kern w:val="0"/>
                <w:szCs w:val="21"/>
              </w:rPr>
              <w:t>1</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6F24083">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90CAE67">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299FA57">
            <w:pPr>
              <w:widowControl/>
              <w:spacing w:line="360" w:lineRule="exact"/>
              <w:jc w:val="center"/>
              <w:rPr>
                <w:rFonts w:ascii="宋体" w:hAnsi="宋体"/>
                <w:kern w:val="0"/>
                <w:szCs w:val="21"/>
              </w:rPr>
            </w:pPr>
          </w:p>
        </w:tc>
      </w:tr>
      <w:tr w14:paraId="041C5703">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B2944B9">
            <w:pPr>
              <w:widowControl/>
              <w:spacing w:line="360" w:lineRule="exact"/>
              <w:jc w:val="center"/>
              <w:rPr>
                <w:rFonts w:ascii="宋体" w:hAnsi="宋体"/>
                <w:kern w:val="0"/>
                <w:szCs w:val="21"/>
              </w:rPr>
            </w:pPr>
            <w:r>
              <w:rPr>
                <w:rFonts w:hint="eastAsia" w:ascii="宋体" w:hAnsi="宋体"/>
                <w:kern w:val="0"/>
                <w:szCs w:val="21"/>
              </w:rPr>
              <w:t>2</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45143B4">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01A8632E">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353D5A2B">
            <w:pPr>
              <w:widowControl/>
              <w:spacing w:line="360" w:lineRule="exact"/>
              <w:jc w:val="center"/>
              <w:rPr>
                <w:rFonts w:ascii="宋体" w:hAnsi="宋体"/>
                <w:kern w:val="0"/>
                <w:szCs w:val="21"/>
              </w:rPr>
            </w:pPr>
          </w:p>
        </w:tc>
      </w:tr>
      <w:tr w14:paraId="660DCEC1">
        <w:tblPrEx>
          <w:shd w:val="clear" w:color="auto" w:fill="FBFBFB"/>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7368B6A9">
            <w:pPr>
              <w:widowControl/>
              <w:spacing w:line="360" w:lineRule="exact"/>
              <w:jc w:val="center"/>
              <w:rPr>
                <w:rFonts w:ascii="宋体" w:hAnsi="宋体"/>
                <w:kern w:val="0"/>
                <w:szCs w:val="21"/>
              </w:rPr>
            </w:pPr>
            <w:r>
              <w:rPr>
                <w:rFonts w:hint="eastAsia" w:ascii="宋体" w:hAnsi="宋体"/>
                <w:kern w:val="0"/>
                <w:szCs w:val="21"/>
              </w:rPr>
              <w:t>3</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6077A9F3">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5A9EF362">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07AD0CF">
            <w:pPr>
              <w:widowControl/>
              <w:spacing w:line="360" w:lineRule="exact"/>
              <w:jc w:val="center"/>
              <w:rPr>
                <w:rFonts w:ascii="宋体" w:hAnsi="宋体"/>
                <w:kern w:val="0"/>
                <w:szCs w:val="21"/>
              </w:rPr>
            </w:pPr>
          </w:p>
        </w:tc>
      </w:tr>
      <w:tr w14:paraId="7325EF23">
        <w:tblPrEx>
          <w:tblCellMar>
            <w:top w:w="120" w:type="dxa"/>
            <w:left w:w="120" w:type="dxa"/>
            <w:bottom w:w="120" w:type="dxa"/>
            <w:right w:w="120" w:type="dxa"/>
          </w:tblCellMar>
        </w:tblPrEx>
        <w:trPr>
          <w:jc w:val="center"/>
        </w:trPr>
        <w:tc>
          <w:tcPr>
            <w:tcW w:w="795"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39970B2">
            <w:pPr>
              <w:widowControl/>
              <w:spacing w:line="360" w:lineRule="exact"/>
              <w:jc w:val="center"/>
              <w:rPr>
                <w:rFonts w:ascii="宋体" w:hAnsi="宋体"/>
                <w:kern w:val="0"/>
                <w:szCs w:val="21"/>
              </w:rPr>
            </w:pPr>
            <w:r>
              <w:rPr>
                <w:rFonts w:hint="eastAsia" w:ascii="宋体" w:hAnsi="宋体"/>
                <w:kern w:val="0"/>
                <w:szCs w:val="21"/>
              </w:rPr>
              <w:t>……</w:t>
            </w:r>
          </w:p>
        </w:tc>
        <w:tc>
          <w:tcPr>
            <w:tcW w:w="3536"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1923399C">
            <w:pPr>
              <w:widowControl/>
              <w:spacing w:line="360" w:lineRule="exact"/>
              <w:jc w:val="center"/>
              <w:rPr>
                <w:rFonts w:ascii="宋体" w:hAnsi="宋体"/>
                <w:kern w:val="0"/>
                <w:szCs w:val="21"/>
              </w:rPr>
            </w:pPr>
          </w:p>
        </w:tc>
        <w:tc>
          <w:tcPr>
            <w:tcW w:w="3493"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45006D77">
            <w:pPr>
              <w:widowControl/>
              <w:spacing w:line="360" w:lineRule="exact"/>
              <w:jc w:val="center"/>
              <w:rPr>
                <w:rFonts w:ascii="宋体" w:hAnsi="宋体"/>
                <w:kern w:val="0"/>
                <w:szCs w:val="21"/>
              </w:rPr>
            </w:pPr>
          </w:p>
        </w:tc>
        <w:tc>
          <w:tcPr>
            <w:tcW w:w="1657" w:type="dxa"/>
            <w:tcBorders>
              <w:top w:val="single" w:color="000000" w:sz="4" w:space="0"/>
              <w:left w:val="single" w:color="000000" w:sz="4" w:space="0"/>
              <w:bottom w:val="single" w:color="000000" w:sz="4" w:space="0"/>
              <w:right w:val="single" w:color="000000" w:sz="4" w:space="0"/>
            </w:tcBorders>
            <w:shd w:val="clear" w:color="auto" w:fill="F9F9F9"/>
            <w:noWrap w:val="0"/>
            <w:tcMar>
              <w:top w:w="120" w:type="dxa"/>
              <w:left w:w="120" w:type="dxa"/>
              <w:bottom w:w="120" w:type="dxa"/>
              <w:right w:w="120" w:type="dxa"/>
            </w:tcMar>
            <w:vAlign w:val="center"/>
          </w:tcPr>
          <w:p w14:paraId="2C54865E">
            <w:pPr>
              <w:widowControl/>
              <w:spacing w:line="360" w:lineRule="exact"/>
              <w:jc w:val="center"/>
              <w:rPr>
                <w:rFonts w:ascii="宋体" w:hAnsi="宋体"/>
                <w:kern w:val="0"/>
                <w:szCs w:val="21"/>
              </w:rPr>
            </w:pPr>
          </w:p>
        </w:tc>
      </w:tr>
    </w:tbl>
    <w:p w14:paraId="7BE1DDD7">
      <w:pPr>
        <w:snapToGrid w:val="0"/>
        <w:spacing w:line="360" w:lineRule="exact"/>
        <w:jc w:val="left"/>
        <w:rPr>
          <w:rFonts w:ascii="宋体" w:hAnsi="宋体"/>
          <w:szCs w:val="21"/>
        </w:rPr>
      </w:pPr>
      <w:r>
        <w:rPr>
          <w:rFonts w:hint="eastAsia" w:ascii="宋体" w:hAnsi="宋体"/>
          <w:szCs w:val="21"/>
        </w:rPr>
        <w:t>注：</w:t>
      </w:r>
    </w:p>
    <w:p w14:paraId="6311C0C4">
      <w:pPr>
        <w:snapToGrid w:val="0"/>
        <w:spacing w:line="360" w:lineRule="exact"/>
        <w:ind w:firstLine="420" w:firstLineChars="200"/>
        <w:jc w:val="left"/>
        <w:rPr>
          <w:rFonts w:ascii="宋体" w:hAnsi="宋体"/>
          <w:szCs w:val="21"/>
        </w:rPr>
      </w:pPr>
      <w:r>
        <w:rPr>
          <w:rFonts w:hint="eastAsia" w:ascii="宋体" w:hAnsi="宋体"/>
          <w:szCs w:val="21"/>
        </w:rPr>
        <w:t>1.管理关系：是指不具有出资持股关系的其他单位之间存在的管理与被管理关系，如一些上下级关系的事业单位和团体组织。</w:t>
      </w:r>
    </w:p>
    <w:p w14:paraId="4AC41BB4">
      <w:pPr>
        <w:snapToGrid w:val="0"/>
        <w:spacing w:line="360" w:lineRule="exact"/>
        <w:ind w:firstLine="420" w:firstLineChars="200"/>
        <w:jc w:val="left"/>
        <w:rPr>
          <w:rFonts w:ascii="宋体" w:hAnsi="宋体"/>
          <w:szCs w:val="21"/>
        </w:rPr>
      </w:pPr>
      <w:r>
        <w:rPr>
          <w:rFonts w:hint="eastAsia" w:ascii="宋体" w:hAnsi="宋体"/>
          <w:szCs w:val="21"/>
        </w:rPr>
        <w:t>2.</w:t>
      </w:r>
      <w:r>
        <w:rPr>
          <w:rFonts w:hint="eastAsia" w:ascii="宋体" w:hAnsi="宋体"/>
          <w:spacing w:val="-6"/>
          <w:szCs w:val="21"/>
        </w:rPr>
        <w:t>本表所指的管理关系仅限于直接管理关系，不包括间接的管理关系。</w:t>
      </w:r>
    </w:p>
    <w:p w14:paraId="5A08D328">
      <w:pPr>
        <w:snapToGrid w:val="0"/>
        <w:spacing w:line="360" w:lineRule="exact"/>
        <w:ind w:firstLine="420" w:firstLineChars="200"/>
        <w:jc w:val="left"/>
        <w:rPr>
          <w:rFonts w:ascii="宋体" w:hAnsi="宋体"/>
          <w:szCs w:val="21"/>
        </w:rPr>
      </w:pPr>
      <w:r>
        <w:rPr>
          <w:rFonts w:hint="eastAsia" w:ascii="宋体" w:hAnsi="宋体"/>
          <w:szCs w:val="21"/>
        </w:rPr>
        <w:t>3.供应商不存在直接管理关系的，则填“无”。</w:t>
      </w:r>
    </w:p>
    <w:p w14:paraId="10361E5F">
      <w:pPr>
        <w:snapToGrid w:val="0"/>
        <w:spacing w:line="360" w:lineRule="exact"/>
        <w:jc w:val="left"/>
        <w:rPr>
          <w:rFonts w:ascii="宋体" w:hAnsi="宋体"/>
          <w:szCs w:val="21"/>
        </w:rPr>
      </w:pPr>
    </w:p>
    <w:p w14:paraId="4B2C673B">
      <w:pPr>
        <w:snapToGrid w:val="0"/>
        <w:spacing w:line="360" w:lineRule="exact"/>
        <w:jc w:val="left"/>
        <w:rPr>
          <w:rFonts w:ascii="宋体" w:hAnsi="宋体"/>
          <w:szCs w:val="21"/>
        </w:rPr>
      </w:pPr>
    </w:p>
    <w:p w14:paraId="6CEB35B2">
      <w:pPr>
        <w:snapToGrid w:val="0"/>
        <w:spacing w:line="360" w:lineRule="exact"/>
        <w:jc w:val="left"/>
        <w:rPr>
          <w:szCs w:val="21"/>
        </w:rPr>
      </w:pPr>
    </w:p>
    <w:p w14:paraId="6B6B98C2">
      <w:pPr>
        <w:snapToGrid w:val="0"/>
        <w:spacing w:line="360" w:lineRule="exact"/>
        <w:jc w:val="left"/>
        <w:rPr>
          <w:szCs w:val="21"/>
        </w:rPr>
      </w:pPr>
    </w:p>
    <w:p w14:paraId="3B88153B">
      <w:pPr>
        <w:snapToGrid w:val="0"/>
        <w:spacing w:line="360" w:lineRule="exact"/>
        <w:jc w:val="left"/>
        <w:rPr>
          <w:szCs w:val="21"/>
        </w:rPr>
      </w:pPr>
    </w:p>
    <w:p w14:paraId="3711DBE2">
      <w:pPr>
        <w:snapToGrid w:val="0"/>
        <w:spacing w:line="360" w:lineRule="exact"/>
        <w:jc w:val="left"/>
        <w:rPr>
          <w:rFonts w:ascii="宋体" w:hAnsi="宋体"/>
          <w:szCs w:val="21"/>
        </w:rPr>
      </w:pPr>
    </w:p>
    <w:p w14:paraId="1C0EE8FD">
      <w:pPr>
        <w:snapToGrid w:val="0"/>
        <w:spacing w:before="156" w:line="360" w:lineRule="exact"/>
        <w:ind w:right="480"/>
        <w:rPr>
          <w:rFonts w:ascii="宋体" w:hAnsi="宋体"/>
          <w:szCs w:val="21"/>
        </w:rPr>
      </w:pPr>
      <w:r>
        <w:rPr>
          <w:rFonts w:hint="eastAsia" w:ascii="宋体" w:hAnsi="宋体"/>
          <w:szCs w:val="21"/>
        </w:rPr>
        <w:t>法定代表人（负责人或自然人）或委托代理人签字：</w:t>
      </w:r>
      <w:r>
        <w:rPr>
          <w:rFonts w:hint="eastAsia" w:ascii="宋体" w:hAnsi="宋体"/>
          <w:szCs w:val="21"/>
          <w:u w:val="single"/>
        </w:rPr>
        <w:t xml:space="preserve">               </w:t>
      </w:r>
    </w:p>
    <w:p w14:paraId="7239ECCA">
      <w:pPr>
        <w:snapToGrid w:val="0"/>
        <w:spacing w:before="156" w:after="50" w:line="360" w:lineRule="exact"/>
        <w:ind w:right="480" w:firstLine="2940" w:firstLineChars="1400"/>
        <w:rPr>
          <w:rFonts w:ascii="宋体" w:hAnsi="宋体"/>
          <w:szCs w:val="21"/>
        </w:rPr>
      </w:pPr>
      <w:r>
        <w:rPr>
          <w:rFonts w:hint="eastAsia" w:ascii="宋体" w:hAnsi="宋体"/>
          <w:szCs w:val="21"/>
        </w:rPr>
        <w:t>供应商（盖公章）：</w:t>
      </w:r>
      <w:r>
        <w:rPr>
          <w:rFonts w:hint="eastAsia" w:ascii="宋体" w:hAnsi="宋体"/>
          <w:szCs w:val="21"/>
          <w:u w:val="single"/>
        </w:rPr>
        <w:t xml:space="preserve">                </w:t>
      </w:r>
    </w:p>
    <w:p w14:paraId="0CF57AD9">
      <w:pPr>
        <w:snapToGrid w:val="0"/>
        <w:spacing w:before="156" w:after="50" w:line="360" w:lineRule="exact"/>
        <w:ind w:right="480" w:firstLine="210" w:firstLineChars="100"/>
        <w:jc w:val="center"/>
        <w:rPr>
          <w:rFonts w:ascii="宋体" w:hAnsi="宋体"/>
          <w:szCs w:val="21"/>
        </w:rPr>
      </w:pPr>
      <w:r>
        <w:rPr>
          <w:rFonts w:hint="eastAsia" w:ascii="宋体" w:hAnsi="宋体"/>
          <w:szCs w:val="21"/>
        </w:rPr>
        <w:t xml:space="preserve">                                        年    月    日</w:t>
      </w:r>
    </w:p>
    <w:p w14:paraId="2B89EE48">
      <w:pPr>
        <w:snapToGrid w:val="0"/>
        <w:spacing w:before="156" w:after="50" w:line="360" w:lineRule="exact"/>
        <w:ind w:right="480" w:firstLine="210" w:firstLineChars="100"/>
        <w:jc w:val="center"/>
        <w:rPr>
          <w:rFonts w:ascii="宋体" w:hAnsi="宋体"/>
          <w:szCs w:val="21"/>
        </w:rPr>
      </w:pPr>
    </w:p>
    <w:p w14:paraId="40241655">
      <w:pPr>
        <w:snapToGrid w:val="0"/>
        <w:spacing w:before="156" w:after="50" w:line="360" w:lineRule="exact"/>
        <w:ind w:right="480" w:firstLine="210" w:firstLineChars="100"/>
        <w:jc w:val="center"/>
        <w:rPr>
          <w:rFonts w:ascii="宋体" w:hAnsi="宋体"/>
          <w:szCs w:val="21"/>
        </w:rPr>
      </w:pPr>
    </w:p>
    <w:p w14:paraId="007EAE19">
      <w:pPr>
        <w:snapToGrid w:val="0"/>
        <w:spacing w:before="156" w:after="50" w:line="360" w:lineRule="exact"/>
        <w:ind w:right="480" w:firstLine="210" w:firstLineChars="100"/>
        <w:jc w:val="center"/>
        <w:rPr>
          <w:rFonts w:ascii="宋体" w:hAnsi="宋体"/>
          <w:szCs w:val="21"/>
        </w:rPr>
      </w:pPr>
    </w:p>
    <w:p w14:paraId="29F5AA5B">
      <w:pPr>
        <w:snapToGrid w:val="0"/>
        <w:spacing w:before="156" w:after="50" w:line="360" w:lineRule="exact"/>
        <w:ind w:right="480" w:firstLine="210" w:firstLineChars="100"/>
        <w:jc w:val="center"/>
        <w:rPr>
          <w:rFonts w:ascii="宋体" w:hAnsi="宋体"/>
          <w:szCs w:val="21"/>
        </w:rPr>
      </w:pPr>
    </w:p>
    <w:p w14:paraId="33E65F60">
      <w:pPr>
        <w:snapToGrid w:val="0"/>
        <w:spacing w:before="156" w:after="50" w:line="360" w:lineRule="exact"/>
        <w:ind w:right="480" w:firstLine="210" w:firstLineChars="100"/>
        <w:jc w:val="center"/>
        <w:rPr>
          <w:rFonts w:ascii="宋体" w:hAnsi="宋体"/>
          <w:szCs w:val="21"/>
        </w:rPr>
      </w:pPr>
    </w:p>
    <w:p w14:paraId="63CFE7F6">
      <w:pPr>
        <w:snapToGrid w:val="0"/>
        <w:spacing w:before="156" w:after="50" w:line="360" w:lineRule="exact"/>
        <w:ind w:right="480" w:firstLine="210" w:firstLineChars="100"/>
        <w:jc w:val="center"/>
        <w:rPr>
          <w:rFonts w:ascii="宋体" w:hAnsi="宋体"/>
          <w:szCs w:val="21"/>
        </w:rPr>
      </w:pPr>
    </w:p>
    <w:p w14:paraId="0F523B7D">
      <w:pPr>
        <w:pStyle w:val="16"/>
        <w:keepNext w:val="0"/>
        <w:keepLines w:val="0"/>
        <w:pageBreakBefore w:val="0"/>
        <w:widowControl w:val="0"/>
        <w:kinsoku/>
        <w:wordWrap/>
        <w:overflowPunct/>
        <w:topLinePunct w:val="0"/>
        <w:autoSpaceDE/>
        <w:autoSpaceDN/>
        <w:bidi w:val="0"/>
        <w:snapToGrid/>
        <w:spacing w:line="480" w:lineRule="exact"/>
        <w:rPr>
          <w:rFonts w:hint="eastAsia" w:ascii="仿宋" w:hAnsi="仿宋" w:eastAsia="仿宋"/>
          <w:bCs/>
          <w:color w:val="000000"/>
          <w:sz w:val="32"/>
          <w:szCs w:val="32"/>
        </w:rPr>
      </w:pPr>
    </w:p>
    <w:p w14:paraId="33A51509">
      <w:pPr>
        <w:pStyle w:val="16"/>
        <w:keepNext w:val="0"/>
        <w:keepLines w:val="0"/>
        <w:pageBreakBefore w:val="0"/>
        <w:widowControl w:val="0"/>
        <w:kinsoku/>
        <w:wordWrap/>
        <w:overflowPunct/>
        <w:topLinePunct w:val="0"/>
        <w:autoSpaceDE/>
        <w:autoSpaceDN/>
        <w:bidi w:val="0"/>
        <w:snapToGrid/>
        <w:spacing w:line="480" w:lineRule="exact"/>
        <w:ind w:firstLine="640" w:firstLineChars="200"/>
        <w:rPr>
          <w:rFonts w:hint="eastAsia" w:ascii="仿宋" w:hAnsi="仿宋" w:eastAsia="仿宋"/>
          <w:bCs/>
          <w:color w:val="000000"/>
          <w:sz w:val="32"/>
          <w:szCs w:val="32"/>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E65FC">
    <w:pPr>
      <w:pStyle w:val="18"/>
      <w:tabs>
        <w:tab w:val="clear" w:pos="4153"/>
        <w:tab w:val="clear" w:pos="8306"/>
      </w:tabs>
      <w:rPr>
        <w:sz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14:paraId="020DC7FF">
                          <w:pPr>
                            <w:pStyle w:val="18"/>
                            <w:tabs>
                              <w:tab w:val="clear" w:pos="4153"/>
                              <w:tab w:val="clear" w:pos="8306"/>
                            </w:tabs>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p w14:paraId="14D64FC8"/>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GhfZ1+7AQAAhwMAAA4AAAAAAAAAAQAgAAAAIgEAAGRycy9lMm9Eb2MueG1sUEsFBgAA&#10;AAAGAAYAWQEAAE8FAAAAAA==&#10;">
              <v:fill on="f" focussize="0,0"/>
              <v:stroke on="f"/>
              <v:imagedata o:title=""/>
              <o:lock v:ext="edit" aspectratio="f"/>
              <v:textbox>
                <w:txbxContent>
                  <w:p w14:paraId="020DC7FF">
                    <w:pPr>
                      <w:pStyle w:val="18"/>
                      <w:tabs>
                        <w:tab w:val="clear" w:pos="4153"/>
                        <w:tab w:val="clear" w:pos="8306"/>
                      </w:tabs>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p w14:paraId="14D64FC8"/>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2D523C"/>
    <w:multiLevelType w:val="singleLevel"/>
    <w:tmpl w:val="8E2D523C"/>
    <w:lvl w:ilvl="0" w:tentative="0">
      <w:start w:val="2"/>
      <w:numFmt w:val="chineseCounting"/>
      <w:suff w:val="nothing"/>
      <w:lvlText w:val="%1、"/>
      <w:lvlJc w:val="left"/>
      <w:rPr>
        <w:rFonts w:hint="eastAsia"/>
      </w:rPr>
    </w:lvl>
  </w:abstractNum>
  <w:abstractNum w:abstractNumId="1">
    <w:nsid w:val="B3591D2B"/>
    <w:multiLevelType w:val="singleLevel"/>
    <w:tmpl w:val="B3591D2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C6A72"/>
    <w:rsid w:val="073C7668"/>
    <w:rsid w:val="197D6A03"/>
    <w:rsid w:val="26DF6DFC"/>
    <w:rsid w:val="327658F0"/>
    <w:rsid w:val="33A019A2"/>
    <w:rsid w:val="466B51C1"/>
    <w:rsid w:val="4B174783"/>
    <w:rsid w:val="4C1A1D2F"/>
    <w:rsid w:val="52F855CC"/>
    <w:rsid w:val="53982AFD"/>
    <w:rsid w:val="56F059C1"/>
    <w:rsid w:val="5B1A72E9"/>
    <w:rsid w:val="5CAB43E5"/>
    <w:rsid w:val="64E45126"/>
    <w:rsid w:val="6E7F661F"/>
    <w:rsid w:val="77FB421C"/>
    <w:rsid w:val="7B366D80"/>
    <w:rsid w:val="7F2609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8"/>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Arial" w:hAnsi="Arial"/>
      <w:b/>
      <w:sz w:val="32"/>
      <w:szCs w:val="20"/>
    </w:rPr>
  </w:style>
  <w:style w:type="paragraph" w:styleId="3">
    <w:name w:val="annotation text"/>
    <w:basedOn w:val="1"/>
    <w:qFormat/>
    <w:uiPriority w:val="0"/>
    <w:pPr>
      <w:jc w:val="left"/>
    </w:pPr>
  </w:style>
  <w:style w:type="paragraph" w:customStyle="1" w:styleId="6">
    <w:name w:val="标题 41"/>
    <w:basedOn w:val="1"/>
    <w:qFormat/>
    <w:uiPriority w:val="0"/>
    <w:pPr>
      <w:tabs>
        <w:tab w:val="left" w:pos="2155"/>
      </w:tabs>
      <w:spacing w:before="120" w:line="360" w:lineRule="auto"/>
      <w:ind w:left="2155" w:hanging="1078"/>
      <w:outlineLvl w:val="3"/>
    </w:pPr>
    <w:rPr>
      <w:rFonts w:ascii="Arial" w:eastAsia="黑体"/>
      <w:kern w:val="0"/>
      <w:sz w:val="28"/>
      <w:szCs w:val="20"/>
    </w:rPr>
  </w:style>
  <w:style w:type="character" w:customStyle="1" w:styleId="7">
    <w:name w:val="默认段落字体1"/>
    <w:link w:val="1"/>
    <w:qFormat/>
    <w:uiPriority w:val="0"/>
  </w:style>
  <w:style w:type="table" w:customStyle="1" w:styleId="8">
    <w:name w:val="普通表格1"/>
    <w:qFormat/>
    <w:uiPriority w:val="0"/>
  </w:style>
  <w:style w:type="paragraph" w:customStyle="1" w:styleId="9">
    <w:name w:val="正文缩进1"/>
    <w:basedOn w:val="1"/>
    <w:qFormat/>
    <w:uiPriority w:val="0"/>
    <w:pPr>
      <w:ind w:firstLine="420" w:firstLineChars="200"/>
    </w:pPr>
  </w:style>
  <w:style w:type="paragraph" w:customStyle="1" w:styleId="10">
    <w:name w:val="批注文字1"/>
    <w:basedOn w:val="1"/>
    <w:qFormat/>
    <w:uiPriority w:val="0"/>
    <w:pPr>
      <w:jc w:val="left"/>
    </w:pPr>
  </w:style>
  <w:style w:type="paragraph" w:customStyle="1" w:styleId="11">
    <w:name w:val="正文文本1"/>
    <w:basedOn w:val="1"/>
    <w:link w:val="12"/>
    <w:qFormat/>
    <w:uiPriority w:val="0"/>
    <w:pPr>
      <w:spacing w:after="120"/>
    </w:pPr>
  </w:style>
  <w:style w:type="character" w:customStyle="1" w:styleId="12">
    <w:name w:val="正文文本 Char"/>
    <w:basedOn w:val="7"/>
    <w:link w:val="11"/>
    <w:qFormat/>
    <w:uiPriority w:val="0"/>
    <w:rPr>
      <w:rFonts w:ascii="Calibri" w:hAnsi="Calibri"/>
      <w:kern w:val="2"/>
      <w:sz w:val="21"/>
      <w:szCs w:val="24"/>
    </w:rPr>
  </w:style>
  <w:style w:type="paragraph" w:customStyle="1" w:styleId="13">
    <w:name w:val="正文文本缩进1"/>
    <w:basedOn w:val="1"/>
    <w:qFormat/>
    <w:uiPriority w:val="0"/>
    <w:pPr>
      <w:ind w:firstLine="830" w:firstLineChars="352"/>
    </w:pPr>
    <w:rPr>
      <w:rFonts w:ascii="仿宋_GB2312" w:eastAsia="仿宋_GB2312"/>
      <w:kern w:val="0"/>
      <w:sz w:val="32"/>
      <w:szCs w:val="20"/>
    </w:rPr>
  </w:style>
  <w:style w:type="paragraph" w:customStyle="1" w:styleId="14">
    <w:name w:val="页眉1"/>
    <w:basedOn w:val="1"/>
    <w:link w:val="15"/>
    <w:qFormat/>
    <w:uiPriority w:val="0"/>
    <w:pPr>
      <w:pBdr>
        <w:bottom w:val="single" w:color="auto" w:sz="6" w:space="1"/>
      </w:pBdr>
      <w:tabs>
        <w:tab w:val="center" w:pos="4153"/>
        <w:tab w:val="right" w:pos="8306"/>
      </w:tabs>
      <w:snapToGrid w:val="0"/>
      <w:jc w:val="center"/>
    </w:pPr>
    <w:rPr>
      <w:rFonts w:ascii="Calibri" w:hAnsi="Calibri" w:eastAsia="宋体"/>
      <w:sz w:val="18"/>
      <w:szCs w:val="18"/>
    </w:rPr>
  </w:style>
  <w:style w:type="character" w:customStyle="1" w:styleId="15">
    <w:name w:val="页眉 Char"/>
    <w:basedOn w:val="7"/>
    <w:link w:val="14"/>
    <w:qFormat/>
    <w:uiPriority w:val="0"/>
    <w:rPr>
      <w:sz w:val="18"/>
      <w:szCs w:val="18"/>
    </w:rPr>
  </w:style>
  <w:style w:type="paragraph" w:customStyle="1" w:styleId="16">
    <w:name w:val="纯文本1"/>
    <w:basedOn w:val="1"/>
    <w:link w:val="17"/>
    <w:qFormat/>
    <w:uiPriority w:val="0"/>
    <w:rPr>
      <w:rFonts w:ascii="宋体" w:hAnsi="Courier New"/>
      <w:szCs w:val="22"/>
    </w:rPr>
  </w:style>
  <w:style w:type="character" w:customStyle="1" w:styleId="17">
    <w:name w:val="纯文本 Char"/>
    <w:link w:val="16"/>
    <w:qFormat/>
    <w:uiPriority w:val="0"/>
    <w:rPr>
      <w:rFonts w:ascii="宋体" w:hAnsi="Courier New" w:eastAsia="宋体"/>
    </w:rPr>
  </w:style>
  <w:style w:type="paragraph" w:customStyle="1" w:styleId="18">
    <w:name w:val="页脚1"/>
    <w:basedOn w:val="1"/>
    <w:link w:val="19"/>
    <w:qFormat/>
    <w:uiPriority w:val="0"/>
    <w:pPr>
      <w:tabs>
        <w:tab w:val="center" w:pos="4153"/>
        <w:tab w:val="right" w:pos="8306"/>
      </w:tabs>
      <w:snapToGrid w:val="0"/>
      <w:jc w:val="left"/>
    </w:pPr>
    <w:rPr>
      <w:rFonts w:ascii="Calibri" w:hAnsi="Calibri" w:eastAsia="宋体"/>
      <w:sz w:val="18"/>
      <w:szCs w:val="18"/>
    </w:rPr>
  </w:style>
  <w:style w:type="character" w:customStyle="1" w:styleId="19">
    <w:name w:val="页脚 Char"/>
    <w:basedOn w:val="7"/>
    <w:link w:val="18"/>
    <w:qFormat/>
    <w:uiPriority w:val="0"/>
    <w:rPr>
      <w:sz w:val="18"/>
      <w:szCs w:val="18"/>
    </w:rPr>
  </w:style>
  <w:style w:type="paragraph" w:customStyle="1" w:styleId="20">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21">
    <w:name w:val="正文首行缩进1"/>
    <w:basedOn w:val="11"/>
    <w:qFormat/>
    <w:uiPriority w:val="0"/>
    <w:pPr>
      <w:spacing w:after="0" w:line="360" w:lineRule="auto"/>
      <w:ind w:firstLine="420"/>
    </w:pPr>
    <w:rPr>
      <w:rFonts w:ascii="宋体" w:hAnsi="宋体" w:eastAsia="仿宋_GB2312"/>
      <w:sz w:val="24"/>
    </w:rPr>
  </w:style>
  <w:style w:type="paragraph" w:customStyle="1" w:styleId="22">
    <w:name w:val="正文首行缩进 21"/>
    <w:basedOn w:val="13"/>
    <w:qFormat/>
    <w:uiPriority w:val="0"/>
    <w:pPr>
      <w:spacing w:after="120"/>
      <w:ind w:left="420" w:leftChars="200" w:firstLine="420" w:firstLineChars="200"/>
    </w:pPr>
    <w:rPr>
      <w:rFonts w:ascii="黑体" w:eastAsia="黑体"/>
      <w:sz w:val="20"/>
    </w:rPr>
  </w:style>
  <w:style w:type="table" w:customStyle="1" w:styleId="23">
    <w:name w:val="网格型1"/>
    <w:basedOn w:val="8"/>
    <w:qFormat/>
    <w:uiPriority w:val="0"/>
    <w:pPr>
      <w:widowControl w:val="0"/>
      <w:jc w:val="both"/>
    </w:pPr>
    <w:rPr>
      <w:rFonts w:ascii="Calibri" w:hAnsi="Calibri"/>
    </w:rPr>
  </w:style>
  <w:style w:type="character" w:customStyle="1" w:styleId="24">
    <w:name w:val="已访问的超链接1"/>
    <w:basedOn w:val="7"/>
    <w:link w:val="1"/>
    <w:qFormat/>
    <w:uiPriority w:val="0"/>
    <w:rPr>
      <w:rFonts w:ascii="Verdana" w:hAnsi="Verdana"/>
      <w:color w:val="466BFF"/>
      <w:u w:val="none"/>
    </w:rPr>
  </w:style>
  <w:style w:type="character" w:customStyle="1" w:styleId="25">
    <w:name w:val="超链接1"/>
    <w:basedOn w:val="7"/>
    <w:link w:val="1"/>
    <w:qFormat/>
    <w:uiPriority w:val="0"/>
    <w:rPr>
      <w:rFonts w:ascii="Verdana" w:hAnsi="Verdana"/>
      <w:color w:val="000033"/>
      <w:u w:val="none"/>
    </w:rPr>
  </w:style>
  <w:style w:type="character" w:customStyle="1" w:styleId="26">
    <w:name w:val="font11"/>
    <w:basedOn w:val="7"/>
    <w:link w:val="1"/>
    <w:qFormat/>
    <w:uiPriority w:val="0"/>
    <w:rPr>
      <w:rFonts w:hint="eastAsia" w:ascii="宋体" w:hAnsi="宋体" w:eastAsia="宋体"/>
      <w:color w:val="000000"/>
      <w:sz w:val="22"/>
      <w:szCs w:val="22"/>
      <w:u w:val="none"/>
    </w:rPr>
  </w:style>
  <w:style w:type="character" w:customStyle="1" w:styleId="27">
    <w:name w:val="font41"/>
    <w:basedOn w:val="7"/>
    <w:link w:val="1"/>
    <w:qFormat/>
    <w:uiPriority w:val="0"/>
    <w:rPr>
      <w:rFonts w:hint="eastAsia" w:ascii="宋体" w:hAnsi="宋体" w:eastAsia="宋体"/>
      <w:color w:val="000000"/>
      <w:sz w:val="16"/>
      <w:szCs w:val="16"/>
      <w:u w:val="none"/>
    </w:rPr>
  </w:style>
  <w:style w:type="character" w:customStyle="1" w:styleId="28">
    <w:name w:val="纯文本 Char1"/>
    <w:basedOn w:val="7"/>
    <w:link w:val="1"/>
    <w:semiHidden/>
    <w:qFormat/>
    <w:uiPriority w:val="0"/>
    <w:rPr>
      <w:rFonts w:ascii="宋体" w:hAnsi="Courier New" w:eastAsia="宋体"/>
      <w:szCs w:val="21"/>
    </w:rPr>
  </w:style>
  <w:style w:type="paragraph" w:styleId="29">
    <w:name w:val="List Paragraph"/>
    <w:basedOn w:val="1"/>
    <w:qFormat/>
    <w:uiPriority w:val="0"/>
    <w:pPr>
      <w:ind w:firstLine="420" w:firstLineChars="200"/>
    </w:pPr>
  </w:style>
  <w:style w:type="character" w:customStyle="1" w:styleId="30">
    <w:name w:val="font21"/>
    <w:basedOn w:val="5"/>
    <w:qFormat/>
    <w:uiPriority w:val="0"/>
    <w:rPr>
      <w:rFonts w:ascii="微软雅黑" w:hAnsi="微软雅黑" w:eastAsia="微软雅黑" w:cs="微软雅黑"/>
      <w:color w:val="000000"/>
      <w:sz w:val="24"/>
      <w:szCs w:val="24"/>
      <w:u w:val="none"/>
    </w:rPr>
  </w:style>
  <w:style w:type="character" w:customStyle="1" w:styleId="31">
    <w:name w:val="font31"/>
    <w:basedOn w:val="5"/>
    <w:qFormat/>
    <w:uiPriority w:val="0"/>
    <w:rPr>
      <w:rFonts w:hint="eastAsia" w:ascii="宋体" w:hAnsi="宋体" w:eastAsia="宋体" w:cs="宋体"/>
      <w:color w:val="000000"/>
      <w:sz w:val="22"/>
      <w:szCs w:val="22"/>
      <w:u w:val="none"/>
    </w:rPr>
  </w:style>
  <w:style w:type="paragraph" w:customStyle="1" w:styleId="32">
    <w:name w:val="Default"/>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418</Words>
  <Characters>449</Characters>
  <Lines>0</Lines>
  <Paragraphs>0</Paragraphs>
  <TotalTime>9</TotalTime>
  <ScaleCrop>false</ScaleCrop>
  <LinksUpToDate>false</LinksUpToDate>
  <CharactersWithSpaces>470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2026-02-02T09:32:00Z</dcterms:created>
  <dc:creator>Ai.小绵羊ʸᶜᶠ</dc:creator>
  <cp:lastModifiedBy>杨超芬</cp:lastModifiedBy>
  <dcterms:modified xsi:type="dcterms:W3CDTF">2026-10-14T03:01:19Z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eyJoZGlkIjoiYzUyMzYwMjNhYzY1ZmQ1OWUyMWFjYzYyNDM1MGMwNzciLCJ1c2VySWQiOiIxNjQ5MTg0MTYzIn0=</vt:lpwstr>
  </property>
  <property fmtid="{D5CDD505-2E9C-101B-9397-08002B2CF9AE}" pid="3" name="KSOProductBuildVer">
    <vt:lpwstr>2052-12.1.0.29161</vt:lpwstr>
  </property>
  <property fmtid="{D5CDD505-2E9C-101B-9397-08002B2CF9AE}" pid="4" name="ICV">
    <vt:lpwstr>2412C652320546D39B8B916249F53577_12</vt:lpwstr>
  </property>
</Properties>
</file>