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E816A">
      <w:pPr>
        <w:spacing w:line="800" w:lineRule="exact"/>
        <w:rPr>
          <w:rFonts w:ascii="宋体"/>
        </w:rPr>
      </w:pPr>
    </w:p>
    <w:p w14:paraId="30325535">
      <w:pPr>
        <w:pStyle w:val="10"/>
        <w:spacing w:line="1000" w:lineRule="exact"/>
        <w:jc w:val="center"/>
        <w:rPr>
          <w:rFonts w:hAnsi="宋体"/>
          <w:spacing w:val="30"/>
          <w:kern w:val="52"/>
          <w:sz w:val="64"/>
          <w:szCs w:val="64"/>
        </w:rPr>
      </w:pPr>
      <w:r>
        <w:rPr>
          <w:rFonts w:hint="eastAsia" w:hAnsi="宋体"/>
          <w:spacing w:val="30"/>
          <w:kern w:val="52"/>
          <w:sz w:val="64"/>
          <w:szCs w:val="64"/>
        </w:rPr>
        <w:t>南宁市卫生学校</w:t>
      </w:r>
      <w:r>
        <w:rPr>
          <w:rFonts w:hint="eastAsia" w:hAnsi="宋体"/>
          <w:spacing w:val="30"/>
          <w:kern w:val="52"/>
          <w:sz w:val="64"/>
          <w:szCs w:val="64"/>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486400" cy="12700"/>
                <wp:effectExtent l="0" t="0" r="0" b="0"/>
                <wp:wrapNone/>
                <wp:docPr id="1" name="_x0000_s1037"/>
                <wp:cNvGraphicFramePr/>
                <a:graphic xmlns:a="http://schemas.openxmlformats.org/drawingml/2006/main">
                  <a:graphicData uri="http://schemas.microsoft.com/office/word/2010/wordprocessingShape">
                    <wps:wsp>
                      <wps:cNvCnPr/>
                      <wps:spPr>
                        <a:xfrm>
                          <a:off x="114300" y="98425"/>
                          <a:ext cx="5486400" cy="12700"/>
                        </a:xfrm>
                        <a:prstGeom prst="line">
                          <a:avLst/>
                        </a:prstGeom>
                        <a:ln w="12700">
                          <a:solidFill>
                            <a:prstClr val="white"/>
                          </a:solidFill>
                        </a:ln>
                      </wps:spPr>
                      <wps:bodyPr/>
                    </wps:wsp>
                  </a:graphicData>
                </a:graphic>
              </wp:anchor>
            </w:drawing>
          </mc:Choice>
          <mc:Fallback>
            <w:pict>
              <v:line id="_x0000_s1037" o:spid="_x0000_s1026" o:spt="20" style="position:absolute;left:0pt;margin-left:0pt;margin-top:0pt;height:1pt;width:432pt;z-index:251660288;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Jph0FrTAAAAAwEAAA8A&#10;AAAAAAAAAQAgAAAAIgAAAGRycy9kb3ducmV2LnhtbFBLAQIUABQAAAAIAIdO4kD1jTrZqgEAAF0D&#10;AAAOAAAAAAAAAAEAIAAAACIBAABkcnMvZTJvRG9jLnhtbFBLBQYAAAAABgAGAFkBAAA+BQAAAAA=&#10;">
                <v:fill on="f" focussize="0,0"/>
                <v:stroke weight="1pt" color="#FFFFFF" joinstyle="round"/>
                <v:imagedata o:title=""/>
                <o:lock v:ext="edit" aspectratio="f"/>
              </v:line>
            </w:pict>
          </mc:Fallback>
        </mc:AlternateContent>
      </w:r>
      <w:r>
        <w:rPr>
          <w:rFonts w:hint="eastAsia" w:hAnsi="宋体"/>
          <w:spacing w:val="30"/>
          <w:kern w:val="52"/>
          <w:sz w:val="64"/>
          <w:szCs w:val="64"/>
        </w:rPr>
        <w:t>采购文件</w:t>
      </w:r>
    </w:p>
    <w:p w14:paraId="61F6E9DD">
      <w:pPr>
        <w:pStyle w:val="10"/>
        <w:spacing w:line="800" w:lineRule="exact"/>
        <w:jc w:val="center"/>
        <w:rPr>
          <w:rFonts w:hAnsi="宋体"/>
          <w:b/>
        </w:rPr>
      </w:pPr>
    </w:p>
    <w:p w14:paraId="77020E67">
      <w:pPr>
        <w:pStyle w:val="10"/>
        <w:spacing w:line="400" w:lineRule="exact"/>
        <w:jc w:val="center"/>
        <w:rPr>
          <w:rFonts w:hAnsi="宋体"/>
          <w:b/>
        </w:rPr>
      </w:pPr>
    </w:p>
    <w:p w14:paraId="7903F75E">
      <w:pPr>
        <w:pStyle w:val="10"/>
        <w:spacing w:line="400" w:lineRule="exact"/>
        <w:jc w:val="center"/>
        <w:rPr>
          <w:rFonts w:hAnsi="宋体"/>
          <w:b/>
        </w:rPr>
      </w:pPr>
    </w:p>
    <w:p w14:paraId="66A3A354">
      <w:pPr>
        <w:pStyle w:val="10"/>
        <w:spacing w:line="400" w:lineRule="exact"/>
        <w:jc w:val="center"/>
        <w:rPr>
          <w:rFonts w:hAnsi="宋体"/>
          <w:b/>
        </w:rPr>
      </w:pPr>
    </w:p>
    <w:p w14:paraId="0F34EF98">
      <w:pPr>
        <w:snapToGrid w:val="0"/>
        <w:spacing w:before="156" w:line="400" w:lineRule="exact"/>
        <w:rPr>
          <w:rFonts w:ascii="宋体" w:hAnsi="宋体"/>
          <w:b/>
          <w:sz w:val="32"/>
          <w:szCs w:val="32"/>
        </w:rPr>
      </w:pPr>
    </w:p>
    <w:p w14:paraId="4703BADC">
      <w:pPr>
        <w:spacing w:line="400" w:lineRule="exact"/>
        <w:jc w:val="center"/>
        <w:rPr>
          <w:rFonts w:hint="eastAsia" w:ascii="宋体" w:hAnsi="宋体" w:eastAsia="宋体"/>
          <w:b/>
          <w:sz w:val="32"/>
          <w:szCs w:val="32"/>
          <w:lang w:eastAsia="zh-CN"/>
        </w:rPr>
      </w:pPr>
      <w:r>
        <w:rPr>
          <w:rFonts w:hint="eastAsia" w:ascii="宋体" w:hAnsi="宋体"/>
          <w:b/>
          <w:sz w:val="32"/>
          <w:szCs w:val="32"/>
        </w:rPr>
        <w:t>项目名称：南宁市卫生学校</w:t>
      </w:r>
      <w:r>
        <w:rPr>
          <w:rFonts w:hint="eastAsia" w:ascii="宋体" w:hAnsi="宋体" w:eastAsia="宋体"/>
          <w:b/>
          <w:sz w:val="32"/>
          <w:szCs w:val="32"/>
          <w:lang w:val="en-US" w:eastAsia="zh-CN"/>
        </w:rPr>
        <w:t>黎塘校区思政宣传阵地建设</w:t>
      </w:r>
      <w:r>
        <w:rPr>
          <w:rFonts w:hint="eastAsia" w:ascii="宋体" w:hAnsi="宋体"/>
          <w:b/>
          <w:sz w:val="32"/>
          <w:szCs w:val="32"/>
          <w:lang w:val="en-US" w:eastAsia="zh-CN"/>
        </w:rPr>
        <w:t>（重）</w:t>
      </w:r>
    </w:p>
    <w:p w14:paraId="5D38400B">
      <w:pPr>
        <w:snapToGrid w:val="0"/>
        <w:spacing w:before="156" w:line="400" w:lineRule="exact"/>
        <w:jc w:val="center"/>
        <w:rPr>
          <w:rFonts w:ascii="宋体" w:hAnsi="宋体"/>
          <w:b/>
          <w:sz w:val="32"/>
          <w:szCs w:val="32"/>
        </w:rPr>
      </w:pPr>
    </w:p>
    <w:p w14:paraId="3338866A">
      <w:pPr>
        <w:snapToGrid w:val="0"/>
        <w:spacing w:before="156" w:line="400" w:lineRule="exact"/>
        <w:ind w:left="3154" w:leftChars="740" w:hanging="1600" w:hangingChars="500"/>
        <w:rPr>
          <w:rFonts w:ascii="宋体" w:hAnsi="宋体"/>
          <w:b/>
          <w:sz w:val="32"/>
          <w:szCs w:val="32"/>
        </w:rPr>
      </w:pPr>
    </w:p>
    <w:p w14:paraId="540C7237">
      <w:pPr>
        <w:pStyle w:val="10"/>
        <w:spacing w:line="400" w:lineRule="exact"/>
        <w:jc w:val="center"/>
        <w:rPr>
          <w:rFonts w:hAnsi="宋体"/>
          <w:b/>
        </w:rPr>
      </w:pPr>
    </w:p>
    <w:p w14:paraId="489A7506">
      <w:pPr>
        <w:pStyle w:val="10"/>
        <w:spacing w:line="400" w:lineRule="exact"/>
        <w:jc w:val="center"/>
        <w:rPr>
          <w:rFonts w:hAnsi="宋体"/>
          <w:b/>
        </w:rPr>
      </w:pPr>
    </w:p>
    <w:p w14:paraId="71E4DEE6">
      <w:pPr>
        <w:pStyle w:val="10"/>
        <w:spacing w:line="400" w:lineRule="exact"/>
        <w:jc w:val="center"/>
        <w:rPr>
          <w:rFonts w:hAnsi="宋体"/>
          <w:b/>
        </w:rPr>
      </w:pPr>
    </w:p>
    <w:p w14:paraId="0CF8E34A">
      <w:pPr>
        <w:pStyle w:val="10"/>
        <w:spacing w:line="400" w:lineRule="exact"/>
        <w:jc w:val="center"/>
        <w:rPr>
          <w:rFonts w:hAnsi="宋体"/>
          <w:b/>
        </w:rPr>
      </w:pPr>
    </w:p>
    <w:p w14:paraId="4235DBB8">
      <w:pPr>
        <w:pStyle w:val="10"/>
        <w:spacing w:line="400" w:lineRule="exact"/>
        <w:jc w:val="center"/>
        <w:rPr>
          <w:rFonts w:hAnsi="宋体"/>
          <w:b/>
        </w:rPr>
      </w:pPr>
    </w:p>
    <w:p w14:paraId="402E576E">
      <w:pPr>
        <w:pStyle w:val="10"/>
        <w:spacing w:line="400" w:lineRule="exact"/>
        <w:jc w:val="center"/>
        <w:rPr>
          <w:rFonts w:hAnsi="宋体"/>
          <w:b/>
        </w:rPr>
      </w:pPr>
    </w:p>
    <w:p w14:paraId="23FFC0E2">
      <w:pPr>
        <w:pStyle w:val="10"/>
        <w:spacing w:line="400" w:lineRule="exact"/>
        <w:jc w:val="center"/>
        <w:rPr>
          <w:rFonts w:hAnsi="宋体"/>
          <w:b/>
        </w:rPr>
      </w:pPr>
    </w:p>
    <w:p w14:paraId="7CAB8B76">
      <w:pPr>
        <w:pStyle w:val="10"/>
        <w:spacing w:line="400" w:lineRule="exact"/>
        <w:jc w:val="center"/>
        <w:rPr>
          <w:rFonts w:hAnsi="宋体"/>
          <w:b/>
        </w:rPr>
      </w:pPr>
    </w:p>
    <w:p w14:paraId="25ABDB0F">
      <w:pPr>
        <w:pStyle w:val="10"/>
        <w:spacing w:line="400" w:lineRule="exact"/>
        <w:jc w:val="center"/>
        <w:rPr>
          <w:rFonts w:hAnsi="宋体"/>
          <w:b/>
        </w:rPr>
      </w:pPr>
    </w:p>
    <w:p w14:paraId="2D1BC372">
      <w:pPr>
        <w:pStyle w:val="10"/>
        <w:spacing w:line="400" w:lineRule="exact"/>
        <w:jc w:val="center"/>
        <w:rPr>
          <w:rFonts w:hAnsi="宋体"/>
          <w:b/>
        </w:rPr>
      </w:pPr>
    </w:p>
    <w:p w14:paraId="67372E96">
      <w:pPr>
        <w:pStyle w:val="10"/>
        <w:spacing w:line="400" w:lineRule="exact"/>
        <w:jc w:val="center"/>
        <w:rPr>
          <w:rFonts w:hAnsi="宋体"/>
          <w:b/>
        </w:rPr>
      </w:pPr>
    </w:p>
    <w:p w14:paraId="1E803A52">
      <w:pPr>
        <w:pStyle w:val="10"/>
        <w:spacing w:line="400" w:lineRule="exact"/>
        <w:jc w:val="center"/>
        <w:rPr>
          <w:rFonts w:hAnsi="宋体"/>
          <w:b/>
        </w:rPr>
      </w:pPr>
    </w:p>
    <w:p w14:paraId="22306306">
      <w:pPr>
        <w:pStyle w:val="10"/>
        <w:spacing w:line="400" w:lineRule="exact"/>
        <w:rPr>
          <w:rFonts w:hAnsi="宋体"/>
          <w:b/>
        </w:rPr>
      </w:pPr>
    </w:p>
    <w:p w14:paraId="7A10A87F">
      <w:pPr>
        <w:pStyle w:val="10"/>
        <w:spacing w:line="400" w:lineRule="exact"/>
        <w:jc w:val="center"/>
        <w:rPr>
          <w:rFonts w:hAnsi="宋体"/>
          <w:b/>
        </w:rPr>
      </w:pPr>
    </w:p>
    <w:p w14:paraId="58C3CC68">
      <w:pPr>
        <w:snapToGrid w:val="0"/>
        <w:spacing w:before="156" w:line="400" w:lineRule="exact"/>
        <w:ind w:firstLine="2576" w:firstLineChars="805"/>
        <w:rPr>
          <w:rFonts w:ascii="宋体" w:hAnsi="宋体"/>
          <w:b/>
          <w:sz w:val="32"/>
          <w:szCs w:val="32"/>
        </w:rPr>
      </w:pPr>
      <w:r>
        <w:rPr>
          <w:rFonts w:hint="eastAsia" w:ascii="宋体" w:hAnsi="宋体"/>
          <w:b/>
          <w:sz w:val="32"/>
          <w:szCs w:val="32"/>
        </w:rPr>
        <w:t xml:space="preserve">采购人：南宁市卫生学校 </w:t>
      </w:r>
    </w:p>
    <w:p w14:paraId="26AED01D">
      <w:pPr>
        <w:snapToGrid w:val="0"/>
        <w:spacing w:before="156" w:line="400" w:lineRule="exact"/>
        <w:jc w:val="center"/>
        <w:rPr>
          <w:rFonts w:ascii="宋体" w:hAnsi="宋体"/>
          <w:b/>
          <w:sz w:val="32"/>
          <w:szCs w:val="32"/>
        </w:rPr>
      </w:pPr>
      <w:r>
        <w:rPr>
          <w:rFonts w:ascii="宋体" w:hAnsi="宋体"/>
          <w:b/>
          <w:sz w:val="32"/>
          <w:szCs w:val="32"/>
        </w:rPr>
        <w:t>202</w:t>
      </w:r>
      <w:r>
        <w:rPr>
          <w:rFonts w:hint="eastAsia" w:ascii="宋体" w:hAnsi="宋体"/>
          <w:b/>
          <w:sz w:val="32"/>
          <w:szCs w:val="32"/>
        </w:rPr>
        <w:t>6年</w:t>
      </w:r>
      <w:r>
        <w:rPr>
          <w:rFonts w:hint="eastAsia" w:ascii="宋体" w:hAnsi="宋体"/>
          <w:b/>
          <w:sz w:val="32"/>
          <w:szCs w:val="32"/>
          <w:lang w:val="en-US" w:eastAsia="zh-CN"/>
        </w:rPr>
        <w:t>6</w:t>
      </w:r>
      <w:r>
        <w:rPr>
          <w:rFonts w:hint="eastAsia" w:ascii="宋体" w:hAnsi="宋体"/>
          <w:b/>
          <w:sz w:val="32"/>
          <w:szCs w:val="32"/>
        </w:rPr>
        <w:t>月</w:t>
      </w:r>
    </w:p>
    <w:p w14:paraId="4E53F352">
      <w:pPr>
        <w:snapToGrid w:val="0"/>
        <w:spacing w:before="156" w:line="400" w:lineRule="exact"/>
        <w:jc w:val="center"/>
        <w:rPr>
          <w:rFonts w:ascii="宋体" w:hAnsi="宋体"/>
          <w:b/>
          <w:sz w:val="32"/>
          <w:szCs w:val="32"/>
        </w:rPr>
      </w:pPr>
    </w:p>
    <w:p w14:paraId="07C3BE84">
      <w:pPr>
        <w:snapToGrid w:val="0"/>
        <w:spacing w:before="156" w:line="400" w:lineRule="exact"/>
        <w:jc w:val="center"/>
        <w:rPr>
          <w:rFonts w:ascii="宋体" w:hAnsi="宋体"/>
          <w:b/>
          <w:sz w:val="32"/>
          <w:szCs w:val="32"/>
        </w:rPr>
      </w:pPr>
    </w:p>
    <w:p w14:paraId="5E9192E3">
      <w:pPr>
        <w:snapToGrid w:val="0"/>
        <w:spacing w:before="156" w:line="400" w:lineRule="exact"/>
        <w:jc w:val="center"/>
        <w:rPr>
          <w:rFonts w:ascii="宋体" w:hAnsi="宋体"/>
          <w:b/>
          <w:sz w:val="32"/>
          <w:szCs w:val="32"/>
        </w:rPr>
      </w:pPr>
    </w:p>
    <w:p w14:paraId="513C9570">
      <w:pPr>
        <w:snapToGrid w:val="0"/>
        <w:spacing w:before="156" w:line="400" w:lineRule="exact"/>
        <w:jc w:val="center"/>
        <w:rPr>
          <w:rFonts w:ascii="宋体" w:hAnsi="宋体"/>
          <w:b/>
          <w:sz w:val="32"/>
          <w:szCs w:val="32"/>
        </w:rPr>
      </w:pPr>
    </w:p>
    <w:p w14:paraId="3BEFF441">
      <w:pPr>
        <w:spacing w:line="480" w:lineRule="auto"/>
        <w:jc w:val="center"/>
        <w:rPr>
          <w:rFonts w:ascii="宋体" w:hAnsi="宋体"/>
          <w:sz w:val="44"/>
          <w:szCs w:val="52"/>
        </w:rPr>
      </w:pPr>
      <w:r>
        <w:rPr>
          <w:rFonts w:ascii="宋体" w:hAnsi="宋体"/>
          <w:sz w:val="44"/>
          <w:szCs w:val="52"/>
        </w:rPr>
        <w:t>目</w:t>
      </w:r>
      <w:r>
        <w:rPr>
          <w:rFonts w:hint="eastAsia" w:ascii="宋体" w:hAnsi="宋体"/>
          <w:sz w:val="44"/>
          <w:szCs w:val="52"/>
        </w:rPr>
        <w:t xml:space="preserve">  </w:t>
      </w:r>
      <w:r>
        <w:rPr>
          <w:rFonts w:ascii="宋体" w:hAnsi="宋体"/>
          <w:sz w:val="44"/>
          <w:szCs w:val="52"/>
        </w:rPr>
        <w:t>录</w:t>
      </w:r>
    </w:p>
    <w:p w14:paraId="0674E059">
      <w:pPr>
        <w:pStyle w:val="20"/>
        <w:ind w:firstLine="864"/>
        <w:rPr>
          <w:rFonts w:hAnsi="宋体"/>
          <w:sz w:val="44"/>
          <w:szCs w:val="52"/>
        </w:rPr>
      </w:pPr>
    </w:p>
    <w:p w14:paraId="7426CF80">
      <w:pPr>
        <w:pStyle w:val="20"/>
        <w:ind w:firstLine="864"/>
        <w:rPr>
          <w:rFonts w:hAnsi="宋体"/>
          <w:sz w:val="44"/>
          <w:szCs w:val="52"/>
        </w:rPr>
      </w:pPr>
    </w:p>
    <w:p w14:paraId="70902166">
      <w:pPr>
        <w:pStyle w:val="20"/>
        <w:ind w:firstLine="864"/>
        <w:rPr>
          <w:rFonts w:hAnsi="宋体"/>
          <w:sz w:val="44"/>
          <w:szCs w:val="52"/>
        </w:rPr>
      </w:pPr>
    </w:p>
    <w:p w14:paraId="5C1CEC69">
      <w:pPr>
        <w:pStyle w:val="15"/>
        <w:tabs>
          <w:tab w:val="clear" w:pos="8398"/>
        </w:tabs>
        <w:spacing w:line="560" w:lineRule="exact"/>
        <w:ind w:firstLine="281"/>
        <w:rPr>
          <w:sz w:val="28"/>
          <w:szCs w:val="28"/>
        </w:rPr>
      </w:pPr>
      <w:r>
        <w:rPr>
          <w:rFonts w:hint="eastAsia"/>
          <w:sz w:val="28"/>
          <w:szCs w:val="28"/>
        </w:rPr>
        <w:fldChar w:fldCharType="begin"/>
      </w:r>
      <w:r>
        <w:rPr>
          <w:rFonts w:hint="eastAsia"/>
          <w:sz w:val="28"/>
          <w:szCs w:val="28"/>
        </w:rPr>
        <w:instrText xml:space="preserve">TOC \o "1-1" \h \u </w:instrText>
      </w:r>
      <w:r>
        <w:rPr>
          <w:rFonts w:hint="eastAsia"/>
          <w:sz w:val="28"/>
          <w:szCs w:val="28"/>
        </w:rPr>
        <w:fldChar w:fldCharType="separate"/>
      </w:r>
      <w:r>
        <w:fldChar w:fldCharType="begin"/>
      </w:r>
      <w:r>
        <w:instrText xml:space="preserve"> HYPERLINK \l "_Toc18486" </w:instrText>
      </w:r>
      <w:r>
        <w:fldChar w:fldCharType="separate"/>
      </w:r>
      <w:r>
        <w:rPr>
          <w:rFonts w:hint="eastAsia"/>
          <w:sz w:val="28"/>
          <w:szCs w:val="28"/>
        </w:rPr>
        <w:t>第一章  公告及须知</w:t>
      </w:r>
      <w:r>
        <w:tab/>
      </w:r>
      <w:r>
        <w:fldChar w:fldCharType="end"/>
      </w:r>
    </w:p>
    <w:p w14:paraId="6DC6C2A8">
      <w:pPr>
        <w:pStyle w:val="15"/>
        <w:tabs>
          <w:tab w:val="clear" w:pos="8398"/>
        </w:tabs>
        <w:spacing w:line="560" w:lineRule="exact"/>
        <w:ind w:firstLine="241"/>
        <w:rPr>
          <w:sz w:val="28"/>
          <w:szCs w:val="28"/>
        </w:rPr>
      </w:pPr>
      <w:r>
        <w:fldChar w:fldCharType="begin"/>
      </w:r>
      <w:r>
        <w:instrText xml:space="preserve"> HYPERLINK \l "_Toc18331" </w:instrText>
      </w:r>
      <w:r>
        <w:fldChar w:fldCharType="separate"/>
      </w:r>
      <w:r>
        <w:rPr>
          <w:rFonts w:hint="eastAsia"/>
          <w:sz w:val="28"/>
          <w:szCs w:val="28"/>
        </w:rPr>
        <w:t>第二章  采购项目需求一览表</w:t>
      </w:r>
      <w:r>
        <w:tab/>
      </w:r>
      <w:r>
        <w:fldChar w:fldCharType="end"/>
      </w:r>
    </w:p>
    <w:p w14:paraId="127487FF">
      <w:pPr>
        <w:pStyle w:val="15"/>
        <w:tabs>
          <w:tab w:val="clear" w:pos="8398"/>
        </w:tabs>
        <w:spacing w:line="560" w:lineRule="exact"/>
        <w:ind w:firstLine="241"/>
        <w:rPr>
          <w:sz w:val="28"/>
          <w:szCs w:val="28"/>
        </w:rPr>
      </w:pPr>
      <w:r>
        <w:fldChar w:fldCharType="begin"/>
      </w:r>
      <w:r>
        <w:instrText xml:space="preserve"> HYPERLINK \l "_Toc17870" </w:instrText>
      </w:r>
      <w:r>
        <w:fldChar w:fldCharType="separate"/>
      </w:r>
      <w:r>
        <w:rPr>
          <w:rFonts w:hint="eastAsia"/>
          <w:sz w:val="28"/>
          <w:szCs w:val="28"/>
        </w:rPr>
        <w:t xml:space="preserve">第三章  </w:t>
      </w:r>
      <w:r>
        <w:rPr>
          <w:rFonts w:hint="eastAsia"/>
          <w:sz w:val="28"/>
          <w:szCs w:val="28"/>
        </w:rPr>
        <w:fldChar w:fldCharType="end"/>
      </w:r>
      <w:r>
        <w:rPr>
          <w:rFonts w:hint="eastAsia"/>
          <w:sz w:val="28"/>
          <w:szCs w:val="28"/>
        </w:rPr>
        <w:t>评审方法</w:t>
      </w:r>
    </w:p>
    <w:p w14:paraId="43AF08D9">
      <w:pPr>
        <w:pStyle w:val="15"/>
        <w:tabs>
          <w:tab w:val="clear" w:pos="8398"/>
        </w:tabs>
        <w:spacing w:line="560" w:lineRule="exact"/>
        <w:ind w:firstLine="241"/>
        <w:rPr>
          <w:sz w:val="28"/>
          <w:szCs w:val="28"/>
        </w:rPr>
      </w:pPr>
      <w:r>
        <w:fldChar w:fldCharType="begin"/>
      </w:r>
      <w:r>
        <w:instrText xml:space="preserve"> HYPERLINK \l "_Toc21693" </w:instrText>
      </w:r>
      <w:r>
        <w:fldChar w:fldCharType="separate"/>
      </w:r>
      <w:r>
        <w:rPr>
          <w:rFonts w:hint="eastAsia"/>
          <w:sz w:val="28"/>
          <w:szCs w:val="28"/>
        </w:rPr>
        <w:t xml:space="preserve">第四章 </w:t>
      </w:r>
      <w:r>
        <w:tab/>
      </w:r>
      <w:r>
        <w:fldChar w:fldCharType="end"/>
      </w:r>
      <w:r>
        <w:rPr>
          <w:rFonts w:hint="eastAsia"/>
          <w:sz w:val="28"/>
          <w:szCs w:val="28"/>
        </w:rPr>
        <w:t>响应文件及格式</w:t>
      </w:r>
      <w:r>
        <w:tab/>
      </w:r>
    </w:p>
    <w:p w14:paraId="79075D1A">
      <w:pPr>
        <w:spacing w:line="560" w:lineRule="exact"/>
        <w:rPr>
          <w:rFonts w:ascii="宋体" w:hAnsi="宋体"/>
          <w:sz w:val="28"/>
          <w:szCs w:val="28"/>
        </w:rPr>
      </w:pPr>
      <w:r>
        <w:rPr>
          <w:rFonts w:hint="eastAsia" w:ascii="宋体" w:hAnsi="宋体"/>
          <w:sz w:val="28"/>
          <w:szCs w:val="28"/>
        </w:rPr>
        <w:fldChar w:fldCharType="end"/>
      </w:r>
    </w:p>
    <w:p w14:paraId="0DF1ED02">
      <w:pPr>
        <w:pStyle w:val="10"/>
        <w:spacing w:line="480" w:lineRule="auto"/>
        <w:ind w:left="840" w:leftChars="400"/>
        <w:rPr>
          <w:rFonts w:hAnsi="宋体"/>
          <w:sz w:val="32"/>
          <w:szCs w:val="32"/>
        </w:rPr>
      </w:pPr>
    </w:p>
    <w:p w14:paraId="6EDBB0C5">
      <w:pPr>
        <w:pStyle w:val="10"/>
        <w:spacing w:line="400" w:lineRule="exact"/>
        <w:ind w:left="411" w:leftChars="196"/>
        <w:rPr>
          <w:rFonts w:hAnsi="宋体"/>
          <w:sz w:val="32"/>
        </w:rPr>
      </w:pPr>
    </w:p>
    <w:p w14:paraId="36348729">
      <w:pPr>
        <w:tabs>
          <w:tab w:val="center" w:pos="4535"/>
          <w:tab w:val="left" w:pos="6945"/>
        </w:tabs>
        <w:spacing w:line="400" w:lineRule="exact"/>
        <w:jc w:val="right"/>
        <w:rPr>
          <w:rFonts w:ascii="宋体" w:hAnsi="宋体"/>
          <w:sz w:val="36"/>
          <w:szCs w:val="36"/>
        </w:rPr>
      </w:pPr>
      <w:r>
        <w:tab/>
      </w:r>
    </w:p>
    <w:p w14:paraId="27C69328">
      <w:pPr>
        <w:snapToGrid w:val="0"/>
        <w:spacing w:before="156" w:line="400" w:lineRule="exact"/>
        <w:rPr>
          <w:rFonts w:ascii="宋体" w:hAnsi="宋体"/>
          <w:b/>
          <w:sz w:val="32"/>
          <w:szCs w:val="32"/>
        </w:rPr>
        <w:sectPr>
          <w:headerReference r:id="rId3" w:type="default"/>
          <w:footerReference r:id="rId4" w:type="default"/>
          <w:footerReference r:id="rId5" w:type="even"/>
          <w:pgSz w:w="11906" w:h="16838"/>
          <w:pgMar w:top="1418" w:right="1418" w:bottom="1418" w:left="1418" w:header="709" w:footer="709" w:gutter="0"/>
          <w:cols w:space="720" w:num="1"/>
          <w:titlePg/>
          <w:docGrid w:type="linesAndChars" w:linePitch="312" w:charSpace="0"/>
        </w:sectPr>
      </w:pPr>
    </w:p>
    <w:p w14:paraId="26DC1712">
      <w:pPr>
        <w:tabs>
          <w:tab w:val="center" w:pos="4535"/>
          <w:tab w:val="left" w:pos="6945"/>
        </w:tabs>
        <w:spacing w:line="400" w:lineRule="exact"/>
        <w:jc w:val="center"/>
        <w:rPr>
          <w:b/>
          <w:bCs/>
          <w:sz w:val="32"/>
          <w:szCs w:val="32"/>
        </w:rPr>
      </w:pPr>
      <w:bookmarkStart w:id="0" w:name="_Toc411"/>
      <w:bookmarkStart w:id="1" w:name="_Toc18486"/>
      <w:bookmarkStart w:id="2" w:name="_Toc66377097"/>
      <w:r>
        <w:rPr>
          <w:rFonts w:hint="eastAsia"/>
          <w:b/>
          <w:bCs/>
          <w:sz w:val="32"/>
          <w:szCs w:val="32"/>
        </w:rPr>
        <w:t>第一章  采购公告</w:t>
      </w:r>
      <w:bookmarkEnd w:id="0"/>
      <w:bookmarkEnd w:id="1"/>
      <w:bookmarkEnd w:id="2"/>
    </w:p>
    <w:p w14:paraId="6EF2AD03">
      <w:pPr>
        <w:pStyle w:val="10"/>
        <w:spacing w:line="400" w:lineRule="exact"/>
        <w:jc w:val="center"/>
        <w:rPr>
          <w:rFonts w:hAnsi="宋体"/>
          <w:b/>
          <w:sz w:val="32"/>
          <w:szCs w:val="32"/>
        </w:rPr>
      </w:pPr>
    </w:p>
    <w:p w14:paraId="5411FB29">
      <w:pPr>
        <w:spacing w:line="400" w:lineRule="exact"/>
        <w:rPr>
          <w:rFonts w:ascii="宋体" w:hAnsi="宋体"/>
          <w:b/>
          <w:szCs w:val="21"/>
        </w:rPr>
      </w:pPr>
      <w:r>
        <w:rPr>
          <w:rFonts w:hint="eastAsia" w:ascii="宋体" w:hAnsi="宋体"/>
          <w:b/>
          <w:szCs w:val="21"/>
        </w:rPr>
        <w:t>一、项目基本情况</w:t>
      </w:r>
    </w:p>
    <w:p w14:paraId="30B2C3DD">
      <w:pPr>
        <w:spacing w:line="400" w:lineRule="exact"/>
        <w:ind w:firstLine="420" w:firstLineChars="200"/>
        <w:rPr>
          <w:rFonts w:hint="eastAsia" w:ascii="宋体" w:hAnsi="宋体" w:eastAsia="宋体"/>
          <w:szCs w:val="21"/>
          <w:lang w:eastAsia="zh-CN"/>
        </w:rPr>
      </w:pPr>
      <w:r>
        <w:rPr>
          <w:rFonts w:hint="eastAsia" w:ascii="宋体" w:hAnsi="宋体"/>
          <w:szCs w:val="21"/>
        </w:rPr>
        <w:t>项目名称：南宁市卫生学校黎塘校区思政宣传阵地建设</w:t>
      </w:r>
      <w:r>
        <w:rPr>
          <w:rFonts w:hint="eastAsia" w:ascii="宋体" w:hAnsi="宋体"/>
          <w:szCs w:val="21"/>
          <w:lang w:eastAsia="zh-CN"/>
        </w:rPr>
        <w:t>（重）</w:t>
      </w:r>
    </w:p>
    <w:p w14:paraId="62D95948">
      <w:pPr>
        <w:spacing w:line="400" w:lineRule="exact"/>
        <w:ind w:firstLine="420" w:firstLineChars="200"/>
        <w:rPr>
          <w:rFonts w:ascii="宋体" w:hAnsi="宋体"/>
          <w:szCs w:val="21"/>
        </w:rPr>
      </w:pPr>
      <w:r>
        <w:rPr>
          <w:rFonts w:hint="eastAsia" w:ascii="宋体" w:hAnsi="宋体"/>
          <w:szCs w:val="21"/>
        </w:rPr>
        <w:t>采购方式：校内评选</w:t>
      </w:r>
    </w:p>
    <w:p w14:paraId="699AC6BA">
      <w:pPr>
        <w:spacing w:line="400" w:lineRule="exact"/>
        <w:ind w:firstLine="420" w:firstLineChars="200"/>
        <w:rPr>
          <w:rFonts w:ascii="宋体" w:hAnsi="宋体"/>
          <w:color w:val="auto"/>
          <w:szCs w:val="21"/>
        </w:rPr>
      </w:pPr>
      <w:r>
        <w:rPr>
          <w:rFonts w:hint="eastAsia" w:ascii="宋体" w:hAnsi="宋体"/>
          <w:color w:val="auto"/>
          <w:szCs w:val="21"/>
        </w:rPr>
        <w:t>预算金额：</w:t>
      </w:r>
      <w:r>
        <w:rPr>
          <w:rFonts w:hint="eastAsia" w:ascii="宋体" w:hAnsi="宋体"/>
          <w:color w:val="auto"/>
          <w:szCs w:val="21"/>
          <w:lang w:val="en-US" w:eastAsia="zh-CN"/>
        </w:rPr>
        <w:t>98570.00</w:t>
      </w:r>
      <w:r>
        <w:rPr>
          <w:rFonts w:hint="eastAsia" w:ascii="宋体" w:hAnsi="宋体"/>
          <w:color w:val="auto"/>
          <w:szCs w:val="21"/>
        </w:rPr>
        <w:t>元</w:t>
      </w:r>
    </w:p>
    <w:p w14:paraId="53CCE947">
      <w:pPr>
        <w:spacing w:line="400" w:lineRule="exact"/>
        <w:ind w:firstLine="420" w:firstLineChars="200"/>
        <w:rPr>
          <w:rFonts w:ascii="宋体" w:hAnsi="宋体"/>
          <w:color w:val="auto"/>
          <w:szCs w:val="21"/>
        </w:rPr>
      </w:pPr>
      <w:r>
        <w:rPr>
          <w:rFonts w:hint="eastAsia" w:ascii="宋体" w:hAnsi="宋体"/>
          <w:color w:val="auto"/>
          <w:szCs w:val="21"/>
        </w:rPr>
        <w:t>采购需求：</w:t>
      </w:r>
    </w:p>
    <w:tbl>
      <w:tblPr>
        <w:tblStyle w:val="21"/>
        <w:tblW w:w="9588" w:type="dxa"/>
        <w:tblInd w:w="-108" w:type="dxa"/>
        <w:tblLayout w:type="fixed"/>
        <w:tblCellMar>
          <w:top w:w="0" w:type="dxa"/>
          <w:left w:w="108" w:type="dxa"/>
          <w:bottom w:w="0" w:type="dxa"/>
          <w:right w:w="108" w:type="dxa"/>
        </w:tblCellMar>
      </w:tblPr>
      <w:tblGrid>
        <w:gridCol w:w="634"/>
        <w:gridCol w:w="2920"/>
        <w:gridCol w:w="2953"/>
        <w:gridCol w:w="703"/>
        <w:gridCol w:w="940"/>
        <w:gridCol w:w="1438"/>
      </w:tblGrid>
      <w:tr w14:paraId="71C99085">
        <w:tblPrEx>
          <w:tblCellMar>
            <w:top w:w="0" w:type="dxa"/>
            <w:left w:w="108" w:type="dxa"/>
            <w:bottom w:w="0" w:type="dxa"/>
            <w:right w:w="108" w:type="dxa"/>
          </w:tblCellMar>
        </w:tblPrEx>
        <w:trPr>
          <w:trHeight w:val="467" w:hRule="atLeast"/>
        </w:trPr>
        <w:tc>
          <w:tcPr>
            <w:tcW w:w="634" w:type="dxa"/>
            <w:tcBorders>
              <w:top w:val="single" w:color="auto" w:sz="4" w:space="0"/>
              <w:left w:val="single" w:color="auto" w:sz="4" w:space="0"/>
              <w:bottom w:val="single" w:color="auto" w:sz="4" w:space="0"/>
              <w:right w:val="single" w:color="auto" w:sz="4" w:space="0"/>
            </w:tcBorders>
            <w:vAlign w:val="center"/>
          </w:tcPr>
          <w:p w14:paraId="78BCAEFA">
            <w:pPr>
              <w:tabs>
                <w:tab w:val="left" w:pos="2178"/>
              </w:tabs>
              <w:snapToGrid w:val="0"/>
              <w:jc w:val="both"/>
              <w:rPr>
                <w:rFonts w:ascii="宋体" w:hAnsi="宋体"/>
                <w:b/>
                <w:bCs/>
                <w:color w:val="auto"/>
                <w:kern w:val="0"/>
                <w:szCs w:val="21"/>
                <w:lang w:bidi="ar"/>
              </w:rPr>
            </w:pPr>
            <w:r>
              <w:rPr>
                <w:rFonts w:hint="eastAsia" w:ascii="宋体" w:hAnsi="宋体"/>
                <w:b/>
                <w:bCs/>
                <w:color w:val="auto"/>
                <w:kern w:val="0"/>
                <w:szCs w:val="21"/>
                <w:lang w:bidi="ar"/>
              </w:rPr>
              <w:t>序号</w:t>
            </w:r>
            <w:r>
              <w:rPr>
                <w:color w:val="auto"/>
                <w:szCs w:val="21"/>
              </w:rPr>
              <w:tab/>
            </w:r>
            <w:r>
              <w:rPr>
                <w:rFonts w:hint="eastAsia" w:ascii="宋体" w:hAnsi="宋体"/>
                <w:b/>
                <w:bCs/>
                <w:color w:val="auto"/>
                <w:szCs w:val="21"/>
              </w:rPr>
              <w:t>序号</w:t>
            </w:r>
          </w:p>
        </w:tc>
        <w:tc>
          <w:tcPr>
            <w:tcW w:w="2920" w:type="dxa"/>
            <w:tcBorders>
              <w:top w:val="single" w:color="auto" w:sz="4" w:space="0"/>
              <w:left w:val="single" w:color="auto" w:sz="4" w:space="0"/>
              <w:bottom w:val="single" w:color="auto" w:sz="4" w:space="0"/>
              <w:right w:val="single" w:color="auto" w:sz="4" w:space="0"/>
            </w:tcBorders>
            <w:vAlign w:val="center"/>
          </w:tcPr>
          <w:p w14:paraId="3B102FFB">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服务名称</w:t>
            </w:r>
          </w:p>
        </w:tc>
        <w:tc>
          <w:tcPr>
            <w:tcW w:w="2953" w:type="dxa"/>
            <w:tcBorders>
              <w:top w:val="single" w:color="auto" w:sz="4" w:space="0"/>
              <w:left w:val="single" w:color="auto" w:sz="4" w:space="0"/>
              <w:bottom w:val="single" w:color="auto" w:sz="4" w:space="0"/>
              <w:right w:val="single" w:color="auto" w:sz="4" w:space="0"/>
            </w:tcBorders>
            <w:vAlign w:val="center"/>
          </w:tcPr>
          <w:p w14:paraId="301934F5">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需求参数（含规格型号等）</w:t>
            </w:r>
          </w:p>
        </w:tc>
        <w:tc>
          <w:tcPr>
            <w:tcW w:w="703" w:type="dxa"/>
            <w:tcBorders>
              <w:top w:val="single" w:color="auto" w:sz="4" w:space="0"/>
              <w:left w:val="single" w:color="auto" w:sz="4" w:space="0"/>
              <w:bottom w:val="single" w:color="auto" w:sz="4" w:space="0"/>
              <w:right w:val="single" w:color="auto" w:sz="4" w:space="0"/>
            </w:tcBorders>
            <w:vAlign w:val="center"/>
          </w:tcPr>
          <w:p w14:paraId="1C9C8D46">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单位</w:t>
            </w:r>
          </w:p>
        </w:tc>
        <w:tc>
          <w:tcPr>
            <w:tcW w:w="940" w:type="dxa"/>
            <w:tcBorders>
              <w:top w:val="single" w:color="auto" w:sz="4" w:space="0"/>
              <w:left w:val="single" w:color="auto" w:sz="4" w:space="0"/>
              <w:bottom w:val="single" w:color="auto" w:sz="4" w:space="0"/>
              <w:right w:val="single" w:color="auto" w:sz="4" w:space="0"/>
            </w:tcBorders>
            <w:vAlign w:val="center"/>
          </w:tcPr>
          <w:p w14:paraId="40FACC6A">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采购量</w:t>
            </w:r>
          </w:p>
        </w:tc>
        <w:tc>
          <w:tcPr>
            <w:tcW w:w="1438" w:type="dxa"/>
            <w:tcBorders>
              <w:top w:val="single" w:color="auto" w:sz="4" w:space="0"/>
              <w:left w:val="single" w:color="auto" w:sz="4" w:space="0"/>
              <w:bottom w:val="single" w:color="auto" w:sz="4" w:space="0"/>
              <w:right w:val="single" w:color="auto" w:sz="4" w:space="0"/>
            </w:tcBorders>
            <w:vAlign w:val="center"/>
          </w:tcPr>
          <w:p w14:paraId="2BE5E2D2">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控制价（元）</w:t>
            </w:r>
          </w:p>
        </w:tc>
      </w:tr>
      <w:tr w14:paraId="256EC487">
        <w:tblPrEx>
          <w:tblCellMar>
            <w:top w:w="0" w:type="dxa"/>
            <w:left w:w="108" w:type="dxa"/>
            <w:bottom w:w="0" w:type="dxa"/>
            <w:right w:w="108" w:type="dxa"/>
          </w:tblCellMar>
        </w:tblPrEx>
        <w:trPr>
          <w:trHeight w:val="575" w:hRule="atLeast"/>
        </w:trPr>
        <w:tc>
          <w:tcPr>
            <w:tcW w:w="634" w:type="dxa"/>
            <w:tcBorders>
              <w:top w:val="single" w:color="auto" w:sz="4" w:space="0"/>
              <w:left w:val="single" w:color="auto" w:sz="4" w:space="0"/>
              <w:bottom w:val="single" w:color="auto" w:sz="4" w:space="0"/>
              <w:right w:val="single" w:color="auto" w:sz="4" w:space="0"/>
            </w:tcBorders>
            <w:vAlign w:val="center"/>
          </w:tcPr>
          <w:p w14:paraId="40EC0986">
            <w:pPr>
              <w:widowControl/>
              <w:jc w:val="center"/>
              <w:rPr>
                <w:rFonts w:ascii="宋体" w:hAnsi="宋体"/>
                <w:color w:val="auto"/>
                <w:szCs w:val="21"/>
              </w:rPr>
            </w:pPr>
            <w:r>
              <w:rPr>
                <w:rFonts w:hint="eastAsia" w:ascii="宋体" w:hAnsi="宋体"/>
                <w:color w:val="auto"/>
                <w:szCs w:val="21"/>
              </w:rPr>
              <w:t>1</w:t>
            </w:r>
          </w:p>
        </w:tc>
        <w:tc>
          <w:tcPr>
            <w:tcW w:w="2920" w:type="dxa"/>
            <w:tcBorders>
              <w:top w:val="single" w:color="auto" w:sz="4" w:space="0"/>
              <w:left w:val="single" w:color="auto" w:sz="4" w:space="0"/>
              <w:bottom w:val="single" w:color="auto" w:sz="4" w:space="0"/>
              <w:right w:val="single" w:color="auto" w:sz="4" w:space="0"/>
            </w:tcBorders>
            <w:vAlign w:val="center"/>
          </w:tcPr>
          <w:p w14:paraId="0F8EBF51">
            <w:pPr>
              <w:widowControl/>
              <w:jc w:val="center"/>
              <w:rPr>
                <w:rFonts w:ascii="宋体" w:hAnsi="宋体"/>
                <w:color w:val="auto"/>
                <w:szCs w:val="21"/>
              </w:rPr>
            </w:pPr>
            <w:r>
              <w:rPr>
                <w:rFonts w:hint="eastAsia" w:ascii="宋体" w:hAnsi="宋体"/>
                <w:color w:val="auto"/>
                <w:szCs w:val="21"/>
              </w:rPr>
              <w:t>黎塘校区思政宣传阵地建设</w:t>
            </w:r>
          </w:p>
        </w:tc>
        <w:tc>
          <w:tcPr>
            <w:tcW w:w="2953" w:type="dxa"/>
            <w:tcBorders>
              <w:top w:val="single" w:color="auto" w:sz="4" w:space="0"/>
              <w:left w:val="single" w:color="auto" w:sz="4" w:space="0"/>
              <w:bottom w:val="single" w:color="auto" w:sz="4" w:space="0"/>
              <w:right w:val="single" w:color="auto" w:sz="4" w:space="0"/>
            </w:tcBorders>
            <w:vAlign w:val="center"/>
          </w:tcPr>
          <w:p w14:paraId="31094193">
            <w:pPr>
              <w:rPr>
                <w:color w:val="auto"/>
                <w:szCs w:val="21"/>
              </w:rPr>
            </w:pPr>
            <w:bookmarkStart w:id="3" w:name="OLE_LINK1"/>
            <w:r>
              <w:rPr>
                <w:rFonts w:hint="eastAsia" w:eastAsia="宋体"/>
                <w:color w:val="auto"/>
                <w:szCs w:val="21"/>
                <w:lang w:val="en-US" w:eastAsia="zh-CN"/>
              </w:rPr>
              <w:t>项目概况：南宁市卫生学校</w:t>
            </w:r>
            <w:r>
              <w:rPr>
                <w:rFonts w:hint="eastAsia" w:ascii="宋体" w:hAnsi="宋体"/>
                <w:color w:val="auto"/>
                <w:szCs w:val="21"/>
              </w:rPr>
              <w:t>黎塘</w:t>
            </w:r>
            <w:r>
              <w:rPr>
                <w:rFonts w:hint="eastAsia" w:eastAsia="宋体"/>
                <w:color w:val="auto"/>
                <w:szCs w:val="21"/>
                <w:lang w:val="en-US" w:eastAsia="zh-CN"/>
              </w:rPr>
              <w:t>校区排球场西侧20面墙思政宣传阵地建设。</w:t>
            </w:r>
            <w:r>
              <w:rPr>
                <w:rFonts w:hint="eastAsia"/>
                <w:color w:val="auto"/>
                <w:szCs w:val="21"/>
              </w:rPr>
              <w:t>详见《采购项目需求一览表》</w:t>
            </w:r>
            <w:bookmarkEnd w:id="3"/>
          </w:p>
        </w:tc>
        <w:tc>
          <w:tcPr>
            <w:tcW w:w="703" w:type="dxa"/>
            <w:tcBorders>
              <w:top w:val="single" w:color="auto" w:sz="4" w:space="0"/>
              <w:left w:val="single" w:color="auto" w:sz="4" w:space="0"/>
              <w:bottom w:val="single" w:color="auto" w:sz="4" w:space="0"/>
              <w:right w:val="single" w:color="auto" w:sz="4" w:space="0"/>
            </w:tcBorders>
            <w:vAlign w:val="center"/>
          </w:tcPr>
          <w:p w14:paraId="735D27B6">
            <w:pPr>
              <w:widowControl/>
              <w:jc w:val="center"/>
              <w:rPr>
                <w:rFonts w:ascii="宋体" w:hAnsi="宋体"/>
                <w:color w:val="auto"/>
                <w:szCs w:val="21"/>
              </w:rPr>
            </w:pPr>
            <w:r>
              <w:rPr>
                <w:rFonts w:hint="eastAsia" w:ascii="宋体" w:hAnsi="宋体"/>
                <w:color w:val="auto"/>
                <w:szCs w:val="21"/>
              </w:rPr>
              <w:t>项</w:t>
            </w:r>
          </w:p>
        </w:tc>
        <w:tc>
          <w:tcPr>
            <w:tcW w:w="940" w:type="dxa"/>
            <w:tcBorders>
              <w:top w:val="single" w:color="auto" w:sz="4" w:space="0"/>
              <w:left w:val="single" w:color="auto" w:sz="4" w:space="0"/>
              <w:bottom w:val="single" w:color="auto" w:sz="4" w:space="0"/>
              <w:right w:val="single" w:color="auto" w:sz="4" w:space="0"/>
            </w:tcBorders>
            <w:vAlign w:val="center"/>
          </w:tcPr>
          <w:p w14:paraId="7E98E93A">
            <w:pPr>
              <w:widowControl/>
              <w:jc w:val="center"/>
              <w:rPr>
                <w:rFonts w:ascii="宋体" w:hAnsi="宋体"/>
                <w:color w:val="auto"/>
                <w:szCs w:val="21"/>
              </w:rPr>
            </w:pPr>
            <w:r>
              <w:rPr>
                <w:rFonts w:hint="eastAsia" w:ascii="宋体" w:hAnsi="宋体"/>
                <w:color w:val="auto"/>
                <w:szCs w:val="21"/>
              </w:rPr>
              <w:t>1</w:t>
            </w:r>
          </w:p>
        </w:tc>
        <w:tc>
          <w:tcPr>
            <w:tcW w:w="1438" w:type="dxa"/>
            <w:tcBorders>
              <w:top w:val="single" w:color="auto" w:sz="4" w:space="0"/>
              <w:left w:val="single" w:color="auto" w:sz="4" w:space="0"/>
              <w:bottom w:val="single" w:color="auto" w:sz="4" w:space="0"/>
              <w:right w:val="single" w:color="auto" w:sz="4" w:space="0"/>
            </w:tcBorders>
            <w:vAlign w:val="center"/>
          </w:tcPr>
          <w:p w14:paraId="45EF0687">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98570.00</w:t>
            </w:r>
          </w:p>
        </w:tc>
      </w:tr>
    </w:tbl>
    <w:p w14:paraId="0E0880F3">
      <w:pPr>
        <w:tabs>
          <w:tab w:val="right" w:pos="9638"/>
        </w:tabs>
        <w:snapToGrid w:val="0"/>
        <w:spacing w:line="400" w:lineRule="exact"/>
        <w:rPr>
          <w:rFonts w:ascii="宋体" w:hAnsi="宋体"/>
          <w:b/>
          <w:szCs w:val="21"/>
        </w:rPr>
      </w:pPr>
      <w:r>
        <w:rPr>
          <w:rFonts w:hint="eastAsia" w:ascii="宋体" w:hAnsi="宋体"/>
          <w:b/>
          <w:szCs w:val="21"/>
        </w:rPr>
        <w:t>二、申请人的资格要求：</w:t>
      </w:r>
      <w:r>
        <w:tab/>
      </w:r>
    </w:p>
    <w:p w14:paraId="5EFB363D">
      <w:pPr>
        <w:snapToGrid w:val="0"/>
        <w:spacing w:line="400" w:lineRule="exact"/>
        <w:ind w:firstLine="420" w:firstLineChars="200"/>
        <w:rPr>
          <w:rFonts w:ascii="宋体" w:hAnsi="宋体"/>
        </w:rPr>
      </w:pPr>
      <w:r>
        <w:rPr>
          <w:rFonts w:hint="eastAsia" w:ascii="宋体" w:hAnsi="宋体"/>
        </w:rPr>
        <w:t>1</w:t>
      </w:r>
      <w:r>
        <w:rPr>
          <w:rFonts w:hint="eastAsia" w:ascii="宋体" w:hAnsi="宋体"/>
          <w:szCs w:val="21"/>
        </w:rPr>
        <w:t>.</w:t>
      </w:r>
      <w:r>
        <w:rPr>
          <w:rFonts w:hint="eastAsia" w:ascii="宋体" w:hAnsi="宋体"/>
        </w:rPr>
        <w:t>符合《中华人民共和国政府采购法》第二十二条规定的投标人资格条件；即：</w:t>
      </w:r>
    </w:p>
    <w:p w14:paraId="5AFECB34">
      <w:pPr>
        <w:snapToGrid w:val="0"/>
        <w:spacing w:line="400" w:lineRule="exact"/>
        <w:ind w:firstLine="420" w:firstLineChars="200"/>
        <w:rPr>
          <w:rFonts w:ascii="宋体" w:hAnsi="宋体"/>
        </w:rPr>
      </w:pPr>
      <w:r>
        <w:rPr>
          <w:rFonts w:hint="eastAsia" w:ascii="宋体" w:hAnsi="宋体"/>
        </w:rPr>
        <w:t>（1）具有独立承担民事责任的能力；</w:t>
      </w:r>
    </w:p>
    <w:p w14:paraId="69B0F7BB">
      <w:pPr>
        <w:snapToGrid w:val="0"/>
        <w:spacing w:line="400" w:lineRule="exact"/>
        <w:ind w:firstLine="420" w:firstLineChars="200"/>
        <w:rPr>
          <w:rFonts w:ascii="宋体" w:hAnsi="宋体"/>
        </w:rPr>
      </w:pPr>
      <w:r>
        <w:rPr>
          <w:rFonts w:hint="eastAsia" w:ascii="宋体" w:hAnsi="宋体"/>
        </w:rPr>
        <w:t>（2）具有良好的商业信誉和健全的财务会计制度；</w:t>
      </w:r>
    </w:p>
    <w:p w14:paraId="15C6CFC6">
      <w:pPr>
        <w:snapToGrid w:val="0"/>
        <w:spacing w:line="400" w:lineRule="exact"/>
        <w:ind w:firstLine="420" w:firstLineChars="200"/>
        <w:rPr>
          <w:rFonts w:ascii="宋体" w:hAnsi="宋体"/>
        </w:rPr>
      </w:pPr>
      <w:r>
        <w:rPr>
          <w:rFonts w:hint="eastAsia" w:ascii="宋体" w:hAnsi="宋体"/>
        </w:rPr>
        <w:t xml:space="preserve">（3）具有履行合同所需的设备和专业技术能力； </w:t>
      </w:r>
    </w:p>
    <w:p w14:paraId="5006BDDD">
      <w:pPr>
        <w:snapToGrid w:val="0"/>
        <w:spacing w:line="400" w:lineRule="exact"/>
        <w:ind w:firstLine="420" w:firstLineChars="200"/>
        <w:rPr>
          <w:rFonts w:ascii="宋体" w:hAnsi="宋体"/>
        </w:rPr>
      </w:pPr>
      <w:r>
        <w:rPr>
          <w:rFonts w:hint="eastAsia" w:ascii="宋体" w:hAnsi="宋体"/>
        </w:rPr>
        <w:t>（4）有依法缴纳税收和社会保障资金的良好记录；</w:t>
      </w:r>
    </w:p>
    <w:p w14:paraId="337B1ABA">
      <w:pPr>
        <w:snapToGrid w:val="0"/>
        <w:spacing w:line="400" w:lineRule="exact"/>
        <w:ind w:firstLine="420" w:firstLineChars="200"/>
        <w:rPr>
          <w:rFonts w:ascii="宋体" w:hAnsi="宋体"/>
        </w:rPr>
      </w:pPr>
      <w:r>
        <w:rPr>
          <w:rFonts w:hint="eastAsia" w:ascii="宋体" w:hAnsi="宋体"/>
        </w:rPr>
        <w:t>（5）参加采购活动前三年内，在经营活动中没有重大违法记录；</w:t>
      </w:r>
    </w:p>
    <w:p w14:paraId="7C54D267">
      <w:pPr>
        <w:snapToGrid w:val="0"/>
        <w:spacing w:line="400" w:lineRule="exact"/>
        <w:ind w:firstLine="420" w:firstLineChars="200"/>
        <w:rPr>
          <w:rFonts w:ascii="宋体" w:hAnsi="宋体"/>
        </w:rPr>
      </w:pPr>
      <w:r>
        <w:rPr>
          <w:rFonts w:hint="eastAsia" w:ascii="宋体" w:hAnsi="宋体"/>
        </w:rPr>
        <w:t>（6）法律、行政法规规定的其他条件。</w:t>
      </w:r>
    </w:p>
    <w:p w14:paraId="70C2CBB7">
      <w:pPr>
        <w:snapToGrid w:val="0"/>
        <w:spacing w:line="400" w:lineRule="exact"/>
        <w:ind w:firstLine="420" w:firstLineChars="200"/>
        <w:rPr>
          <w:rFonts w:ascii="宋体" w:hAnsi="宋体"/>
          <w:szCs w:val="21"/>
        </w:rPr>
      </w:pPr>
      <w:r>
        <w:rPr>
          <w:rFonts w:hint="eastAsia" w:ascii="宋体" w:hAnsi="宋体"/>
          <w:szCs w:val="21"/>
          <w:lang w:val="en-US" w:eastAsia="zh-CN"/>
        </w:rPr>
        <w:t>2.</w:t>
      </w:r>
      <w:r>
        <w:rPr>
          <w:rFonts w:hint="eastAsia" w:ascii="宋体" w:hAnsi="宋体"/>
          <w:szCs w:val="21"/>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3B07C171">
      <w:pPr>
        <w:snapToGrid w:val="0"/>
        <w:spacing w:line="400" w:lineRule="exact"/>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spacing w:val="6"/>
          <w:kern w:val="48"/>
        </w:rPr>
        <w:t>（投标人在“信用中国”网站、中国政府采购网的相关投标人信用记录由采购人或采购代理机构查询）</w:t>
      </w:r>
      <w:r>
        <w:rPr>
          <w:rFonts w:hint="eastAsia"/>
          <w:spacing w:val="6"/>
          <w:kern w:val="48"/>
        </w:rPr>
        <w:t>。</w:t>
      </w:r>
    </w:p>
    <w:p w14:paraId="28051D00">
      <w:pPr>
        <w:snapToGrid w:val="0"/>
        <w:spacing w:line="400" w:lineRule="exact"/>
        <w:ind w:firstLine="420" w:firstLineChars="200"/>
        <w:rPr>
          <w:rFonts w:ascii="宋体" w:hAnsi="宋体"/>
          <w:szCs w:val="21"/>
        </w:rPr>
      </w:pPr>
      <w:r>
        <w:rPr>
          <w:rFonts w:hint="eastAsia" w:ascii="宋体" w:hAnsi="宋体"/>
          <w:color w:val="auto"/>
          <w:szCs w:val="21"/>
          <w:lang w:val="en-US" w:eastAsia="zh-CN"/>
        </w:rPr>
        <w:t>4</w:t>
      </w:r>
      <w:r>
        <w:rPr>
          <w:rFonts w:hint="eastAsia" w:ascii="宋体" w:hAnsi="宋体"/>
          <w:color w:val="auto"/>
          <w:szCs w:val="21"/>
        </w:rPr>
        <w:t>.</w:t>
      </w:r>
      <w:r>
        <w:rPr>
          <w:rFonts w:hint="eastAsia" w:ascii="宋体" w:hAnsi="宋体"/>
          <w:szCs w:val="21"/>
        </w:rPr>
        <w:t>本项目不接受联合体投标；</w:t>
      </w:r>
    </w:p>
    <w:p w14:paraId="11E4B91A">
      <w:pPr>
        <w:snapToGrid w:val="0"/>
        <w:spacing w:line="400" w:lineRule="exact"/>
        <w:rPr>
          <w:rFonts w:hint="eastAsia" w:ascii="宋体" w:hAnsi="Courier New"/>
          <w:spacing w:val="6"/>
          <w:kern w:val="48"/>
        </w:rPr>
      </w:pPr>
      <w:r>
        <w:rPr>
          <w:rFonts w:hint="eastAsia" w:ascii="宋体" w:hAnsi="Courier New"/>
          <w:b/>
          <w:spacing w:val="6"/>
          <w:kern w:val="48"/>
        </w:rPr>
        <w:t>三、获取采购文件方式：</w:t>
      </w:r>
      <w:r>
        <w:rPr>
          <w:rFonts w:hint="eastAsia" w:ascii="宋体" w:hAnsi="Courier New"/>
          <w:spacing w:val="6"/>
          <w:kern w:val="48"/>
        </w:rPr>
        <w:t>网上下载，本项目不发放纸质采购文件，无需报名。</w:t>
      </w:r>
      <w:r>
        <w:br w:type="textWrapping"/>
      </w:r>
      <w:r>
        <w:rPr>
          <w:rFonts w:hint="eastAsia" w:ascii="宋体" w:hAnsi="Courier New"/>
          <w:b/>
          <w:spacing w:val="6"/>
          <w:kern w:val="48"/>
        </w:rPr>
        <w:t>四、递交竞价文件时间：</w:t>
      </w:r>
      <w:r>
        <w:rPr>
          <w:rFonts w:hint="eastAsia" w:ascii="宋体" w:hAnsi="Courier New"/>
          <w:bCs/>
          <w:spacing w:val="6"/>
          <w:kern w:val="48"/>
        </w:rPr>
        <w:t>供应商将所有竞标文件盖章，于2026年</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7</w:t>
      </w:r>
      <w:r>
        <w:rPr>
          <w:rFonts w:hint="eastAsia" w:ascii="宋体" w:hAnsi="Courier New"/>
          <w:bCs/>
          <w:color w:val="auto"/>
          <w:spacing w:val="6"/>
          <w:kern w:val="48"/>
          <w:u w:val="single"/>
        </w:rPr>
        <w:t xml:space="preserve"> </w:t>
      </w:r>
      <w:r>
        <w:rPr>
          <w:rFonts w:hint="eastAsia" w:ascii="宋体" w:hAnsi="Courier New"/>
          <w:bCs/>
          <w:color w:val="auto"/>
          <w:spacing w:val="6"/>
          <w:kern w:val="48"/>
        </w:rPr>
        <w:t>月</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1</w:t>
      </w:r>
      <w:r>
        <w:rPr>
          <w:rFonts w:hint="eastAsia" w:ascii="宋体" w:hAnsi="Courier New"/>
          <w:bCs/>
          <w:color w:val="auto"/>
          <w:spacing w:val="6"/>
          <w:kern w:val="48"/>
          <w:u w:val="single"/>
        </w:rPr>
        <w:t xml:space="preserve"> </w:t>
      </w:r>
      <w:r>
        <w:rPr>
          <w:rFonts w:hint="eastAsia" w:ascii="宋体" w:hAnsi="Courier New"/>
          <w:bCs/>
          <w:color w:val="auto"/>
          <w:spacing w:val="6"/>
          <w:kern w:val="48"/>
        </w:rPr>
        <w:t>日</w:t>
      </w:r>
      <w:r>
        <w:rPr>
          <w:rFonts w:hint="eastAsia" w:ascii="宋体" w:hAnsi="Courier New"/>
          <w:bCs/>
          <w:color w:val="auto"/>
          <w:spacing w:val="6"/>
          <w:kern w:val="48"/>
          <w:u w:val="single"/>
        </w:rPr>
        <w:t xml:space="preserve"> 8 </w:t>
      </w:r>
      <w:r>
        <w:rPr>
          <w:rFonts w:hint="eastAsia" w:ascii="宋体" w:hAnsi="Courier New"/>
          <w:bCs/>
          <w:spacing w:val="6"/>
          <w:kern w:val="48"/>
        </w:rPr>
        <w:t>时</w:t>
      </w:r>
      <w:r>
        <w:rPr>
          <w:rFonts w:hint="eastAsia" w:ascii="宋体" w:hAnsi="Courier New"/>
          <w:bCs/>
          <w:spacing w:val="6"/>
          <w:kern w:val="48"/>
          <w:u w:val="single"/>
        </w:rPr>
        <w:t xml:space="preserve"> 30 </w:t>
      </w:r>
      <w:r>
        <w:rPr>
          <w:rFonts w:hint="eastAsia" w:ascii="宋体" w:hAnsi="Courier New"/>
          <w:bCs/>
          <w:spacing w:val="6"/>
          <w:kern w:val="48"/>
        </w:rPr>
        <w:t>分前送至南宁市卫生学校相思湖校区图书馆综合楼16楼1607会议室，竞标文件需提供正本1份、副本2份，装入档案袋密封并在骑缝处加盖单位公章，档案袋上注明项目名称、报名单位、联系人、联系方式。</w:t>
      </w:r>
      <w:r>
        <w:br w:type="textWrapping"/>
      </w:r>
      <w:r>
        <w:rPr>
          <w:rFonts w:hint="eastAsia" w:ascii="宋体" w:hAnsi="Courier New"/>
          <w:spacing w:val="6"/>
          <w:kern w:val="48"/>
        </w:rPr>
        <w:t xml:space="preserve">    </w:t>
      </w:r>
      <w:r>
        <w:rPr>
          <w:rFonts w:hint="eastAsia" w:ascii="宋体" w:hAnsi="Courier New"/>
          <w:b/>
          <w:spacing w:val="6"/>
          <w:kern w:val="48"/>
        </w:rPr>
        <w:t>五、咨询电话：</w:t>
      </w:r>
      <w:r>
        <w:rPr>
          <w:rFonts w:hint="eastAsia" w:ascii="宋体" w:hAnsi="Courier New"/>
          <w:spacing w:val="6"/>
          <w:kern w:val="48"/>
        </w:rPr>
        <w:t>0771-3939372 盘老师</w:t>
      </w:r>
    </w:p>
    <w:p w14:paraId="02A5E497">
      <w:pPr>
        <w:snapToGrid w:val="0"/>
        <w:spacing w:line="400" w:lineRule="exact"/>
        <w:rPr>
          <w:rFonts w:hint="eastAsia" w:ascii="宋体" w:hAnsi="Courier New"/>
          <w:spacing w:val="6"/>
          <w:kern w:val="48"/>
        </w:rPr>
      </w:pPr>
    </w:p>
    <w:p w14:paraId="51D012AF">
      <w:pPr>
        <w:snapToGrid w:val="0"/>
        <w:spacing w:line="400" w:lineRule="exact"/>
        <w:rPr>
          <w:rFonts w:hint="eastAsia" w:ascii="宋体" w:hAnsi="Courier New"/>
          <w:spacing w:val="6"/>
          <w:kern w:val="48"/>
        </w:rPr>
      </w:pPr>
    </w:p>
    <w:p w14:paraId="71EEC997">
      <w:pPr>
        <w:snapToGrid w:val="0"/>
        <w:spacing w:line="400" w:lineRule="exact"/>
        <w:jc w:val="center"/>
      </w:pPr>
      <w:bookmarkStart w:id="4" w:name="_Toc21161"/>
      <w:bookmarkStart w:id="5" w:name="_Toc18331"/>
      <w:r>
        <w:rPr>
          <w:rFonts w:hint="eastAsia" w:ascii="宋体" w:hAnsi="宋体"/>
          <w:b/>
          <w:bCs/>
          <w:sz w:val="32"/>
        </w:rPr>
        <w:t xml:space="preserve">第二章  </w:t>
      </w:r>
      <w:bookmarkEnd w:id="4"/>
      <w:r>
        <w:rPr>
          <w:rFonts w:hint="eastAsia" w:ascii="宋体" w:hAnsi="宋体"/>
          <w:b/>
          <w:bCs/>
          <w:sz w:val="32"/>
        </w:rPr>
        <w:t>采购项目需求一览表</w:t>
      </w:r>
      <w:bookmarkEnd w:id="5"/>
    </w:p>
    <w:p w14:paraId="52084D98">
      <w:pPr>
        <w:spacing w:line="400" w:lineRule="exact"/>
        <w:ind w:firstLine="411" w:firstLineChars="196"/>
        <w:rPr>
          <w:rFonts w:ascii="宋体" w:hAnsi="宋体"/>
          <w:b/>
          <w:bCs/>
        </w:rPr>
      </w:pPr>
      <w:r>
        <w:rPr>
          <w:rFonts w:hint="eastAsia" w:ascii="宋体" w:hAnsi="宋体"/>
          <w:b/>
          <w:bCs/>
        </w:rPr>
        <w:t>说明：</w:t>
      </w:r>
    </w:p>
    <w:p w14:paraId="0768AC95">
      <w:pPr>
        <w:spacing w:line="400" w:lineRule="exact"/>
        <w:ind w:left="-10" w:leftChars="-5" w:right="2" w:rightChars="1" w:firstLine="420" w:firstLineChars="200"/>
        <w:rPr>
          <w:rFonts w:ascii="宋体" w:hAnsi="宋体"/>
          <w:b/>
          <w:bCs/>
        </w:rPr>
      </w:pPr>
      <w:r>
        <w:rPr>
          <w:rFonts w:hint="eastAsia" w:ascii="宋体" w:hAnsi="宋体"/>
          <w:b/>
          <w:bCs/>
        </w:rPr>
        <w:t>1、供应商所提供的服务应实质上相当于或优于本需求表中的</w:t>
      </w:r>
      <w:r>
        <w:rPr>
          <w:rFonts w:ascii="宋体" w:hAnsi="宋体"/>
          <w:b/>
          <w:bCs/>
        </w:rPr>
        <w:t>服务内容及技术质量要求</w:t>
      </w:r>
      <w:r>
        <w:rPr>
          <w:rFonts w:hint="eastAsia" w:ascii="宋体" w:hAnsi="宋体"/>
          <w:b/>
          <w:bCs/>
          <w:szCs w:val="21"/>
        </w:rPr>
        <w:t>。</w:t>
      </w:r>
    </w:p>
    <w:p w14:paraId="75841454">
      <w:pPr>
        <w:spacing w:line="400" w:lineRule="exact"/>
        <w:ind w:left="-10" w:leftChars="-5" w:right="2" w:rightChars="1" w:firstLine="420" w:firstLineChars="200"/>
        <w:rPr>
          <w:rFonts w:ascii="宋体" w:hAnsi="宋体"/>
          <w:b/>
          <w:bCs/>
        </w:rPr>
      </w:pPr>
      <w:r>
        <w:rPr>
          <w:rFonts w:hint="eastAsia" w:ascii="宋体" w:hAnsi="宋体"/>
          <w:b/>
          <w:bCs/>
        </w:rPr>
        <w:t>2、本一览表的</w:t>
      </w:r>
      <w:r>
        <w:rPr>
          <w:rFonts w:ascii="宋体" w:hAnsi="宋体"/>
          <w:b/>
          <w:bCs/>
        </w:rPr>
        <w:t>服务内容及技术质量要求不明确或有误的，</w:t>
      </w:r>
      <w:r>
        <w:rPr>
          <w:rFonts w:hint="eastAsia" w:ascii="宋体" w:hAnsi="宋体"/>
          <w:b/>
          <w:bCs/>
        </w:rPr>
        <w:t>供应商</w:t>
      </w:r>
      <w:r>
        <w:rPr>
          <w:rFonts w:ascii="宋体" w:hAnsi="宋体"/>
          <w:b/>
          <w:bCs/>
        </w:rPr>
        <w:t>请以详细、正确的服务内容及技术质量</w:t>
      </w:r>
      <w:r>
        <w:rPr>
          <w:rFonts w:hint="eastAsia" w:ascii="宋体" w:hAnsi="宋体"/>
          <w:b/>
          <w:bCs/>
        </w:rPr>
        <w:t>指标</w:t>
      </w:r>
      <w:r>
        <w:rPr>
          <w:rFonts w:ascii="宋体" w:hAnsi="宋体"/>
          <w:b/>
          <w:bCs/>
        </w:rPr>
        <w:t>同时填写</w:t>
      </w:r>
      <w:r>
        <w:rPr>
          <w:rFonts w:hint="eastAsia" w:ascii="宋体" w:hAnsi="宋体"/>
          <w:b/>
          <w:bCs/>
        </w:rPr>
        <w:t>最终</w:t>
      </w:r>
      <w:r>
        <w:rPr>
          <w:rFonts w:ascii="宋体" w:hAnsi="宋体"/>
          <w:b/>
          <w:bCs/>
        </w:rPr>
        <w:t>报价表和</w:t>
      </w:r>
      <w:r>
        <w:rPr>
          <w:rFonts w:hint="eastAsia" w:ascii="宋体" w:hAnsi="宋体"/>
          <w:b/>
          <w:bCs/>
        </w:rPr>
        <w:t>技术质量响应及偏离情况说明表</w:t>
      </w:r>
      <w:r>
        <w:rPr>
          <w:rFonts w:ascii="宋体" w:hAnsi="宋体"/>
          <w:b/>
          <w:bCs/>
        </w:rPr>
        <w:t>。</w:t>
      </w:r>
    </w:p>
    <w:p w14:paraId="469171D6">
      <w:pPr>
        <w:spacing w:line="400" w:lineRule="exact"/>
        <w:ind w:left="-10" w:leftChars="-5" w:right="2" w:rightChars="1" w:firstLine="420" w:firstLineChars="200"/>
        <w:rPr>
          <w:rFonts w:ascii="宋体" w:hAnsi="宋体"/>
          <w:b/>
          <w:bCs/>
        </w:rPr>
      </w:pPr>
      <w:r>
        <w:rPr>
          <w:rFonts w:hint="eastAsia" w:ascii="宋体" w:hAnsi="宋体"/>
          <w:b/>
          <w:bCs/>
        </w:rPr>
        <w:t>3、</w:t>
      </w:r>
      <w:r>
        <w:rPr>
          <w:rFonts w:hint="eastAsia" w:ascii="宋体" w:hAnsi="宋体"/>
          <w:b/>
          <w:bCs/>
          <w:sz w:val="24"/>
        </w:rPr>
        <w:t>本项目所有采购需求均不允许负偏离，对采购需求（含技术需求、商务需求）的任何不满足将导致响应无效。</w:t>
      </w:r>
    </w:p>
    <w:p w14:paraId="29F2D77A">
      <w:pPr>
        <w:spacing w:line="400" w:lineRule="exact"/>
        <w:ind w:left="-10" w:leftChars="-5" w:right="2" w:rightChars="1" w:firstLine="420" w:firstLineChars="200"/>
        <w:rPr>
          <w:rFonts w:ascii="宋体" w:hAnsi="宋体"/>
          <w:b/>
          <w:bCs/>
        </w:rPr>
      </w:pPr>
      <w:r>
        <w:rPr>
          <w:rFonts w:hint="eastAsia" w:ascii="宋体" w:hAnsi="宋体"/>
          <w:b/>
          <w:bCs/>
        </w:rPr>
        <w:t>4、项目采购需求具有国家或其他强制性标准、规范等要求的，响应文件中必须提供相关强制性认证资料，否则投标无效。</w:t>
      </w:r>
    </w:p>
    <w:tbl>
      <w:tblPr>
        <w:tblStyle w:val="21"/>
        <w:tblW w:w="103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4"/>
        <w:gridCol w:w="1311"/>
        <w:gridCol w:w="5912"/>
        <w:gridCol w:w="890"/>
        <w:gridCol w:w="826"/>
        <w:gridCol w:w="826"/>
      </w:tblGrid>
      <w:tr w14:paraId="115C7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614" w:type="dxa"/>
            <w:vAlign w:val="center"/>
          </w:tcPr>
          <w:p w14:paraId="7B831008">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311" w:type="dxa"/>
            <w:vAlign w:val="center"/>
          </w:tcPr>
          <w:p w14:paraId="5BDDD136">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货物（或服务）名称</w:t>
            </w:r>
          </w:p>
        </w:tc>
        <w:tc>
          <w:tcPr>
            <w:tcW w:w="5912" w:type="dxa"/>
            <w:tcBorders>
              <w:right w:val="single" w:color="auto" w:sz="4" w:space="0"/>
            </w:tcBorders>
            <w:vAlign w:val="center"/>
          </w:tcPr>
          <w:p w14:paraId="4F49D045">
            <w:pPr>
              <w:pStyle w:val="19"/>
              <w:keepNext w:val="0"/>
              <w:keepLines w:val="0"/>
              <w:pageBreakBefore w:val="0"/>
              <w:widowControl w:val="0"/>
              <w:kinsoku/>
              <w:wordWrap/>
              <w:overflowPunct/>
              <w:topLinePunct w:val="0"/>
              <w:bidi w:val="0"/>
              <w:adjustRightInd/>
              <w:snapToGrid w:val="0"/>
              <w:spacing w:after="0" w:line="320" w:lineRule="exact"/>
              <w:ind w:firstLine="0"/>
              <w:jc w:val="center"/>
              <w:textAlignment w:val="auto"/>
              <w:rPr>
                <w:rFonts w:ascii="仿宋" w:hAnsi="仿宋" w:eastAsia="仿宋" w:cs="仿宋"/>
                <w:sz w:val="20"/>
                <w:szCs w:val="24"/>
              </w:rPr>
            </w:pPr>
            <w:r>
              <w:rPr>
                <w:rFonts w:hint="eastAsia" w:ascii="仿宋" w:hAnsi="仿宋" w:eastAsia="仿宋" w:cs="仿宋"/>
                <w:b/>
                <w:bCs/>
                <w:sz w:val="24"/>
                <w:szCs w:val="24"/>
              </w:rPr>
              <w:t>技术需求</w:t>
            </w:r>
          </w:p>
        </w:tc>
        <w:tc>
          <w:tcPr>
            <w:tcW w:w="890" w:type="dxa"/>
            <w:tcBorders>
              <w:left w:val="single" w:color="auto" w:sz="4" w:space="0"/>
            </w:tcBorders>
            <w:vAlign w:val="center"/>
          </w:tcPr>
          <w:p w14:paraId="61B3D279">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单位及数量</w:t>
            </w:r>
          </w:p>
        </w:tc>
        <w:tc>
          <w:tcPr>
            <w:tcW w:w="826" w:type="dxa"/>
            <w:tcBorders>
              <w:bottom w:val="single" w:color="000000" w:sz="4" w:space="0"/>
            </w:tcBorders>
            <w:vAlign w:val="center"/>
          </w:tcPr>
          <w:p w14:paraId="2891FE30">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控制单价（元）</w:t>
            </w:r>
          </w:p>
        </w:tc>
        <w:tc>
          <w:tcPr>
            <w:tcW w:w="826" w:type="dxa"/>
            <w:tcBorders>
              <w:bottom w:val="single" w:color="000000" w:sz="4" w:space="0"/>
            </w:tcBorders>
            <w:vAlign w:val="center"/>
          </w:tcPr>
          <w:p w14:paraId="05A4D638">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单项合计金额（元）</w:t>
            </w:r>
          </w:p>
        </w:tc>
      </w:tr>
      <w:tr w14:paraId="7A875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298362C">
            <w:pPr>
              <w:keepNext w:val="0"/>
              <w:keepLines w:val="0"/>
              <w:pageBreakBefore w:val="0"/>
              <w:kinsoku/>
              <w:wordWrap/>
              <w:overflowPunct/>
              <w:topLinePunct w:val="0"/>
              <w:bidi w:val="0"/>
              <w:adjustRightInd/>
              <w:snapToGrid/>
              <w:spacing w:line="260" w:lineRule="exact"/>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宋体" w:hAnsi="宋体" w:eastAsia="宋体" w:cs="宋体"/>
                <w:b w:val="0"/>
                <w:bCs w:val="0"/>
                <w:color w:val="auto"/>
                <w:sz w:val="21"/>
                <w:szCs w:val="21"/>
                <w:highlight w:val="none"/>
              </w:rPr>
              <w:t>1</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21214BF6">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第1面：校名+LOGO打卡墙（侧门入口右侧）</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649DB8B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w:t>
            </w:r>
          </w:p>
          <w:p w14:paraId="1E9377E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70D5DA2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2B603CD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5476681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1AEC3E3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0D16FC1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i w:val="0"/>
                <w:iCs w:val="0"/>
                <w:color w:val="auto"/>
                <w:kern w:val="0"/>
                <w:sz w:val="21"/>
                <w:szCs w:val="21"/>
                <w:lang w:val="en-US" w:eastAsia="zh-CN" w:bidi="ar"/>
              </w:rPr>
              <w:t>7.结合南宁市卫生学校的文化理念和现场情况，进行墙体美化、光亮度提升等环境整体改造。</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215FED16">
            <w:pPr>
              <w:spacing w:line="440" w:lineRule="exact"/>
              <w:jc w:val="center"/>
              <w:rPr>
                <w:rFonts w:hint="eastAsia" w:ascii="方正仿宋_GB2312" w:hAnsi="方正仿宋_GB2312" w:eastAsia="仿宋" w:cs="方正仿宋_GB2312"/>
                <w:b/>
                <w:color w:val="0000FF"/>
                <w:kern w:val="0"/>
                <w:sz w:val="21"/>
                <w:szCs w:val="21"/>
                <w:shd w:val="clear" w:color="auto" w:fill="FFFFFF"/>
                <w:lang w:val="en-US" w:eastAsia="zh-CN" w:bidi="ar"/>
              </w:rPr>
            </w:pPr>
            <w:r>
              <w:rPr>
                <w:rFonts w:hint="eastAsia" w:ascii="仿宋" w:hAnsi="仿宋" w:eastAsia="仿宋" w:cs="仿宋"/>
                <w:color w:val="auto"/>
                <w:sz w:val="24"/>
                <w:szCs w:val="24"/>
                <w:highlight w:val="none"/>
                <w:lang w:val="en-US" w:eastAsia="zh-CN"/>
              </w:rPr>
              <w:t>12平方米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FF7A611">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678E1EED">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6360</w:t>
            </w:r>
          </w:p>
        </w:tc>
      </w:tr>
      <w:tr w14:paraId="2522A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2C2C9C8F">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507C69D0">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第2-3面：精神传承 时代使命——总书记金句</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61D38BDA">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1.材料工艺：造型材质为底层18mm结皮PVC，面层10mm结皮PVC、5mm结皮PVC。局部1.2mm镀锌板造型+40*40mm镀锌方通龙骨，不锈钢载型封面等综合材料。</w:t>
            </w:r>
          </w:p>
          <w:p w14:paraId="6C66A0E3">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43E1C25E">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644297F3">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292C3A3A">
            <w:pPr>
              <w:pStyle w:val="2"/>
              <w:keepNext w:val="0"/>
              <w:keepLines w:val="0"/>
              <w:pageBreakBefore w:val="0"/>
              <w:widowControl w:val="0"/>
              <w:kinsoku/>
              <w:wordWrap/>
              <w:overflowPunct/>
              <w:topLinePunct w:val="0"/>
              <w:bidi w:val="0"/>
              <w:adjustRightInd/>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7B84F562">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115CF8D4">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lang w:val="en-US" w:eastAsia="zh-CN" w:bidi="ar"/>
              </w:rPr>
              <w:t>7.结合总书记金句和现场情况，进行墙体美化、光亮度提升等环境整体改造，提供彩色3D设计图（彩色）及设计说明。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25D3D28B">
            <w:pPr>
              <w:spacing w:line="440" w:lineRule="exact"/>
              <w:jc w:val="center"/>
              <w:rPr>
                <w:rFonts w:hint="default"/>
                <w:lang w:val="en-US" w:eastAsia="zh-CN"/>
              </w:rPr>
            </w:pPr>
            <w:r>
              <w:rPr>
                <w:rFonts w:hint="eastAsia" w:ascii="仿宋" w:hAnsi="仿宋" w:eastAsia="仿宋" w:cs="仿宋"/>
                <w:color w:val="auto"/>
                <w:sz w:val="24"/>
                <w:szCs w:val="24"/>
                <w:highlight w:val="none"/>
                <w:lang w:val="en-US" w:eastAsia="zh-CN"/>
              </w:rPr>
              <w:t>15平方米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922BEEB">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1180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7B6BA3CD">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17700</w:t>
            </w:r>
          </w:p>
        </w:tc>
      </w:tr>
      <w:tr w14:paraId="69A56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25657813">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75F8E6EB">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第4面：红烛向党 品牌聚能（党建品牌矩阵）</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1F4F0703">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1.材料工艺：造型材质为底层18mm结皮PVC，面层10mm结皮PVC、5mm结皮PVC。局部1.2mm镀锌板造型+40*40mm镀锌方通龙骨，不锈钢载型封面等综合材料。</w:t>
            </w:r>
          </w:p>
          <w:p w14:paraId="4394D5AB">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532DDB1D">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1ECC0B7D">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2BE057B5">
            <w:pPr>
              <w:pStyle w:val="2"/>
              <w:keepNext w:val="0"/>
              <w:keepLines w:val="0"/>
              <w:pageBreakBefore w:val="0"/>
              <w:widowControl w:val="0"/>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1013BEF8">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29AAF11A">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lang w:val="en-US" w:eastAsia="zh-CN" w:bidi="ar"/>
              </w:rPr>
              <w:t>7.结合党建品牌矩阵和现场情况，进行墙体美化、光亮度提升等环境整体改造，提供彩色3D设计图（彩色）及设计说明。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7191AA80">
            <w:pPr>
              <w:spacing w:line="440" w:lineRule="exact"/>
              <w:jc w:val="center"/>
              <w:rPr>
                <w:rFonts w:hint="eastAsia" w:ascii="方正仿宋_GB2312" w:hAnsi="方正仿宋_GB2312" w:eastAsia="方正仿宋_GB2312" w:cs="方正仿宋_GB2312"/>
                <w:b/>
                <w:color w:val="0000FF"/>
                <w:kern w:val="0"/>
                <w:sz w:val="21"/>
                <w:szCs w:val="21"/>
                <w:shd w:val="clear" w:color="auto" w:fill="FFFFFF"/>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EDA27BF">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1180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15F0A99B">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8260</w:t>
            </w:r>
          </w:p>
        </w:tc>
      </w:tr>
      <w:tr w14:paraId="2C6E2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59C39E6">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7CC5AFF3">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第5-10面：</w:t>
            </w:r>
            <w:r>
              <w:rPr>
                <w:rFonts w:hint="eastAsia" w:ascii="仿宋" w:hAnsi="仿宋" w:eastAsia="仿宋" w:cs="仿宋"/>
                <w:i w:val="0"/>
                <w:iCs w:val="0"/>
                <w:color w:val="auto"/>
                <w:kern w:val="0"/>
                <w:sz w:val="21"/>
                <w:szCs w:val="21"/>
                <w:highlight w:val="none"/>
                <w:u w:val="none"/>
                <w:lang w:val="en-US" w:eastAsia="zh-CN" w:bidi="ar"/>
              </w:rPr>
              <w:t>黎塘两支部品牌、五常五行五色育人品牌</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8C032B6">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w:t>
            </w:r>
          </w:p>
          <w:p w14:paraId="7F179153">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46C53ADF">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0B716E3C">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4DB80EFC">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170B0962">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43910144">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lang w:val="en-US" w:eastAsia="zh-CN" w:bidi="ar"/>
              </w:rPr>
              <w:t>7.结合党支部品牌建设展示和现场情况，进行墙体美化、光亮度提升等环境整体改造，提供彩色3D设计图（彩色）及设计说明。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0950A05A">
            <w:pPr>
              <w:spacing w:line="440" w:lineRule="exact"/>
              <w:jc w:val="center"/>
              <w:rPr>
                <w:rFonts w:hint="eastAsia"/>
                <w:lang w:val="en-US" w:eastAsia="zh-CN"/>
              </w:rPr>
            </w:pPr>
            <w:r>
              <w:rPr>
                <w:rFonts w:hint="eastAsia" w:ascii="仿宋" w:hAnsi="仿宋" w:eastAsia="仿宋" w:cs="仿宋"/>
                <w:color w:val="auto"/>
                <w:sz w:val="24"/>
                <w:szCs w:val="24"/>
                <w:highlight w:val="none"/>
                <w:lang w:val="en-US" w:eastAsia="zh-CN"/>
              </w:rPr>
              <w:t>42平方米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6296C8B">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540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70A01EB">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22680</w:t>
            </w:r>
          </w:p>
        </w:tc>
      </w:tr>
      <w:tr w14:paraId="4B60D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0931ACB0">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DCB9993">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第11面：党建+N</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1135ADB2">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1.材料工艺：造型材质为底层18mm结皮PVC，面层10mm结皮PVC、5mm结皮PVC。局部1.2mm镀锌板造型+40*40mm镀锌方通龙骨，不锈钢载型封面等综合材料。</w:t>
            </w:r>
          </w:p>
          <w:p w14:paraId="6AAF74FC">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772BCE1E">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3BAA2D05">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10A739E6">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4E7AF5C8">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0B00018D">
            <w:pPr>
              <w:pStyle w:val="2"/>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textAlignment w:val="auto"/>
              <w:rPr>
                <w:rFonts w:hint="eastAsia" w:ascii="仿宋" w:hAnsi="仿宋" w:eastAsia="仿宋" w:cs="仿宋"/>
                <w:color w:val="auto"/>
                <w:sz w:val="21"/>
                <w:szCs w:val="21"/>
                <w:lang w:val="en-US" w:eastAsia="zh-CN" w:bidi="ar-SA"/>
              </w:rPr>
            </w:pPr>
            <w:r>
              <w:rPr>
                <w:rFonts w:hint="eastAsia" w:ascii="仿宋" w:hAnsi="仿宋" w:eastAsia="仿宋" w:cs="仿宋"/>
                <w:i w:val="0"/>
                <w:iCs w:val="0"/>
                <w:color w:val="auto"/>
                <w:kern w:val="0"/>
                <w:sz w:val="21"/>
                <w:szCs w:val="21"/>
                <w:lang w:val="en-US" w:eastAsia="zh-CN" w:bidi="ar"/>
              </w:rPr>
              <w:t>7.结合党建+N展示和现场情况，进行墙体美化、光亮度提升等环境整体改造，提供彩色3D设计图（彩色）及设计说明。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6A5CAE2B">
            <w:pPr>
              <w:spacing w:line="440" w:lineRule="exact"/>
              <w:jc w:val="center"/>
              <w:rPr>
                <w:rFonts w:hint="eastAsia" w:ascii="方正仿宋_GB2312" w:hAnsi="方正仿宋_GB2312" w:eastAsia="方正仿宋_GB2312" w:cs="方正仿宋_GB2312"/>
                <w:b/>
                <w:color w:val="0000FF"/>
                <w:kern w:val="0"/>
                <w:sz w:val="21"/>
                <w:szCs w:val="21"/>
                <w:shd w:val="clear" w:color="auto" w:fill="FFFFFF"/>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07F05ADD">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03D7E521">
            <w:pPr>
              <w:spacing w:line="440" w:lineRule="exact"/>
              <w:jc w:val="center"/>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44280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3E779BFB">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6</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1D066558">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第12面：校史沿革</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51CFA2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7D1BDD96">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2A031C92">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5453C03F">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68B6E0C9">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49BDFA77">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7A915E4C">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7.结合校史沿革展示现场情况，进行墙体美化、光亮度提升等环境整体改造，提供彩色3D设计图（彩色）及设计说明。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66DA9495">
            <w:pPr>
              <w:spacing w:line="440" w:lineRule="exact"/>
              <w:jc w:val="center"/>
              <w:rPr>
                <w:rFonts w:hint="eastAsia"/>
                <w:lang w:val="en-US" w:eastAsia="zh-CN"/>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4DFCFF4">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kern w:val="2"/>
                <w:sz w:val="24"/>
                <w:szCs w:val="24"/>
                <w:highlight w:val="none"/>
                <w:lang w:val="en-US" w:eastAsia="zh-CN" w:bidi="ar-SA"/>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202A051">
            <w:pPr>
              <w:spacing w:line="440" w:lineRule="exact"/>
              <w:jc w:val="left"/>
              <w:rPr>
                <w:rFonts w:hint="eastAsia" w:ascii="仿宋" w:hAnsi="仿宋" w:eastAsia="仿宋" w:cs="仿宋"/>
                <w:i w:val="0"/>
                <w:iCs w:val="0"/>
                <w:color w:val="FF0000"/>
                <w:kern w:val="0"/>
                <w:sz w:val="21"/>
                <w:szCs w:val="21"/>
                <w:highlight w:val="yellow"/>
                <w:u w:val="none"/>
                <w:lang w:val="en-US" w:eastAsia="zh-CN" w:bidi="ar"/>
              </w:rPr>
            </w:pPr>
            <w:r>
              <w:rPr>
                <w:rFonts w:hint="eastAsia" w:ascii="仿宋" w:hAnsi="仿宋" w:eastAsia="仿宋" w:cs="仿宋"/>
                <w:color w:val="auto"/>
                <w:sz w:val="24"/>
                <w:szCs w:val="24"/>
                <w:highlight w:val="none"/>
                <w:lang w:val="en-US" w:eastAsia="zh-CN"/>
              </w:rPr>
              <w:t>3710</w:t>
            </w:r>
          </w:p>
        </w:tc>
      </w:tr>
      <w:tr w14:paraId="76D18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4B938E5A">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7</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534A75FD">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第13面：</w:t>
            </w:r>
            <w:r>
              <w:rPr>
                <w:rFonts w:hint="eastAsia" w:ascii="仿宋" w:hAnsi="仿宋" w:eastAsia="仿宋" w:cs="仿宋"/>
                <w:i w:val="0"/>
                <w:iCs w:val="0"/>
                <w:color w:val="auto"/>
                <w:kern w:val="0"/>
                <w:sz w:val="21"/>
                <w:szCs w:val="21"/>
                <w:highlight w:val="none"/>
                <w:u w:val="none"/>
                <w:lang w:val="en-US" w:eastAsia="zh-CN" w:bidi="ar"/>
              </w:rPr>
              <w:t>学校荣誉</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6F1E9904">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61852510">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2BA9216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581DB001">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7C23F2F3">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49FAF785">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68F5A2D4">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7.结合学校荣誉展示和现场情况，进行墙体美化、光亮度提升等环境整体改造，提供彩色3D设计图（彩色）及设计说明。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6CE66670">
            <w:pPr>
              <w:spacing w:line="440" w:lineRule="exact"/>
              <w:jc w:val="center"/>
              <w:rPr>
                <w:rFonts w:hint="eastAsia"/>
                <w:lang w:val="en-US" w:eastAsia="zh-CN"/>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2E96C59">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kern w:val="2"/>
                <w:sz w:val="24"/>
                <w:szCs w:val="24"/>
                <w:highlight w:val="none"/>
                <w:lang w:val="en-US" w:eastAsia="zh-CN" w:bidi="ar-SA"/>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1381F10">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7481F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0023E891">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8</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6F7BEC90">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第14面：</w:t>
            </w:r>
            <w:r>
              <w:rPr>
                <w:rFonts w:hint="eastAsia" w:ascii="仿宋" w:hAnsi="仿宋" w:eastAsia="仿宋" w:cs="仿宋"/>
                <w:i w:val="0"/>
                <w:iCs w:val="0"/>
                <w:color w:val="auto"/>
                <w:kern w:val="0"/>
                <w:sz w:val="21"/>
                <w:szCs w:val="21"/>
                <w:highlight w:val="none"/>
                <w:u w:val="none"/>
                <w:lang w:val="en-US" w:eastAsia="zh-CN" w:bidi="ar"/>
              </w:rPr>
              <w:t>优秀教师</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323FC10B">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39BAEAFC">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30473A3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1A632DA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2E9C9F9E">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3C62E6B2">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26B5482C">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7.结合优秀教师展示和现场情况，进行墙体美化、光亮度提升等环境整体改造，提供彩色3D设计图（彩色）及设计说明。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6DF2D852">
            <w:pPr>
              <w:spacing w:line="440" w:lineRule="exact"/>
              <w:jc w:val="center"/>
              <w:rPr>
                <w:rFonts w:hint="eastAsia"/>
                <w:lang w:val="en-US" w:eastAsia="zh-CN"/>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F9F9AA1">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kern w:val="2"/>
                <w:sz w:val="24"/>
                <w:szCs w:val="24"/>
                <w:highlight w:val="none"/>
                <w:lang w:val="en-US" w:eastAsia="zh-CN" w:bidi="ar-SA"/>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70C2C41">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0F108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7DF2E03">
            <w:pPr>
              <w:keepNext w:val="0"/>
              <w:keepLines w:val="0"/>
              <w:pageBreakBefore w:val="0"/>
              <w:kinsoku/>
              <w:wordWrap/>
              <w:overflowPunct/>
              <w:topLinePunct w:val="0"/>
              <w:bidi w:val="0"/>
              <w:adjustRightInd/>
              <w:snapToGrid/>
              <w:spacing w:line="25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3169225C">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第15面：</w:t>
            </w:r>
            <w:r>
              <w:rPr>
                <w:rFonts w:hint="eastAsia" w:ascii="仿宋" w:hAnsi="仿宋" w:eastAsia="仿宋" w:cs="仿宋"/>
                <w:i w:val="0"/>
                <w:iCs w:val="0"/>
                <w:color w:val="auto"/>
                <w:kern w:val="0"/>
                <w:sz w:val="21"/>
                <w:szCs w:val="21"/>
                <w:highlight w:val="none"/>
                <w:u w:val="none"/>
                <w:lang w:val="en-US" w:eastAsia="zh-CN" w:bidi="ar"/>
              </w:rPr>
              <w:t>优秀校友</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7A678313">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6E833781">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761AC3E0">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620AA99B">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203BD8C9">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74181BC4">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5CA7F7CD">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7.结合优秀校友展示和现场情况，进行墙体美化、光亮度提升等环境整体改造，提供彩色3D设计图（彩色）及设计说明。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4412FCE7">
            <w:pPr>
              <w:spacing w:line="440" w:lineRule="exact"/>
              <w:jc w:val="center"/>
              <w:rPr>
                <w:rFonts w:hint="eastAsia" w:ascii="方正仿宋_GB2312" w:hAnsi="方正仿宋_GB2312" w:eastAsia="方正仿宋_GB2312" w:cs="方正仿宋_GB2312"/>
                <w:b/>
                <w:color w:val="0000FF"/>
                <w:kern w:val="0"/>
                <w:sz w:val="21"/>
                <w:szCs w:val="21"/>
                <w:shd w:val="clear" w:color="auto" w:fill="FFFFFF"/>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3D1D18B">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90B2723">
            <w:pPr>
              <w:spacing w:line="44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3710</w:t>
            </w:r>
          </w:p>
        </w:tc>
      </w:tr>
      <w:tr w14:paraId="5A332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6507889E">
            <w:pPr>
              <w:keepNext w:val="0"/>
              <w:keepLines w:val="0"/>
              <w:pageBreakBefore w:val="0"/>
              <w:kinsoku/>
              <w:wordWrap/>
              <w:overflowPunct/>
              <w:topLinePunct w:val="0"/>
              <w:bidi w:val="0"/>
              <w:adjustRightInd/>
              <w:snapToGrid/>
              <w:spacing w:line="250" w:lineRule="exact"/>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6BC7AAF">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第16面：</w:t>
            </w:r>
            <w:r>
              <w:rPr>
                <w:rFonts w:hint="eastAsia" w:ascii="仿宋" w:hAnsi="仿宋" w:eastAsia="仿宋" w:cs="仿宋"/>
                <w:i w:val="0"/>
                <w:iCs w:val="0"/>
                <w:color w:val="auto"/>
                <w:kern w:val="0"/>
                <w:sz w:val="21"/>
                <w:szCs w:val="21"/>
                <w:highlight w:val="none"/>
                <w:u w:val="none"/>
                <w:lang w:val="en-US" w:eastAsia="zh-CN" w:bidi="ar"/>
              </w:rPr>
              <w:t>校风校训</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070621F0">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3A3F2E86">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5AECE1FA">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709CEDAB">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7DF540E5">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3EABF445">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46AF3CD9">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7.结合校风校训展示和现场情况，进行墙体美化、光亮度提升等环境整体改造，提供彩色3D设计图（彩色）及设计说明。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55F7BD5A">
            <w:pPr>
              <w:spacing w:line="440" w:lineRule="exact"/>
              <w:jc w:val="center"/>
              <w:rPr>
                <w:rFonts w:hint="eastAsia" w:ascii="方正仿宋_GB2312" w:hAnsi="方正仿宋_GB2312" w:eastAsia="方正仿宋_GB2312" w:cs="方正仿宋_GB2312"/>
                <w:b/>
                <w:color w:val="0000FF"/>
                <w:kern w:val="0"/>
                <w:sz w:val="21"/>
                <w:szCs w:val="21"/>
                <w:shd w:val="clear" w:color="auto" w:fill="FFFFFF"/>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EC185B0">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B9ED8D8">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6D132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DC2A17E">
            <w:pPr>
              <w:keepNext w:val="0"/>
              <w:keepLines w:val="0"/>
              <w:pageBreakBefore w:val="0"/>
              <w:kinsoku/>
              <w:wordWrap/>
              <w:overflowPunct/>
              <w:topLinePunct w:val="0"/>
              <w:bidi w:val="0"/>
              <w:adjustRightInd/>
              <w:snapToGrid/>
              <w:spacing w:line="250" w:lineRule="exact"/>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11</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3C7F53AF">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第17面：</w:t>
            </w:r>
            <w:r>
              <w:rPr>
                <w:rFonts w:hint="eastAsia" w:ascii="仿宋" w:hAnsi="仿宋" w:eastAsia="仿宋" w:cs="仿宋"/>
                <w:i w:val="0"/>
                <w:iCs w:val="0"/>
                <w:color w:val="auto"/>
                <w:kern w:val="0"/>
                <w:sz w:val="21"/>
                <w:szCs w:val="21"/>
                <w:highlight w:val="none"/>
                <w:u w:val="none"/>
                <w:lang w:val="en-US" w:eastAsia="zh-CN" w:bidi="ar"/>
              </w:rPr>
              <w:t>五育并举</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9B79463">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631829D0">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5766575F">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0F9DAB00">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0C855B32">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3D3A2FCD">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39041F84">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w:t>
            </w:r>
            <w:r>
              <w:rPr>
                <w:rFonts w:hint="eastAsia" w:ascii="仿宋" w:hAnsi="仿宋" w:eastAsia="仿宋" w:cs="仿宋"/>
                <w:i w:val="0"/>
                <w:iCs w:val="0"/>
                <w:color w:val="auto"/>
                <w:kern w:val="0"/>
                <w:sz w:val="21"/>
                <w:szCs w:val="21"/>
                <w:highlight w:val="none"/>
                <w:u w:val="none"/>
                <w:lang w:val="en-US" w:eastAsia="zh-CN" w:bidi="ar"/>
              </w:rPr>
              <w:t>五育并举</w:t>
            </w:r>
            <w:r>
              <w:rPr>
                <w:rFonts w:hint="eastAsia" w:ascii="仿宋" w:hAnsi="仿宋" w:eastAsia="仿宋" w:cs="仿宋"/>
                <w:i w:val="0"/>
                <w:iCs w:val="0"/>
                <w:color w:val="auto"/>
                <w:kern w:val="0"/>
                <w:sz w:val="21"/>
                <w:szCs w:val="21"/>
                <w:u w:val="none"/>
                <w:lang w:val="en-US" w:eastAsia="zh-CN" w:bidi="ar"/>
              </w:rPr>
              <w:t>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374DCCFC">
            <w:pPr>
              <w:spacing w:line="440" w:lineRule="exact"/>
              <w:jc w:val="center"/>
              <w:rPr>
                <w:rFonts w:hint="eastAsia"/>
                <w:lang w:val="en-US" w:eastAsia="zh-CN"/>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587C2C8">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E857FA9">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2BF8E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EEF7371">
            <w:pPr>
              <w:keepNext w:val="0"/>
              <w:keepLines w:val="0"/>
              <w:pageBreakBefore w:val="0"/>
              <w:kinsoku/>
              <w:wordWrap/>
              <w:overflowPunct/>
              <w:topLinePunct w:val="0"/>
              <w:bidi w:val="0"/>
              <w:adjustRightInd/>
              <w:snapToGrid/>
              <w:spacing w:line="250" w:lineRule="exact"/>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12</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1E167B7A">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第18-20面：</w:t>
            </w:r>
            <w:r>
              <w:rPr>
                <w:rFonts w:hint="eastAsia" w:ascii="仿宋" w:hAnsi="仿宋" w:eastAsia="仿宋" w:cs="仿宋"/>
                <w:i w:val="0"/>
                <w:iCs w:val="0"/>
                <w:color w:val="auto"/>
                <w:kern w:val="0"/>
                <w:sz w:val="21"/>
                <w:szCs w:val="21"/>
                <w:highlight w:val="none"/>
                <w:u w:val="none"/>
                <w:lang w:val="en-US" w:eastAsia="zh-CN" w:bidi="ar"/>
              </w:rPr>
              <w:t>学生活动展示</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D267135">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1.材料工艺：造型材质为1.2mm镀锌板造型+40*40mm镀锌方通龙骨，不锈钢载型封面宣传栏。局部面层10mm结皮PVC、5mm结皮PVC点缀。</w:t>
            </w:r>
          </w:p>
          <w:p w14:paraId="6E4146A9">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70270EE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44BCC9A9">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5CD305F5">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547A7E06">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15067229">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w:t>
            </w:r>
            <w:r>
              <w:rPr>
                <w:rFonts w:hint="eastAsia" w:ascii="仿宋" w:hAnsi="仿宋" w:eastAsia="仿宋" w:cs="仿宋"/>
                <w:i w:val="0"/>
                <w:iCs w:val="0"/>
                <w:color w:val="auto"/>
                <w:kern w:val="0"/>
                <w:sz w:val="21"/>
                <w:szCs w:val="21"/>
                <w:highlight w:val="none"/>
                <w:u w:val="none"/>
                <w:lang w:val="en-US" w:eastAsia="zh-CN" w:bidi="ar"/>
              </w:rPr>
              <w:t>学生活动展示</w:t>
            </w:r>
            <w:r>
              <w:rPr>
                <w:rFonts w:hint="eastAsia" w:ascii="仿宋" w:hAnsi="仿宋" w:eastAsia="仿宋" w:cs="仿宋"/>
                <w:i w:val="0"/>
                <w:iCs w:val="0"/>
                <w:color w:val="auto"/>
                <w:kern w:val="0"/>
                <w:sz w:val="21"/>
                <w:szCs w:val="21"/>
                <w:u w:val="none"/>
                <w:lang w:val="en-US" w:eastAsia="zh-CN" w:bidi="ar"/>
              </w:rPr>
              <w:t>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0ED4487E">
            <w:pPr>
              <w:spacing w:line="440" w:lineRule="exact"/>
              <w:jc w:val="center"/>
              <w:rPr>
                <w:rFonts w:hint="eastAsia"/>
                <w:lang w:val="en-US" w:eastAsia="zh-CN"/>
              </w:rPr>
            </w:pPr>
            <w:r>
              <w:rPr>
                <w:rFonts w:hint="eastAsia" w:ascii="仿宋" w:hAnsi="仿宋" w:eastAsia="仿宋" w:cs="仿宋"/>
                <w:i w:val="0"/>
                <w:iCs w:val="0"/>
                <w:color w:val="auto"/>
                <w:kern w:val="0"/>
                <w:sz w:val="21"/>
                <w:szCs w:val="21"/>
                <w:highlight w:val="none"/>
                <w:u w:val="none"/>
                <w:lang w:val="en-US" w:eastAsia="zh-CN" w:bidi="ar"/>
              </w:rPr>
              <w:t>20</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190129A">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880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7B84B7F7">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17600</w:t>
            </w:r>
          </w:p>
        </w:tc>
      </w:tr>
      <w:tr w14:paraId="0DD25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925" w:type="dxa"/>
            <w:gridSpan w:val="2"/>
            <w:tcBorders>
              <w:bottom w:val="single" w:color="auto" w:sz="4" w:space="0"/>
              <w:right w:val="single" w:color="auto" w:sz="4" w:space="0"/>
            </w:tcBorders>
            <w:shd w:val="clear" w:color="auto" w:fill="auto"/>
            <w:vAlign w:val="center"/>
          </w:tcPr>
          <w:p w14:paraId="3265000E">
            <w:pPr>
              <w:adjustRightInd w:val="0"/>
              <w:snapToGrid w:val="0"/>
              <w:spacing w:line="500" w:lineRule="exact"/>
              <w:jc w:val="center"/>
              <w:rPr>
                <w:rFonts w:ascii="仿宋" w:hAnsi="仿宋" w:eastAsia="仿宋" w:cs="仿宋"/>
                <w:color w:val="auto"/>
                <w:kern w:val="0"/>
                <w:sz w:val="22"/>
                <w:szCs w:val="22"/>
              </w:rPr>
            </w:pPr>
            <w:r>
              <w:rPr>
                <w:rFonts w:hint="eastAsia" w:ascii="仿宋" w:hAnsi="仿宋" w:eastAsia="仿宋" w:cs="仿宋"/>
                <w:color w:val="auto"/>
                <w:kern w:val="0"/>
                <w:sz w:val="24"/>
                <w:szCs w:val="24"/>
              </w:rPr>
              <w:t>控制总价</w:t>
            </w:r>
          </w:p>
        </w:tc>
        <w:tc>
          <w:tcPr>
            <w:tcW w:w="8454" w:type="dxa"/>
            <w:gridSpan w:val="4"/>
            <w:tcBorders>
              <w:left w:val="single" w:color="auto" w:sz="4" w:space="0"/>
              <w:bottom w:val="single" w:color="auto" w:sz="4" w:space="0"/>
            </w:tcBorders>
            <w:shd w:val="clear" w:color="auto" w:fill="auto"/>
            <w:vAlign w:val="center"/>
          </w:tcPr>
          <w:p w14:paraId="4185BBD3">
            <w:pPr>
              <w:tabs>
                <w:tab w:val="left" w:pos="699"/>
              </w:tabs>
              <w:adjustRightInd w:val="0"/>
              <w:snapToGrid w:val="0"/>
              <w:spacing w:line="500" w:lineRule="exact"/>
              <w:jc w:val="center"/>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玖万捌仟伍佰柒拾元整</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98570.00</w:t>
            </w:r>
            <w:r>
              <w:rPr>
                <w:rFonts w:hint="eastAsia" w:ascii="仿宋" w:hAnsi="仿宋" w:eastAsia="仿宋" w:cs="仿宋"/>
                <w:color w:val="auto"/>
                <w:kern w:val="0"/>
                <w:sz w:val="24"/>
                <w:szCs w:val="24"/>
              </w:rPr>
              <w:t>）</w:t>
            </w:r>
          </w:p>
        </w:tc>
      </w:tr>
      <w:tr w14:paraId="3409D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379" w:type="dxa"/>
            <w:gridSpan w:val="6"/>
            <w:tcBorders>
              <w:top w:val="single" w:color="auto" w:sz="4" w:space="0"/>
            </w:tcBorders>
            <w:vAlign w:val="center"/>
          </w:tcPr>
          <w:p w14:paraId="49AF7A29">
            <w:pPr>
              <w:adjustRightInd w:val="0"/>
              <w:snapToGrid w:val="0"/>
              <w:spacing w:line="500" w:lineRule="exac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商务需求</w:t>
            </w:r>
          </w:p>
        </w:tc>
      </w:tr>
      <w:tr w14:paraId="44E01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9" w:hRule="atLeast"/>
          <w:jc w:val="center"/>
        </w:trPr>
        <w:tc>
          <w:tcPr>
            <w:tcW w:w="10379" w:type="dxa"/>
            <w:gridSpan w:val="6"/>
            <w:vAlign w:val="center"/>
          </w:tcPr>
          <w:p w14:paraId="22D4335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一、建设完成时间及地点</w:t>
            </w:r>
          </w:p>
          <w:p w14:paraId="4580F348">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1.完成时间：签订合同之日起60个日历日内完成。</w:t>
            </w:r>
          </w:p>
          <w:p w14:paraId="57D4FBCE">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2.建设地点：南宁市卫生学校黎塘校区（南宁市宾阳县黎塘镇金龙大道232号）</w:t>
            </w:r>
          </w:p>
          <w:p w14:paraId="7EF1B782">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二、支付方式</w:t>
            </w:r>
          </w:p>
          <w:p w14:paraId="0F889D43">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1.完成第一阶段设计方案定稿，</w:t>
            </w:r>
            <w:r>
              <w:rPr>
                <w:rFonts w:hint="eastAsia" w:eastAsia="仿宋_GB2312"/>
                <w:b w:val="0"/>
                <w:bCs w:val="0"/>
                <w:color w:val="auto"/>
                <w:sz w:val="24"/>
                <w:szCs w:val="24"/>
                <w:lang w:eastAsia="zh-CN"/>
              </w:rPr>
              <w:t>且财政审批该项目用款计划后，</w:t>
            </w:r>
            <w:r>
              <w:rPr>
                <w:rFonts w:hint="eastAsia" w:ascii="宋体" w:hAnsi="宋体" w:eastAsia="仿宋_GB2312"/>
                <w:b w:val="0"/>
                <w:bCs w:val="0"/>
                <w:color w:val="auto"/>
                <w:sz w:val="24"/>
                <w:szCs w:val="24"/>
              </w:rPr>
              <w:t>甲方支付合同款的60%；第二阶段施工验收合格</w:t>
            </w:r>
            <w:r>
              <w:rPr>
                <w:rFonts w:hint="eastAsia" w:eastAsia="仿宋_GB2312"/>
                <w:b w:val="0"/>
                <w:bCs w:val="0"/>
                <w:color w:val="auto"/>
                <w:sz w:val="24"/>
                <w:szCs w:val="24"/>
                <w:lang w:eastAsia="zh-CN"/>
              </w:rPr>
              <w:t>且财政审批该项目用款计划后</w:t>
            </w:r>
            <w:r>
              <w:rPr>
                <w:rFonts w:hint="eastAsia" w:ascii="宋体" w:hAnsi="宋体" w:eastAsia="仿宋_GB2312"/>
                <w:b w:val="0"/>
                <w:bCs w:val="0"/>
                <w:color w:val="auto"/>
                <w:sz w:val="24"/>
                <w:szCs w:val="24"/>
              </w:rPr>
              <w:t>，支付余款。</w:t>
            </w:r>
          </w:p>
          <w:p w14:paraId="06C455DE">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2.支付前，乙方应开具等额发票给甲方，否则支付顺延引起的责任由乙方承担。</w:t>
            </w:r>
          </w:p>
          <w:p w14:paraId="5B1B1DF3">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三、商务要求</w:t>
            </w:r>
          </w:p>
          <w:p w14:paraId="4B0E0D22">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（一）服务要求</w:t>
            </w:r>
          </w:p>
          <w:p w14:paraId="499AD32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1.成交单位应根据项目的具体情况，按合同约定，配备满足服务工作需要的人员、设备和工具。</w:t>
            </w:r>
          </w:p>
          <w:p w14:paraId="4BD5F2B6">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2.由成交单位提供技术和服务，并完成项目中的所有服务内容。</w:t>
            </w:r>
          </w:p>
          <w:p w14:paraId="0593A6DF">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3.有关的服务成果归采购人所有，不得用于本项目以外的其他用途，否则承担由此产生的一切责任。</w:t>
            </w:r>
          </w:p>
          <w:p w14:paraId="7989074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（二）服务团队要求</w:t>
            </w:r>
          </w:p>
          <w:p w14:paraId="33F298B9">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配备不少于2名广告、平面设计、视觉传达等领域的设计师（投标时需提供设计师名单及广告、平面设计、视觉传达三个专业之一的毕业证或学位证）</w:t>
            </w:r>
            <w:r>
              <w:rPr>
                <w:rFonts w:hint="eastAsia" w:ascii="宋体" w:hAnsi="宋体" w:eastAsia="仿宋_GB2312"/>
                <w:b/>
                <w:bCs/>
                <w:color w:val="auto"/>
                <w:sz w:val="24"/>
                <w:szCs w:val="24"/>
                <w:lang w:eastAsia="zh-CN"/>
              </w:rPr>
              <w:t>。</w:t>
            </w:r>
          </w:p>
          <w:p w14:paraId="1DA876E2">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（三）服务管理</w:t>
            </w:r>
          </w:p>
          <w:p w14:paraId="43677935">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有完善的服务团队，制定完善的服务方案和项目管理制度，跟进项目实施并积极响应客户需求。</w:t>
            </w:r>
          </w:p>
          <w:p w14:paraId="4DF83F1E">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四、项目验收</w:t>
            </w:r>
          </w:p>
          <w:p w14:paraId="6A63EED1">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验收时由采购人按照招标文件采购需求及采购合同进行全面核对检验，对所有要求出具的文件和材料的原件进行核查，如不符合采购文件要求或提供虚假承诺的，采购人有权拒绝验收并做违约处理，供应商承担所有责任和费用，采购人保留进一步追究责任的权利。</w:t>
            </w:r>
          </w:p>
          <w:p w14:paraId="32375B75">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2.所供产品的规格、数量、功能、材质等符合招标文件采购需求及采购合同约定的要求。经过双方检验认可后，签署验收报告。</w:t>
            </w:r>
          </w:p>
          <w:p w14:paraId="79778A0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3.当满足以下条件时，采购人才向成交供应商签发验收报告：</w:t>
            </w:r>
          </w:p>
          <w:p w14:paraId="3D339EBA">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（1）成交供应商已按照合同规定提供了全部产品及完整的技术资料。</w:t>
            </w:r>
          </w:p>
          <w:p w14:paraId="71A32909">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（2）各项参数完全符合招标文件采购需求及采购合同的要求，性能满足要求。</w:t>
            </w:r>
          </w:p>
          <w:p w14:paraId="068D5868">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（3）成交供应商需负责安装、调试（测试），并完成采购人的使用操作培训。</w:t>
            </w:r>
          </w:p>
          <w:p w14:paraId="6396E4C5">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4.成交产品不能涉及任何法律纠纷。</w:t>
            </w:r>
          </w:p>
          <w:p w14:paraId="5C582677">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五、售后服务</w:t>
            </w:r>
          </w:p>
          <w:p w14:paraId="615C1973">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1.成交供应商需将文化墙定制材料防潮防损包装后，安全送至指定校区；由原厂专业团队按设计方案（含 3D 效果图）及规范施工，保证造型拼接准、喷涂色匀、固定牢（符合室内装饰安全标准）；完工后清理垃圾、恢复场地整洁，并向采购人提供含施工照片、材料合格证明的完整安装验收报告。</w:t>
            </w:r>
          </w:p>
          <w:p w14:paraId="5AE7F080">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2.实行 7×8 小时售后，接维修需求 1 小时内响应，3 小时内到场，一般故障 24 小时修复，复杂故障当场出方案并及时处理。</w:t>
            </w:r>
          </w:p>
          <w:p w14:paraId="6529DE4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3.质保 12 个月，期间因材料或工艺问题导致漆面、结构、装饰件故障，免费维修；同一问题修 3 次仍不行，免费更换对应区域。质保期满后维修仅收成本价。</w:t>
            </w:r>
          </w:p>
          <w:p w14:paraId="51D2ED66">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4.售后保障升级：考虑到校园场景使用需求，质保期内提供24小时应急维修响应，接到维修通知后24小时内到场处理；每学期末安排一次免费巡检，对文化墙、灯箱等设施进行全面检查、维护，及时排查松动、褪色等隐患，延长设施使用寿命。</w:t>
            </w:r>
          </w:p>
          <w:p w14:paraId="31DABC89">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rPr>
            </w:pPr>
            <w:r>
              <w:rPr>
                <w:rFonts w:hint="eastAsia" w:ascii="宋体" w:hAnsi="宋体" w:eastAsia="仿宋_GB2312"/>
                <w:b w:val="0"/>
                <w:bCs w:val="0"/>
                <w:color w:val="auto"/>
                <w:sz w:val="24"/>
                <w:szCs w:val="24"/>
              </w:rPr>
              <w:t>5.增值服务补充：如后期可根据学校需求，以合同价格或低于合同价格提供文化墙内容更新、灯箱画面更换等服务，提升项目的实用性和长效性，更好地发挥思政宣传阵地的作用。</w:t>
            </w:r>
          </w:p>
          <w:p w14:paraId="121D479E">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六、报价说明</w:t>
            </w:r>
          </w:p>
          <w:p w14:paraId="06C4FFF8">
            <w:pPr>
              <w:keepNext w:val="0"/>
              <w:keepLines w:val="0"/>
              <w:pageBreakBefore w:val="0"/>
              <w:kinsoku/>
              <w:wordWrap/>
              <w:overflowPunct/>
              <w:topLinePunct w:val="0"/>
              <w:autoSpaceDE/>
              <w:autoSpaceDN/>
              <w:bidi w:val="0"/>
              <w:adjustRightInd/>
              <w:spacing w:line="360" w:lineRule="exact"/>
              <w:jc w:val="both"/>
              <w:rPr>
                <w:rFonts w:hAnsi="宋体" w:eastAsia="仿宋_GB2312"/>
                <w:color w:val="auto"/>
                <w:sz w:val="24"/>
              </w:rPr>
            </w:pPr>
            <w:r>
              <w:rPr>
                <w:rFonts w:hint="eastAsia" w:hAnsi="宋体" w:eastAsia="仿宋_GB2312"/>
                <w:color w:val="auto"/>
                <w:sz w:val="24"/>
              </w:rPr>
              <w:t>1.本项目</w:t>
            </w:r>
            <w:r>
              <w:rPr>
                <w:rFonts w:hint="eastAsia" w:hAnsi="宋体" w:eastAsia="仿宋_GB2312"/>
                <w:color w:val="auto"/>
                <w:sz w:val="24"/>
                <w:lang w:eastAsia="zh-CN"/>
              </w:rPr>
              <w:t>设计</w:t>
            </w:r>
            <w:r>
              <w:rPr>
                <w:rFonts w:hint="eastAsia" w:hAnsi="宋体" w:eastAsia="仿宋_GB2312"/>
                <w:color w:val="auto"/>
                <w:sz w:val="24"/>
              </w:rPr>
              <w:t>、</w:t>
            </w:r>
            <w:r>
              <w:rPr>
                <w:rFonts w:hint="eastAsia" w:hAnsi="宋体" w:eastAsia="仿宋_GB2312"/>
                <w:color w:val="auto"/>
                <w:sz w:val="24"/>
                <w:lang w:eastAsia="zh-CN"/>
              </w:rPr>
              <w:t>拆装</w:t>
            </w:r>
            <w:r>
              <w:rPr>
                <w:rFonts w:hint="eastAsia" w:hAnsi="宋体" w:eastAsia="仿宋_GB2312"/>
                <w:color w:val="auto"/>
                <w:sz w:val="24"/>
              </w:rPr>
              <w:t>调试、验收、培训、售后服务、税金等与本项目有关的可预见及不可预见的一切报价为全包价（含税）。供应商报价包括但不限于货物、专用工具、标准附件备件、运输、保管成本和费用的总和，采购人不再为本项目另付其他任何费用。</w:t>
            </w:r>
          </w:p>
          <w:p w14:paraId="58B1F140">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hAnsi="宋体" w:eastAsia="仿宋_GB2312"/>
                <w:b/>
                <w:bCs/>
                <w:color w:val="auto"/>
                <w:sz w:val="24"/>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640CB527">
      <w:pPr>
        <w:spacing w:line="400" w:lineRule="exact"/>
        <w:ind w:right="2" w:rightChars="1"/>
        <w:rPr>
          <w:rFonts w:ascii="宋体" w:hAnsi="宋体"/>
          <w:b/>
          <w:bCs/>
        </w:rPr>
      </w:pPr>
    </w:p>
    <w:p w14:paraId="284FA4F0">
      <w:pPr>
        <w:pStyle w:val="2"/>
        <w:rPr>
          <w:rFonts w:ascii="宋体" w:hAnsi="宋体"/>
          <w:b/>
          <w:bCs/>
        </w:rPr>
      </w:pPr>
    </w:p>
    <w:p w14:paraId="1C77BB52">
      <w:pPr>
        <w:pStyle w:val="2"/>
        <w:rPr>
          <w:rFonts w:ascii="宋体" w:hAnsi="宋体"/>
          <w:b/>
          <w:bCs/>
        </w:rPr>
      </w:pPr>
    </w:p>
    <w:p w14:paraId="2CB1573F">
      <w:pPr>
        <w:pStyle w:val="2"/>
        <w:rPr>
          <w:rFonts w:ascii="宋体" w:hAnsi="宋体"/>
          <w:b/>
          <w:bCs/>
        </w:rPr>
      </w:pPr>
    </w:p>
    <w:p w14:paraId="0C595607">
      <w:pPr>
        <w:pStyle w:val="2"/>
        <w:rPr>
          <w:rFonts w:ascii="宋体" w:hAnsi="宋体"/>
          <w:b/>
          <w:bCs/>
        </w:rPr>
      </w:pPr>
    </w:p>
    <w:p w14:paraId="505AB646">
      <w:pPr>
        <w:pStyle w:val="2"/>
        <w:rPr>
          <w:rFonts w:ascii="宋体" w:hAnsi="宋体"/>
          <w:b/>
          <w:bCs/>
        </w:rPr>
      </w:pPr>
    </w:p>
    <w:p w14:paraId="44D3570A">
      <w:pPr>
        <w:pStyle w:val="2"/>
        <w:rPr>
          <w:rFonts w:ascii="宋体" w:hAnsi="宋体"/>
          <w:b/>
          <w:bCs/>
        </w:rPr>
      </w:pPr>
    </w:p>
    <w:p w14:paraId="6FBBF9BE">
      <w:pPr>
        <w:pStyle w:val="2"/>
        <w:rPr>
          <w:rFonts w:ascii="宋体" w:hAnsi="宋体"/>
          <w:b/>
          <w:bCs/>
        </w:rPr>
      </w:pPr>
    </w:p>
    <w:p w14:paraId="724420B2">
      <w:pPr>
        <w:pStyle w:val="2"/>
        <w:rPr>
          <w:rFonts w:ascii="宋体" w:hAnsi="宋体"/>
          <w:b/>
          <w:bCs/>
        </w:rPr>
      </w:pPr>
    </w:p>
    <w:p w14:paraId="55E672A3">
      <w:pPr>
        <w:pStyle w:val="2"/>
        <w:rPr>
          <w:rFonts w:ascii="宋体" w:hAnsi="宋体"/>
          <w:b/>
          <w:bCs/>
        </w:rPr>
      </w:pPr>
    </w:p>
    <w:p w14:paraId="5773D396">
      <w:pPr>
        <w:pStyle w:val="2"/>
        <w:rPr>
          <w:rFonts w:ascii="宋体" w:hAnsi="宋体"/>
          <w:b/>
          <w:bCs/>
        </w:rPr>
      </w:pPr>
    </w:p>
    <w:p w14:paraId="3AFEF76C">
      <w:pPr>
        <w:pStyle w:val="2"/>
        <w:rPr>
          <w:rFonts w:ascii="宋体" w:hAnsi="宋体"/>
          <w:b/>
          <w:bCs/>
        </w:rPr>
      </w:pPr>
    </w:p>
    <w:p w14:paraId="611413E1">
      <w:pPr>
        <w:pStyle w:val="2"/>
        <w:rPr>
          <w:rFonts w:ascii="宋体" w:hAnsi="宋体"/>
          <w:b/>
          <w:bCs/>
        </w:rPr>
      </w:pPr>
    </w:p>
    <w:p w14:paraId="489936E8">
      <w:pPr>
        <w:pStyle w:val="2"/>
        <w:rPr>
          <w:rFonts w:ascii="宋体" w:hAnsi="宋体"/>
          <w:b/>
          <w:bCs/>
        </w:rPr>
      </w:pPr>
    </w:p>
    <w:p w14:paraId="6CEF83F8">
      <w:pPr>
        <w:pStyle w:val="2"/>
        <w:rPr>
          <w:rFonts w:ascii="宋体" w:hAnsi="宋体"/>
          <w:b/>
          <w:bCs/>
        </w:rPr>
      </w:pPr>
    </w:p>
    <w:p w14:paraId="251DD4D0">
      <w:pPr>
        <w:pStyle w:val="2"/>
        <w:rPr>
          <w:rFonts w:ascii="宋体" w:hAnsi="宋体"/>
          <w:b/>
          <w:bCs/>
        </w:rPr>
      </w:pPr>
    </w:p>
    <w:p w14:paraId="6737B17D">
      <w:pPr>
        <w:pStyle w:val="2"/>
        <w:rPr>
          <w:rFonts w:ascii="宋体" w:hAnsi="宋体"/>
          <w:b/>
          <w:bCs/>
        </w:rPr>
      </w:pPr>
    </w:p>
    <w:p w14:paraId="6B1D7344">
      <w:pPr>
        <w:pStyle w:val="2"/>
        <w:rPr>
          <w:rFonts w:ascii="宋体" w:hAnsi="宋体"/>
          <w:b/>
          <w:bCs/>
        </w:rPr>
      </w:pPr>
    </w:p>
    <w:p w14:paraId="755BD76A">
      <w:pPr>
        <w:pStyle w:val="2"/>
        <w:rPr>
          <w:rFonts w:ascii="宋体" w:hAnsi="宋体"/>
          <w:b/>
          <w:bCs/>
        </w:rPr>
      </w:pPr>
    </w:p>
    <w:p w14:paraId="6932BE33">
      <w:pPr>
        <w:pStyle w:val="2"/>
        <w:rPr>
          <w:rFonts w:ascii="宋体" w:hAnsi="宋体"/>
          <w:b/>
          <w:bCs/>
        </w:rPr>
      </w:pPr>
    </w:p>
    <w:p w14:paraId="72DA62FB">
      <w:pPr>
        <w:pStyle w:val="2"/>
        <w:rPr>
          <w:rFonts w:ascii="宋体" w:hAnsi="宋体"/>
          <w:b/>
          <w:bCs/>
        </w:rPr>
      </w:pPr>
    </w:p>
    <w:p w14:paraId="731FF329">
      <w:pPr>
        <w:pStyle w:val="2"/>
        <w:rPr>
          <w:rFonts w:ascii="宋体" w:hAnsi="宋体"/>
          <w:b/>
          <w:bCs/>
        </w:rPr>
      </w:pPr>
    </w:p>
    <w:p w14:paraId="4712260C">
      <w:pPr>
        <w:pStyle w:val="2"/>
        <w:rPr>
          <w:rFonts w:ascii="宋体" w:hAnsi="宋体"/>
          <w:b/>
          <w:bCs/>
        </w:rPr>
      </w:pPr>
    </w:p>
    <w:p w14:paraId="03DC4BAC">
      <w:pPr>
        <w:pStyle w:val="2"/>
        <w:rPr>
          <w:rFonts w:ascii="宋体" w:hAnsi="宋体"/>
          <w:b/>
          <w:bCs/>
        </w:rPr>
      </w:pPr>
    </w:p>
    <w:p w14:paraId="74FCE861">
      <w:pPr>
        <w:pStyle w:val="2"/>
        <w:rPr>
          <w:rFonts w:ascii="宋体" w:hAnsi="宋体"/>
          <w:b/>
          <w:bCs/>
        </w:rPr>
      </w:pPr>
    </w:p>
    <w:p w14:paraId="69CF9A2D">
      <w:pPr>
        <w:pStyle w:val="2"/>
        <w:rPr>
          <w:rFonts w:ascii="宋体" w:hAnsi="宋体"/>
          <w:b/>
          <w:bCs/>
        </w:rPr>
      </w:pPr>
    </w:p>
    <w:p w14:paraId="24BF9D2A">
      <w:pPr>
        <w:pStyle w:val="2"/>
        <w:rPr>
          <w:rFonts w:ascii="宋体" w:hAnsi="宋体"/>
          <w:b/>
          <w:bCs/>
        </w:rPr>
      </w:pPr>
    </w:p>
    <w:p w14:paraId="60C7CBD9">
      <w:pPr>
        <w:pStyle w:val="2"/>
        <w:rPr>
          <w:rFonts w:ascii="宋体" w:hAnsi="宋体"/>
          <w:b/>
          <w:bCs/>
        </w:rPr>
      </w:pPr>
    </w:p>
    <w:p w14:paraId="014818D6">
      <w:pPr>
        <w:pStyle w:val="2"/>
        <w:rPr>
          <w:rFonts w:ascii="宋体" w:hAnsi="宋体"/>
          <w:b/>
          <w:bCs/>
        </w:rPr>
      </w:pPr>
    </w:p>
    <w:p w14:paraId="41871D3F">
      <w:pPr>
        <w:pStyle w:val="2"/>
        <w:rPr>
          <w:rFonts w:ascii="宋体" w:hAnsi="宋体"/>
          <w:b/>
          <w:bCs/>
        </w:rPr>
      </w:pPr>
    </w:p>
    <w:p w14:paraId="2074B6B3">
      <w:pPr>
        <w:pStyle w:val="2"/>
        <w:rPr>
          <w:rFonts w:ascii="宋体" w:hAnsi="宋体"/>
          <w:b/>
          <w:bCs/>
        </w:rPr>
      </w:pPr>
    </w:p>
    <w:p w14:paraId="025753F2">
      <w:pPr>
        <w:pStyle w:val="2"/>
        <w:rPr>
          <w:rFonts w:ascii="宋体" w:hAnsi="宋体"/>
          <w:b/>
          <w:bCs/>
        </w:rPr>
      </w:pPr>
    </w:p>
    <w:p w14:paraId="1D1D4CEF">
      <w:pPr>
        <w:pStyle w:val="2"/>
        <w:rPr>
          <w:rFonts w:ascii="宋体" w:hAnsi="宋体"/>
          <w:b/>
          <w:bCs/>
        </w:rPr>
      </w:pPr>
    </w:p>
    <w:p w14:paraId="7DE548FA">
      <w:pPr>
        <w:pStyle w:val="2"/>
        <w:rPr>
          <w:rFonts w:ascii="宋体" w:hAnsi="宋体"/>
          <w:b/>
          <w:bCs/>
        </w:rPr>
      </w:pPr>
    </w:p>
    <w:p w14:paraId="591D4D59">
      <w:pPr>
        <w:spacing w:line="400" w:lineRule="exact"/>
        <w:jc w:val="center"/>
        <w:rPr>
          <w:rStyle w:val="27"/>
          <w:color w:val="auto"/>
        </w:rPr>
      </w:pPr>
      <w:r>
        <w:rPr>
          <w:rStyle w:val="27"/>
          <w:rFonts w:hint="eastAsia"/>
          <w:color w:val="auto"/>
        </w:rPr>
        <w:t>第三章  评审方法</w:t>
      </w:r>
    </w:p>
    <w:p w14:paraId="7D894E22">
      <w:pPr>
        <w:pStyle w:val="18"/>
        <w:rPr>
          <w:color w:val="auto"/>
        </w:rPr>
      </w:pPr>
    </w:p>
    <w:p w14:paraId="35749506">
      <w:pPr>
        <w:spacing w:line="400" w:lineRule="exact"/>
        <w:ind w:firstLine="420" w:firstLineChars="200"/>
        <w:rPr>
          <w:rFonts w:ascii="宋体" w:hAnsi="宋体"/>
          <w:color w:val="auto"/>
          <w:szCs w:val="20"/>
        </w:rPr>
      </w:pPr>
      <w:r>
        <w:rPr>
          <w:rFonts w:hint="eastAsia" w:ascii="宋体" w:hAnsi="宋体"/>
          <w:color w:val="auto"/>
          <w:szCs w:val="20"/>
        </w:rPr>
        <w:t>一</w:t>
      </w:r>
      <w:r>
        <w:rPr>
          <w:rFonts w:hint="eastAsia" w:ascii="宋体" w:hAnsi="宋体"/>
          <w:color w:val="auto"/>
          <w:szCs w:val="20"/>
          <w:lang w:eastAsia="zh-CN"/>
        </w:rPr>
        <w:t>、</w:t>
      </w:r>
      <w:r>
        <w:rPr>
          <w:rFonts w:hint="eastAsia" w:ascii="宋体" w:hAnsi="宋体"/>
          <w:color w:val="auto"/>
          <w:szCs w:val="20"/>
        </w:rPr>
        <w:t>评审小组以采购文件为依据，对响应文件进行评审，对供应商的响应报价、技术文件及商务文件等三部分内容进行打分。</w:t>
      </w:r>
    </w:p>
    <w:p w14:paraId="2217B917">
      <w:pPr>
        <w:spacing w:line="400" w:lineRule="exact"/>
        <w:ind w:firstLine="420" w:firstLineChars="200"/>
        <w:rPr>
          <w:rFonts w:ascii="宋体" w:hAnsi="宋体"/>
          <w:color w:val="auto"/>
          <w:szCs w:val="20"/>
        </w:rPr>
      </w:pPr>
      <w:r>
        <w:rPr>
          <w:rFonts w:hint="eastAsia" w:ascii="宋体" w:hAnsi="宋体"/>
          <w:color w:val="auto"/>
          <w:szCs w:val="20"/>
          <w:lang w:eastAsia="zh-CN"/>
        </w:rPr>
        <w:t>二、</w:t>
      </w:r>
      <w:r>
        <w:rPr>
          <w:rFonts w:hint="eastAsia" w:ascii="宋体" w:hAnsi="宋体"/>
          <w:color w:val="auto"/>
          <w:szCs w:val="20"/>
        </w:rPr>
        <w:t>评分细则：（按四舍五入取至百分位）</w:t>
      </w:r>
    </w:p>
    <w:p w14:paraId="511B7854">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（一）</w:t>
      </w:r>
      <w:r>
        <w:rPr>
          <w:rFonts w:hint="eastAsia" w:ascii="宋体" w:hAnsi="宋体"/>
          <w:b/>
          <w:bCs/>
          <w:color w:val="auto"/>
          <w:szCs w:val="20"/>
        </w:rPr>
        <w:t>价格分……………………………………………………………………………30分</w:t>
      </w:r>
    </w:p>
    <w:p w14:paraId="38B56CCD">
      <w:pPr>
        <w:spacing w:line="400" w:lineRule="exact"/>
        <w:ind w:firstLine="420" w:firstLineChars="200"/>
        <w:rPr>
          <w:rFonts w:ascii="宋体" w:hAnsi="宋体"/>
          <w:color w:val="auto"/>
          <w:szCs w:val="20"/>
        </w:rPr>
      </w:pPr>
      <w:r>
        <w:rPr>
          <w:rFonts w:hint="eastAsia" w:ascii="宋体" w:hAnsi="宋体"/>
          <w:color w:val="auto"/>
          <w:szCs w:val="20"/>
        </w:rPr>
        <w:t>（1）最终成交人的成交金额＝投标报价。</w:t>
      </w:r>
    </w:p>
    <w:p w14:paraId="7F6DB965">
      <w:pPr>
        <w:spacing w:line="400" w:lineRule="exact"/>
        <w:ind w:firstLine="420" w:firstLineChars="200"/>
        <w:rPr>
          <w:rFonts w:ascii="宋体" w:hAnsi="宋体"/>
          <w:color w:val="auto"/>
          <w:szCs w:val="20"/>
        </w:rPr>
      </w:pPr>
      <w:r>
        <w:rPr>
          <w:rFonts w:hint="eastAsia" w:ascii="宋体" w:hAnsi="宋体"/>
          <w:color w:val="auto"/>
          <w:szCs w:val="20"/>
        </w:rPr>
        <w:t>（2）价格分公式计算：</w:t>
      </w:r>
    </w:p>
    <w:p w14:paraId="7B88DE01">
      <w:pPr>
        <w:spacing w:line="400" w:lineRule="exact"/>
        <w:ind w:firstLine="3150" w:firstLineChars="1500"/>
        <w:rPr>
          <w:rFonts w:ascii="宋体" w:hAnsi="宋体"/>
          <w:color w:val="auto"/>
          <w:szCs w:val="20"/>
        </w:rPr>
      </w:pPr>
      <w:r>
        <w:rPr>
          <w:rFonts w:hint="eastAsia" w:ascii="宋体" w:hAnsi="宋体"/>
          <w:color w:val="auto"/>
          <w:szCs w:val="20"/>
        </w:rPr>
        <w:t>投标供应商最低评标价金额</w:t>
      </w:r>
    </w:p>
    <w:p w14:paraId="27D12322">
      <w:pPr>
        <w:spacing w:line="400" w:lineRule="exact"/>
        <w:ind w:firstLine="420" w:firstLineChars="200"/>
        <w:rPr>
          <w:rFonts w:ascii="宋体" w:hAnsi="宋体"/>
          <w:color w:val="auto"/>
          <w:szCs w:val="20"/>
        </w:rPr>
      </w:pPr>
      <w:r>
        <w:rPr>
          <w:rFonts w:hint="eastAsia" w:ascii="宋体" w:hAnsi="宋体"/>
          <w:color w:val="auto"/>
          <w:szCs w:val="20"/>
        </w:rPr>
        <w:t xml:space="preserve">某投标供应商价格分＝ </w:t>
      </w:r>
      <w:r>
        <w:rPr>
          <w:rFonts w:hint="eastAsia" w:ascii="宋体" w:hAnsi="宋体"/>
          <w:color w:val="auto"/>
          <w:szCs w:val="20"/>
          <w:u w:val="single"/>
        </w:rPr>
        <w:t xml:space="preserve">                                     </w:t>
      </w:r>
      <w:r>
        <w:rPr>
          <w:rFonts w:hint="eastAsia" w:ascii="宋体" w:hAnsi="宋体"/>
          <w:color w:val="auto"/>
          <w:szCs w:val="20"/>
        </w:rPr>
        <w:t xml:space="preserve">  ×30分</w:t>
      </w:r>
    </w:p>
    <w:p w14:paraId="1C71D0D4">
      <w:pPr>
        <w:spacing w:line="400" w:lineRule="exact"/>
        <w:ind w:firstLine="420" w:firstLineChars="200"/>
        <w:rPr>
          <w:rFonts w:ascii="宋体" w:hAnsi="宋体"/>
          <w:color w:val="auto"/>
          <w:szCs w:val="20"/>
        </w:rPr>
      </w:pPr>
      <w:r>
        <w:rPr>
          <w:rFonts w:hint="eastAsia" w:ascii="宋体" w:hAnsi="宋体"/>
          <w:color w:val="auto"/>
          <w:szCs w:val="20"/>
        </w:rPr>
        <w:t>　                        某投标供应商评标价金额</w:t>
      </w:r>
    </w:p>
    <w:p w14:paraId="223E92FB">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（二）</w:t>
      </w:r>
      <w:r>
        <w:rPr>
          <w:rFonts w:hint="eastAsia" w:ascii="宋体" w:hAnsi="宋体"/>
          <w:b/>
          <w:bCs/>
          <w:color w:val="auto"/>
          <w:szCs w:val="20"/>
        </w:rPr>
        <w:t>技术分………………………………………………………………………………</w:t>
      </w:r>
      <w:r>
        <w:rPr>
          <w:rFonts w:hint="eastAsia" w:ascii="宋体" w:hAnsi="宋体"/>
          <w:b/>
          <w:bCs/>
          <w:color w:val="auto"/>
          <w:szCs w:val="20"/>
          <w:lang w:val="en-US" w:eastAsia="zh-CN"/>
        </w:rPr>
        <w:t>50</w:t>
      </w:r>
      <w:r>
        <w:rPr>
          <w:rFonts w:hint="eastAsia" w:ascii="宋体" w:hAnsi="宋体"/>
          <w:b/>
          <w:bCs/>
          <w:color w:val="auto"/>
          <w:szCs w:val="20"/>
        </w:rPr>
        <w:t>分</w:t>
      </w:r>
    </w:p>
    <w:p w14:paraId="2D794141">
      <w:pPr>
        <w:spacing w:line="400" w:lineRule="exact"/>
        <w:ind w:firstLine="420" w:firstLineChars="200"/>
        <w:rPr>
          <w:rFonts w:ascii="宋体" w:hAnsi="宋体"/>
          <w:color w:val="auto"/>
          <w:szCs w:val="20"/>
        </w:rPr>
      </w:pPr>
      <w:r>
        <w:rPr>
          <w:rFonts w:hint="eastAsia" w:ascii="宋体" w:hAnsi="宋体"/>
          <w:color w:val="auto"/>
          <w:szCs w:val="20"/>
        </w:rPr>
        <w:t>（由评审小组根据采购文件要求和投标人投标文件响应程度，各自独立定档打分）</w:t>
      </w:r>
    </w:p>
    <w:p w14:paraId="6E9EF0C7">
      <w:pPr>
        <w:spacing w:line="400" w:lineRule="atLeast"/>
        <w:ind w:firstLine="420" w:firstLineChars="200"/>
        <w:rPr>
          <w:rFonts w:ascii="宋体" w:hAnsi="宋体"/>
          <w:b/>
          <w:bCs/>
          <w:color w:val="auto"/>
          <w:szCs w:val="21"/>
        </w:rPr>
      </w:pPr>
      <w:r>
        <w:rPr>
          <w:rFonts w:hint="eastAsia" w:ascii="宋体" w:hAnsi="宋体"/>
          <w:b/>
          <w:bCs/>
          <w:color w:val="auto"/>
          <w:szCs w:val="21"/>
          <w:lang w:val="en-US" w:eastAsia="zh-CN"/>
        </w:rPr>
        <w:t>1、</w:t>
      </w:r>
      <w:r>
        <w:rPr>
          <w:rFonts w:hint="eastAsia" w:ascii="宋体" w:hAnsi="宋体"/>
          <w:b/>
          <w:bCs/>
          <w:color w:val="auto"/>
          <w:szCs w:val="21"/>
          <w:lang w:eastAsia="zh-CN"/>
        </w:rPr>
        <w:t>实施</w:t>
      </w:r>
      <w:r>
        <w:rPr>
          <w:rFonts w:hint="eastAsia" w:ascii="宋体" w:hAnsi="宋体"/>
          <w:b/>
          <w:bCs/>
          <w:color w:val="auto"/>
          <w:szCs w:val="21"/>
        </w:rPr>
        <w:t>方案</w:t>
      </w:r>
      <w:r>
        <w:rPr>
          <w:rFonts w:hint="eastAsia" w:ascii="宋体" w:hAnsi="宋体"/>
          <w:b/>
          <w:bCs/>
          <w:color w:val="auto"/>
          <w:szCs w:val="21"/>
          <w:lang w:eastAsia="zh-CN"/>
        </w:rPr>
        <w:t>分</w:t>
      </w:r>
      <w:r>
        <w:rPr>
          <w:rFonts w:hint="eastAsia" w:ascii="宋体" w:hAnsi="宋体"/>
          <w:b/>
          <w:bCs/>
          <w:color w:val="auto"/>
          <w:szCs w:val="21"/>
        </w:rPr>
        <w:t>（满分15分）</w:t>
      </w:r>
    </w:p>
    <w:p w14:paraId="2E383F57">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一档（</w:t>
      </w:r>
      <w:r>
        <w:rPr>
          <w:rFonts w:hint="eastAsia" w:ascii="宋体" w:hAnsi="宋体" w:eastAsia="宋体" w:cs="Times New Roman"/>
          <w:color w:val="auto"/>
          <w:szCs w:val="20"/>
          <w:lang w:val="en-US" w:eastAsia="zh-CN"/>
        </w:rPr>
        <w:t>5</w:t>
      </w:r>
      <w:r>
        <w:rPr>
          <w:rFonts w:hint="eastAsia" w:ascii="宋体" w:hAnsi="宋体" w:eastAsia="宋体" w:cs="Times New Roman"/>
          <w:color w:val="auto"/>
          <w:szCs w:val="20"/>
        </w:rPr>
        <w:t>分）：提供简单的实施方案，实施思路简单、安排基本可行，组织基本齐全，人员配备基本合理，保障措施及进度一般项目进度计划、可行。</w:t>
      </w:r>
    </w:p>
    <w:p w14:paraId="22E0004A">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二档（</w:t>
      </w:r>
      <w:r>
        <w:rPr>
          <w:rFonts w:hint="eastAsia" w:ascii="宋体" w:hAnsi="宋体" w:eastAsia="宋体" w:cs="Times New Roman"/>
          <w:color w:val="auto"/>
          <w:szCs w:val="20"/>
          <w:lang w:val="en-US" w:eastAsia="zh-CN"/>
        </w:rPr>
        <w:t>10</w:t>
      </w:r>
      <w:r>
        <w:rPr>
          <w:rFonts w:hint="eastAsia" w:ascii="宋体" w:hAnsi="宋体" w:eastAsia="宋体" w:cs="Times New Roman"/>
          <w:color w:val="auto"/>
          <w:szCs w:val="20"/>
        </w:rPr>
        <w:t>分）：提供较详细的实施方案，实施思路较先进、安排可行，组织机构齐全，人员配备较合理，保障措施及进度良好项目进度计划比较详细、基本能满足项目实施要求。</w:t>
      </w:r>
    </w:p>
    <w:p w14:paraId="299ADD32">
      <w:pPr>
        <w:spacing w:line="400" w:lineRule="exact"/>
        <w:ind w:firstLine="420" w:firstLineChars="200"/>
        <w:rPr>
          <w:rFonts w:hint="eastAsia" w:ascii="宋体" w:hAnsi="宋体" w:eastAsia="宋体" w:cs="Times New Roman"/>
          <w:color w:val="auto"/>
          <w:szCs w:val="20"/>
          <w:lang w:val="en-US" w:eastAsia="zh-CN"/>
        </w:rPr>
      </w:pPr>
      <w:r>
        <w:rPr>
          <w:rFonts w:hint="eastAsia" w:ascii="宋体" w:hAnsi="宋体" w:eastAsia="宋体" w:cs="Times New Roman"/>
          <w:color w:val="auto"/>
          <w:szCs w:val="20"/>
        </w:rPr>
        <w:t>三档（</w:t>
      </w:r>
      <w:r>
        <w:rPr>
          <w:rFonts w:hint="eastAsia" w:ascii="宋体" w:hAnsi="宋体" w:eastAsia="宋体" w:cs="Times New Roman"/>
          <w:color w:val="auto"/>
          <w:szCs w:val="20"/>
          <w:lang w:val="en-US" w:eastAsia="zh-CN"/>
        </w:rPr>
        <w:t>15</w:t>
      </w:r>
      <w:r>
        <w:rPr>
          <w:rFonts w:hint="eastAsia" w:ascii="宋体" w:hAnsi="宋体" w:eastAsia="宋体" w:cs="Times New Roman"/>
          <w:color w:val="auto"/>
          <w:szCs w:val="20"/>
        </w:rPr>
        <w:t>分）：提供详细的实施方案，项目理解深刻，实施思路明确、预算安排非常合理可行，实施方案能围绕活动主题，突出活动特色和重点；组织齐全，人员配备合理，保障措施及进度优秀，项目进度计划、可行性强，方案科学合理，突发事件应急预案等内容比较详细可行，完全能满足项目实施要求。</w:t>
      </w:r>
    </w:p>
    <w:p w14:paraId="0EA615A7">
      <w:pPr>
        <w:spacing w:line="400" w:lineRule="atLeast"/>
        <w:ind w:firstLine="420" w:firstLineChars="200"/>
        <w:rPr>
          <w:rFonts w:hint="eastAsia" w:ascii="宋体" w:hAnsi="宋体"/>
          <w:b/>
          <w:bCs/>
          <w:color w:val="auto"/>
          <w:szCs w:val="21"/>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方案或</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704D1FE7">
      <w:pPr>
        <w:spacing w:line="400" w:lineRule="atLeast"/>
        <w:ind w:firstLine="420" w:firstLineChars="200"/>
        <w:rPr>
          <w:rFonts w:hint="eastAsia" w:ascii="宋体" w:hAnsi="宋体" w:eastAsia="宋体" w:cs="宋体"/>
          <w:b/>
          <w:bCs w:val="0"/>
          <w:color w:val="auto"/>
          <w:szCs w:val="20"/>
        </w:rPr>
      </w:pPr>
      <w:r>
        <w:rPr>
          <w:rFonts w:hint="eastAsia" w:ascii="宋体" w:hAnsi="宋体" w:eastAsia="宋体" w:cs="宋体"/>
          <w:b/>
          <w:bCs w:val="0"/>
          <w:color w:val="auto"/>
          <w:sz w:val="21"/>
          <w:szCs w:val="21"/>
          <w:highlight w:val="none"/>
          <w:lang w:val="en-US" w:eastAsia="zh-CN"/>
        </w:rPr>
        <w:t>2、</w:t>
      </w:r>
      <w:r>
        <w:rPr>
          <w:rFonts w:hint="eastAsia" w:ascii="宋体" w:hAnsi="宋体" w:eastAsia="宋体" w:cs="宋体"/>
          <w:b/>
          <w:bCs w:val="0"/>
          <w:color w:val="auto"/>
          <w:szCs w:val="20"/>
        </w:rPr>
        <w:t>设计方案及设计效果分（</w:t>
      </w:r>
      <w:r>
        <w:rPr>
          <w:rFonts w:hint="eastAsia" w:ascii="宋体" w:hAnsi="宋体" w:cs="宋体"/>
          <w:b/>
          <w:bCs w:val="0"/>
          <w:color w:val="auto"/>
          <w:szCs w:val="20"/>
          <w:lang w:eastAsia="zh-CN"/>
        </w:rPr>
        <w:t>满分</w:t>
      </w:r>
      <w:r>
        <w:rPr>
          <w:rFonts w:hint="eastAsia" w:ascii="宋体" w:hAnsi="宋体" w:eastAsia="宋体" w:cs="宋体"/>
          <w:b/>
          <w:bCs w:val="0"/>
          <w:color w:val="auto"/>
          <w:szCs w:val="20"/>
          <w:lang w:val="en-US" w:eastAsia="zh-CN"/>
        </w:rPr>
        <w:t>23</w:t>
      </w:r>
      <w:r>
        <w:rPr>
          <w:rFonts w:hint="eastAsia" w:ascii="宋体" w:hAnsi="宋体" w:eastAsia="宋体" w:cs="宋体"/>
          <w:b/>
          <w:bCs w:val="0"/>
          <w:color w:val="auto"/>
          <w:szCs w:val="20"/>
        </w:rPr>
        <w:t>分）</w:t>
      </w:r>
    </w:p>
    <w:p w14:paraId="318B4C17">
      <w:pPr>
        <w:spacing w:line="400" w:lineRule="atLeast"/>
        <w:ind w:firstLine="420" w:firstLineChars="200"/>
        <w:rPr>
          <w:rFonts w:hint="eastAsia" w:ascii="宋体" w:hAnsi="宋体" w:eastAsia="宋体" w:cs="宋体"/>
          <w:b w:val="0"/>
          <w:bCs/>
          <w:color w:val="auto"/>
          <w:szCs w:val="20"/>
        </w:rPr>
      </w:pPr>
      <w:r>
        <w:rPr>
          <w:rFonts w:hint="eastAsia" w:ascii="宋体" w:hAnsi="宋体" w:eastAsia="宋体" w:cs="宋体"/>
          <w:b w:val="0"/>
          <w:bCs/>
          <w:color w:val="auto"/>
          <w:szCs w:val="20"/>
        </w:rPr>
        <w:t>一档（</w:t>
      </w:r>
      <w:r>
        <w:rPr>
          <w:rFonts w:hint="eastAsia" w:ascii="宋体" w:hAnsi="宋体" w:eastAsia="宋体" w:cs="宋体"/>
          <w:b w:val="0"/>
          <w:bCs/>
          <w:color w:val="auto"/>
          <w:szCs w:val="20"/>
          <w:lang w:val="en-US" w:eastAsia="zh-CN"/>
        </w:rPr>
        <w:t>8</w:t>
      </w:r>
      <w:r>
        <w:rPr>
          <w:rFonts w:hint="eastAsia" w:ascii="宋体" w:hAnsi="宋体" w:eastAsia="宋体" w:cs="宋体"/>
          <w:b w:val="0"/>
          <w:bCs/>
          <w:color w:val="auto"/>
          <w:szCs w:val="20"/>
        </w:rPr>
        <w:t>分）：设计方案及设计效果基本符合要求，无创意，设计构思简单进入一档。</w:t>
      </w:r>
    </w:p>
    <w:p w14:paraId="1DFAA65F">
      <w:pPr>
        <w:spacing w:line="400" w:lineRule="atLeast"/>
        <w:ind w:firstLine="420" w:firstLineChars="200"/>
        <w:rPr>
          <w:rFonts w:hint="eastAsia" w:ascii="宋体" w:hAnsi="宋体" w:eastAsia="宋体" w:cs="宋体"/>
          <w:b w:val="0"/>
          <w:bCs/>
          <w:color w:val="auto"/>
          <w:szCs w:val="20"/>
        </w:rPr>
      </w:pPr>
      <w:r>
        <w:rPr>
          <w:rFonts w:hint="eastAsia" w:ascii="宋体" w:hAnsi="宋体" w:eastAsia="宋体" w:cs="宋体"/>
          <w:b w:val="0"/>
          <w:bCs/>
          <w:color w:val="auto"/>
          <w:szCs w:val="20"/>
        </w:rPr>
        <w:t>二档（</w:t>
      </w:r>
      <w:r>
        <w:rPr>
          <w:rFonts w:hint="eastAsia" w:ascii="宋体" w:hAnsi="宋体" w:eastAsia="宋体" w:cs="宋体"/>
          <w:b w:val="0"/>
          <w:bCs/>
          <w:color w:val="auto"/>
          <w:szCs w:val="20"/>
          <w:lang w:val="en-US" w:eastAsia="zh-CN"/>
        </w:rPr>
        <w:t>16</w:t>
      </w:r>
      <w:r>
        <w:rPr>
          <w:rFonts w:hint="eastAsia" w:ascii="宋体" w:hAnsi="宋体" w:eastAsia="宋体" w:cs="宋体"/>
          <w:b w:val="0"/>
          <w:bCs/>
          <w:color w:val="auto"/>
          <w:szCs w:val="20"/>
        </w:rPr>
        <w:t>分）：设计方案及设计效果基本符合要求、创意一般、设计构思表述基本符合要求、对各项工作的理解表达一般，有描述但未能很好体现设计方案的特色，主题基本符合要求，设计方案表现力、感染力一般；</w:t>
      </w:r>
    </w:p>
    <w:p w14:paraId="4A736A51">
      <w:pPr>
        <w:spacing w:line="400" w:lineRule="atLeast"/>
        <w:ind w:firstLine="420" w:firstLineChars="200"/>
        <w:rPr>
          <w:rFonts w:hint="eastAsia" w:ascii="宋体" w:hAnsi="宋体" w:eastAsia="宋体" w:cs="宋体"/>
          <w:b w:val="0"/>
          <w:bCs/>
          <w:color w:val="auto"/>
          <w:szCs w:val="20"/>
          <w:lang w:eastAsia="zh-CN"/>
        </w:rPr>
      </w:pPr>
      <w:r>
        <w:rPr>
          <w:rFonts w:hint="eastAsia" w:ascii="宋体" w:hAnsi="宋体" w:eastAsia="宋体" w:cs="宋体"/>
          <w:b w:val="0"/>
          <w:bCs/>
          <w:color w:val="auto"/>
          <w:szCs w:val="20"/>
        </w:rPr>
        <w:t>三档（</w:t>
      </w:r>
      <w:r>
        <w:rPr>
          <w:rFonts w:hint="eastAsia" w:ascii="宋体" w:hAnsi="宋体" w:eastAsia="宋体" w:cs="宋体"/>
          <w:b w:val="0"/>
          <w:bCs/>
          <w:color w:val="auto"/>
          <w:szCs w:val="20"/>
          <w:lang w:val="en-US" w:eastAsia="zh-CN"/>
        </w:rPr>
        <w:t>23</w:t>
      </w:r>
      <w:r>
        <w:rPr>
          <w:rFonts w:hint="eastAsia" w:ascii="宋体" w:hAnsi="宋体" w:eastAsia="宋体" w:cs="宋体"/>
          <w:b w:val="0"/>
          <w:bCs/>
          <w:color w:val="auto"/>
          <w:szCs w:val="20"/>
        </w:rPr>
        <w:t>分）：设计方案及设计效果较好、创意较为突出、设计构思表述较为完整、对各项工作的理解表达到位，能比较好体现设计方案的特色，主题比较突出，设计方案表现力、感染力较强，设计方案比较</w:t>
      </w:r>
      <w:r>
        <w:rPr>
          <w:rFonts w:hint="eastAsia" w:ascii="宋体" w:hAnsi="宋体" w:eastAsia="宋体" w:cs="宋体"/>
          <w:b w:val="0"/>
          <w:bCs/>
          <w:color w:val="auto"/>
          <w:szCs w:val="20"/>
          <w:lang w:eastAsia="zh-CN"/>
        </w:rPr>
        <w:t>有</w:t>
      </w:r>
      <w:r>
        <w:rPr>
          <w:rFonts w:hint="eastAsia" w:ascii="宋体" w:hAnsi="宋体" w:eastAsia="宋体" w:cs="宋体"/>
          <w:b w:val="0"/>
          <w:bCs/>
          <w:color w:val="auto"/>
          <w:szCs w:val="20"/>
        </w:rPr>
        <w:t>深度</w:t>
      </w:r>
      <w:r>
        <w:rPr>
          <w:rFonts w:hint="eastAsia" w:ascii="宋体" w:hAnsi="宋体" w:eastAsia="宋体" w:cs="宋体"/>
          <w:b w:val="0"/>
          <w:bCs/>
          <w:color w:val="auto"/>
          <w:szCs w:val="20"/>
          <w:lang w:eastAsia="zh-CN"/>
        </w:rPr>
        <w:t>。</w:t>
      </w:r>
    </w:p>
    <w:p w14:paraId="39524448">
      <w:pPr>
        <w:spacing w:line="400" w:lineRule="atLeast"/>
        <w:ind w:firstLine="420" w:firstLineChars="200"/>
        <w:rPr>
          <w:rFonts w:hint="eastAsia" w:hAnsi="宋体" w:cs="宋体"/>
          <w:bCs/>
          <w:color w:val="auto"/>
        </w:rPr>
      </w:pPr>
      <w:r>
        <w:rPr>
          <w:rFonts w:hint="eastAsia" w:hAnsi="宋体" w:cs="宋体"/>
          <w:b/>
          <w:color w:val="auto"/>
          <w:szCs w:val="21"/>
        </w:rPr>
        <w:t>备注</w:t>
      </w:r>
      <w:r>
        <w:rPr>
          <w:rFonts w:hint="eastAsia" w:hAnsi="宋体" w:cs="宋体"/>
          <w:b/>
          <w:bCs w:val="0"/>
          <w:color w:val="auto"/>
          <w:szCs w:val="21"/>
        </w:rPr>
        <w:t>：</w:t>
      </w:r>
      <w:r>
        <w:rPr>
          <w:rFonts w:hint="eastAsia" w:ascii="宋体" w:hAnsi="宋体" w:eastAsia="宋体" w:cs="宋体"/>
          <w:b/>
          <w:bCs w:val="0"/>
          <w:i w:val="0"/>
          <w:iCs w:val="0"/>
          <w:color w:val="auto"/>
          <w:kern w:val="0"/>
          <w:sz w:val="21"/>
          <w:szCs w:val="21"/>
          <w:u w:val="none"/>
          <w:lang w:val="en-US" w:eastAsia="zh-CN" w:bidi="ar"/>
        </w:rPr>
        <w:t>供应商对采购需求中</w:t>
      </w:r>
      <w:r>
        <w:rPr>
          <w:rFonts w:hint="eastAsia" w:ascii="宋体" w:hAnsi="宋体" w:cs="宋体"/>
          <w:b/>
          <w:bCs w:val="0"/>
          <w:i w:val="0"/>
          <w:iCs w:val="0"/>
          <w:color w:val="auto"/>
          <w:kern w:val="0"/>
          <w:sz w:val="21"/>
          <w:szCs w:val="21"/>
          <w:u w:val="none"/>
          <w:lang w:val="en-US" w:eastAsia="zh-CN" w:bidi="ar"/>
        </w:rPr>
        <w:t>的序号1、2、4、12项内容</w:t>
      </w:r>
      <w:r>
        <w:rPr>
          <w:rFonts w:hint="eastAsia" w:ascii="宋体" w:hAnsi="宋体" w:eastAsia="宋体" w:cs="宋体"/>
          <w:b/>
          <w:bCs w:val="0"/>
          <w:i w:val="0"/>
          <w:iCs w:val="0"/>
          <w:color w:val="auto"/>
          <w:kern w:val="0"/>
          <w:sz w:val="21"/>
          <w:szCs w:val="21"/>
          <w:u w:val="none"/>
          <w:lang w:val="en-US" w:eastAsia="zh-CN" w:bidi="ar"/>
        </w:rPr>
        <w:t>提供设计效果图</w:t>
      </w:r>
      <w:r>
        <w:rPr>
          <w:rFonts w:hint="eastAsia" w:ascii="宋体" w:hAnsi="宋体" w:cs="宋体"/>
          <w:b/>
          <w:bCs w:val="0"/>
          <w:i w:val="0"/>
          <w:iCs w:val="0"/>
          <w:color w:val="auto"/>
          <w:kern w:val="0"/>
          <w:sz w:val="21"/>
          <w:szCs w:val="21"/>
          <w:u w:val="none"/>
          <w:lang w:val="en-US" w:eastAsia="zh-CN" w:bidi="ar"/>
        </w:rPr>
        <w:t>，需要</w:t>
      </w:r>
      <w:r>
        <w:rPr>
          <w:rFonts w:hint="eastAsia" w:ascii="宋体" w:hAnsi="宋体" w:eastAsia="宋体" w:cs="宋体"/>
          <w:b/>
          <w:bCs w:val="0"/>
          <w:i w:val="0"/>
          <w:iCs w:val="0"/>
          <w:color w:val="auto"/>
          <w:kern w:val="0"/>
          <w:sz w:val="21"/>
          <w:szCs w:val="21"/>
          <w:u w:val="none"/>
          <w:lang w:val="en-US" w:eastAsia="zh-CN" w:bidi="ar"/>
        </w:rPr>
        <w:t>有大致的布局设计，文字设计</w:t>
      </w:r>
      <w:r>
        <w:rPr>
          <w:rFonts w:hint="eastAsia" w:ascii="宋体" w:hAnsi="宋体" w:cs="宋体"/>
          <w:b/>
          <w:bCs w:val="0"/>
          <w:i w:val="0"/>
          <w:iCs w:val="0"/>
          <w:color w:val="auto"/>
          <w:kern w:val="0"/>
          <w:sz w:val="21"/>
          <w:szCs w:val="21"/>
          <w:u w:val="none"/>
          <w:lang w:val="en-US" w:eastAsia="zh-CN" w:bidi="ar"/>
        </w:rPr>
        <w:t>、</w:t>
      </w:r>
      <w:r>
        <w:rPr>
          <w:rFonts w:hint="eastAsia" w:ascii="宋体" w:hAnsi="宋体" w:eastAsia="宋体" w:cs="宋体"/>
          <w:b/>
          <w:bCs w:val="0"/>
          <w:i w:val="0"/>
          <w:iCs w:val="0"/>
          <w:color w:val="auto"/>
          <w:kern w:val="0"/>
          <w:sz w:val="21"/>
          <w:szCs w:val="21"/>
          <w:u w:val="none"/>
          <w:lang w:val="en-US" w:eastAsia="zh-CN" w:bidi="ar"/>
        </w:rPr>
        <w:t>框架</w:t>
      </w:r>
      <w:r>
        <w:rPr>
          <w:rFonts w:hint="eastAsia" w:ascii="宋体" w:hAnsi="宋体" w:cs="宋体"/>
          <w:b/>
          <w:bCs w:val="0"/>
          <w:i w:val="0"/>
          <w:iCs w:val="0"/>
          <w:color w:val="auto"/>
          <w:kern w:val="0"/>
          <w:sz w:val="21"/>
          <w:szCs w:val="21"/>
          <w:u w:val="none"/>
          <w:lang w:val="en-US" w:eastAsia="zh-CN" w:bidi="ar"/>
        </w:rPr>
        <w:t>等</w:t>
      </w:r>
      <w:r>
        <w:rPr>
          <w:rFonts w:hint="eastAsia" w:ascii="宋体" w:hAnsi="宋体" w:eastAsia="宋体" w:cs="宋体"/>
          <w:b/>
          <w:bCs w:val="0"/>
          <w:i w:val="0"/>
          <w:iCs w:val="0"/>
          <w:color w:val="auto"/>
          <w:kern w:val="0"/>
          <w:sz w:val="21"/>
          <w:szCs w:val="21"/>
          <w:u w:val="none"/>
          <w:lang w:val="en-US" w:eastAsia="zh-CN" w:bidi="ar"/>
        </w:rPr>
        <w:t>内容，</w:t>
      </w:r>
      <w:r>
        <w:rPr>
          <w:rFonts w:hint="eastAsia" w:hAnsi="宋体" w:cs="宋体"/>
          <w:b/>
          <w:color w:val="auto"/>
          <w:szCs w:val="21"/>
        </w:rPr>
        <w:t>未提供</w:t>
      </w:r>
      <w:r>
        <w:rPr>
          <w:rFonts w:hint="eastAsia" w:hAnsi="宋体" w:cs="宋体"/>
          <w:b/>
          <w:color w:val="auto"/>
          <w:szCs w:val="21"/>
          <w:lang w:eastAsia="zh-CN"/>
        </w:rPr>
        <w:t>设计方案及</w:t>
      </w:r>
      <w:r>
        <w:rPr>
          <w:rFonts w:hint="eastAsia" w:ascii="宋体" w:hAnsi="宋体" w:eastAsia="宋体" w:cs="宋体"/>
          <w:b/>
          <w:bCs/>
          <w:i w:val="0"/>
          <w:iCs w:val="0"/>
          <w:color w:val="auto"/>
          <w:kern w:val="0"/>
          <w:sz w:val="21"/>
          <w:szCs w:val="21"/>
          <w:u w:val="none"/>
          <w:lang w:val="en-US" w:eastAsia="zh-CN" w:bidi="ar"/>
        </w:rPr>
        <w:t>设计效果图</w:t>
      </w:r>
      <w:r>
        <w:rPr>
          <w:rFonts w:hint="eastAsia" w:hAnsi="宋体" w:cs="宋体"/>
          <w:b/>
          <w:color w:val="auto"/>
          <w:szCs w:val="21"/>
          <w:lang w:eastAsia="zh-CN"/>
        </w:rPr>
        <w:t>，</w:t>
      </w:r>
      <w:r>
        <w:rPr>
          <w:rFonts w:hint="eastAsia" w:hAnsi="宋体" w:cs="宋体"/>
          <w:b/>
          <w:color w:val="auto"/>
          <w:szCs w:val="21"/>
        </w:rPr>
        <w:t>得</w:t>
      </w:r>
      <w:r>
        <w:rPr>
          <w:rFonts w:hint="eastAsia" w:hAnsi="宋体" w:cs="宋体"/>
          <w:b/>
          <w:color w:val="auto"/>
          <w:szCs w:val="21"/>
          <w:lang w:val="en-US" w:eastAsia="zh-CN"/>
        </w:rPr>
        <w:t>0</w:t>
      </w:r>
      <w:r>
        <w:rPr>
          <w:rFonts w:hint="eastAsia" w:hAnsi="宋体" w:cs="宋体"/>
          <w:b/>
          <w:color w:val="auto"/>
          <w:szCs w:val="21"/>
        </w:rPr>
        <w:t>分。</w:t>
      </w:r>
    </w:p>
    <w:p w14:paraId="16912CC6">
      <w:pPr>
        <w:spacing w:line="400" w:lineRule="atLeast"/>
        <w:ind w:firstLine="420" w:firstLineChars="200"/>
        <w:rPr>
          <w:rFonts w:ascii="宋体" w:hAnsi="宋体"/>
          <w:b/>
          <w:bCs/>
          <w:color w:val="auto"/>
          <w:szCs w:val="21"/>
        </w:rPr>
      </w:pPr>
      <w:r>
        <w:rPr>
          <w:rFonts w:hint="eastAsia" w:ascii="宋体" w:hAnsi="宋体" w:eastAsia="宋体" w:cs="宋体"/>
          <w:b/>
          <w:bCs w:val="0"/>
          <w:color w:val="auto"/>
          <w:kern w:val="0"/>
          <w:sz w:val="21"/>
          <w:szCs w:val="21"/>
          <w:highlight w:val="none"/>
          <w:lang w:val="en-US" w:eastAsia="zh-CN"/>
        </w:rPr>
        <w:t>3、</w:t>
      </w:r>
      <w:r>
        <w:rPr>
          <w:rFonts w:hint="eastAsia" w:ascii="宋体" w:hAnsi="宋体"/>
          <w:b/>
          <w:bCs/>
          <w:color w:val="auto"/>
          <w:szCs w:val="21"/>
        </w:rPr>
        <w:t>售后服务方案（满分1</w:t>
      </w:r>
      <w:r>
        <w:rPr>
          <w:rFonts w:hint="eastAsia" w:ascii="宋体" w:hAnsi="宋体"/>
          <w:b/>
          <w:bCs/>
          <w:color w:val="auto"/>
          <w:szCs w:val="21"/>
          <w:lang w:val="en-US" w:eastAsia="zh-CN"/>
        </w:rPr>
        <w:t>2</w:t>
      </w:r>
      <w:r>
        <w:rPr>
          <w:rFonts w:hint="eastAsia" w:ascii="宋体" w:hAnsi="宋体"/>
          <w:b/>
          <w:bCs/>
          <w:color w:val="auto"/>
          <w:szCs w:val="21"/>
        </w:rPr>
        <w:t>分）</w:t>
      </w:r>
    </w:p>
    <w:p w14:paraId="5AE19DB1">
      <w:pPr>
        <w:spacing w:line="400" w:lineRule="atLeast"/>
        <w:ind w:firstLine="420" w:firstLineChars="200"/>
        <w:rPr>
          <w:rFonts w:ascii="宋体" w:hAnsi="宋体"/>
          <w:color w:val="auto"/>
          <w:szCs w:val="21"/>
        </w:rPr>
      </w:pPr>
      <w:r>
        <w:rPr>
          <w:rFonts w:hint="eastAsia" w:ascii="宋体" w:hAnsi="宋体"/>
          <w:color w:val="auto"/>
          <w:szCs w:val="21"/>
        </w:rPr>
        <w:t>一档（</w:t>
      </w:r>
      <w:r>
        <w:rPr>
          <w:rFonts w:hint="eastAsia" w:ascii="宋体" w:hAnsi="宋体"/>
          <w:color w:val="auto"/>
          <w:szCs w:val="21"/>
          <w:lang w:val="en-US" w:eastAsia="zh-CN"/>
        </w:rPr>
        <w:t>4</w:t>
      </w:r>
      <w:r>
        <w:rPr>
          <w:rFonts w:hint="eastAsia" w:ascii="宋体" w:hAnsi="宋体"/>
          <w:color w:val="auto"/>
          <w:szCs w:val="21"/>
        </w:rPr>
        <w:t>分）：</w:t>
      </w:r>
      <w:r>
        <w:rPr>
          <w:rFonts w:hint="eastAsia" w:ascii="宋体" w:hAnsi="宋体" w:cs="宋体"/>
          <w:bCs/>
          <w:color w:val="auto"/>
          <w:szCs w:val="21"/>
        </w:rPr>
        <w:t>提供</w:t>
      </w:r>
      <w:r>
        <w:rPr>
          <w:rFonts w:hint="eastAsia" w:ascii="宋体" w:hAnsi="宋体" w:cs="宋体"/>
          <w:bCs/>
          <w:color w:val="auto"/>
          <w:szCs w:val="21"/>
          <w:lang w:eastAsia="zh-CN"/>
        </w:rPr>
        <w:t>售后服务方案（售后服务</w:t>
      </w:r>
      <w:r>
        <w:rPr>
          <w:rFonts w:hint="eastAsia" w:ascii="宋体" w:hAnsi="宋体" w:cs="宋体"/>
          <w:bCs/>
          <w:color w:val="auto"/>
          <w:szCs w:val="21"/>
        </w:rPr>
        <w:t>承诺书</w:t>
      </w:r>
      <w:r>
        <w:rPr>
          <w:rFonts w:hint="eastAsia" w:ascii="宋体" w:hAnsi="宋体" w:cs="宋体"/>
          <w:bCs/>
          <w:color w:val="auto"/>
          <w:szCs w:val="21"/>
          <w:lang w:eastAsia="zh-CN"/>
        </w:rPr>
        <w:t>）</w:t>
      </w:r>
      <w:r>
        <w:rPr>
          <w:rFonts w:hint="eastAsia" w:ascii="宋体" w:hAnsi="宋体" w:cs="宋体"/>
          <w:bCs/>
          <w:color w:val="auto"/>
          <w:szCs w:val="21"/>
        </w:rPr>
        <w:t>，</w:t>
      </w:r>
      <w:r>
        <w:rPr>
          <w:rFonts w:hint="eastAsia" w:ascii="宋体" w:hAnsi="宋体" w:cs="宋体"/>
          <w:bCs/>
          <w:color w:val="auto"/>
          <w:szCs w:val="21"/>
          <w:lang w:eastAsia="zh-CN"/>
        </w:rPr>
        <w:t>售后服务</w:t>
      </w:r>
      <w:r>
        <w:rPr>
          <w:rFonts w:hint="eastAsia" w:ascii="宋体" w:hAnsi="宋体"/>
          <w:color w:val="auto"/>
          <w:szCs w:val="21"/>
        </w:rPr>
        <w:t>方案简单描述，基本满足采购文件服务采购需求的。</w:t>
      </w:r>
    </w:p>
    <w:p w14:paraId="05A39E57">
      <w:pPr>
        <w:spacing w:line="400" w:lineRule="atLeast"/>
        <w:ind w:firstLine="420" w:firstLineChars="200"/>
        <w:rPr>
          <w:rFonts w:hint="eastAsia" w:ascii="宋体" w:hAnsi="宋体"/>
          <w:color w:val="auto"/>
          <w:szCs w:val="21"/>
        </w:rPr>
      </w:pPr>
      <w:r>
        <w:rPr>
          <w:rFonts w:hint="eastAsia" w:ascii="宋体" w:hAnsi="宋体"/>
          <w:color w:val="auto"/>
          <w:szCs w:val="21"/>
        </w:rPr>
        <w:t>二档（</w:t>
      </w:r>
      <w:r>
        <w:rPr>
          <w:rFonts w:hint="eastAsia" w:ascii="宋体" w:hAnsi="宋体"/>
          <w:color w:val="auto"/>
          <w:szCs w:val="21"/>
          <w:lang w:val="en-US" w:eastAsia="zh-CN"/>
        </w:rPr>
        <w:t>8</w:t>
      </w:r>
      <w:r>
        <w:rPr>
          <w:rFonts w:hint="eastAsia" w:ascii="宋体" w:hAnsi="宋体"/>
          <w:color w:val="auto"/>
          <w:szCs w:val="21"/>
        </w:rPr>
        <w:t>分）：满足一档要求，能提供快速的售后服务响应，并针对本项目提供专门的售后服务支持、服务质量保障措施方案及应急预案</w:t>
      </w:r>
      <w:r>
        <w:rPr>
          <w:rFonts w:hint="eastAsia" w:ascii="宋体" w:hAnsi="宋体"/>
          <w:color w:val="auto"/>
          <w:szCs w:val="21"/>
          <w:lang w:eastAsia="zh-CN"/>
        </w:rPr>
        <w:t>。</w:t>
      </w:r>
    </w:p>
    <w:p w14:paraId="7D5302F0">
      <w:pPr>
        <w:spacing w:line="400" w:lineRule="exact"/>
        <w:ind w:firstLine="420" w:firstLineChars="200"/>
        <w:rPr>
          <w:rFonts w:hint="eastAsia" w:ascii="宋体" w:hAnsi="宋体" w:cs="宋体"/>
          <w:bCs/>
          <w:color w:val="auto"/>
          <w:szCs w:val="21"/>
          <w:lang w:eastAsia="zh-CN"/>
        </w:rPr>
      </w:pPr>
      <w:r>
        <w:rPr>
          <w:rFonts w:hint="eastAsia" w:ascii="宋体" w:hAnsi="宋体"/>
          <w:color w:val="auto"/>
          <w:szCs w:val="21"/>
          <w:lang w:eastAsia="zh-CN"/>
        </w:rPr>
        <w:t>三</w:t>
      </w:r>
      <w:r>
        <w:rPr>
          <w:rFonts w:hint="eastAsia" w:ascii="宋体" w:hAnsi="宋体"/>
          <w:color w:val="auto"/>
          <w:szCs w:val="21"/>
        </w:rPr>
        <w:t>档（</w:t>
      </w:r>
      <w:r>
        <w:rPr>
          <w:rFonts w:hint="eastAsia" w:ascii="宋体" w:hAnsi="宋体"/>
          <w:color w:val="auto"/>
          <w:szCs w:val="21"/>
          <w:lang w:val="en-US" w:eastAsia="zh-CN"/>
        </w:rPr>
        <w:t>12</w:t>
      </w:r>
      <w:r>
        <w:rPr>
          <w:rFonts w:hint="eastAsia" w:ascii="宋体" w:hAnsi="宋体"/>
          <w:color w:val="auto"/>
          <w:szCs w:val="21"/>
        </w:rPr>
        <w:t>分）：满足</w:t>
      </w:r>
      <w:r>
        <w:rPr>
          <w:rFonts w:hint="eastAsia" w:ascii="宋体" w:hAnsi="宋体"/>
          <w:color w:val="auto"/>
          <w:szCs w:val="21"/>
          <w:lang w:eastAsia="zh-CN"/>
        </w:rPr>
        <w:t>二</w:t>
      </w:r>
      <w:r>
        <w:rPr>
          <w:rFonts w:hint="eastAsia" w:ascii="宋体" w:hAnsi="宋体"/>
          <w:color w:val="auto"/>
          <w:szCs w:val="21"/>
        </w:rPr>
        <w:t>档要求，</w:t>
      </w:r>
      <w:r>
        <w:rPr>
          <w:rFonts w:hint="eastAsia" w:ascii="宋体" w:hAnsi="宋体" w:cs="宋体"/>
          <w:bCs/>
          <w:color w:val="auto"/>
          <w:szCs w:val="21"/>
        </w:rPr>
        <w:t>提供详细的服务方案</w:t>
      </w:r>
      <w:r>
        <w:rPr>
          <w:rFonts w:hint="eastAsia" w:ascii="宋体" w:hAnsi="宋体" w:cs="宋体"/>
          <w:bCs/>
          <w:color w:val="auto"/>
          <w:szCs w:val="21"/>
          <w:lang w:eastAsia="zh-CN"/>
        </w:rPr>
        <w:t>，</w:t>
      </w:r>
      <w:r>
        <w:rPr>
          <w:rFonts w:hint="eastAsia" w:ascii="宋体" w:hAnsi="宋体" w:cs="宋体"/>
          <w:bCs/>
          <w:color w:val="auto"/>
          <w:szCs w:val="21"/>
        </w:rPr>
        <w:t>有详细的服务内容，服务承诺和质量保障措施完整详细，有良好的售后服务监督及保障机制，定期预防性检查针对性强，人员保障预案、资源协调预案考虑周全，提供的服务方案规范性及标准化程度高</w:t>
      </w:r>
      <w:r>
        <w:rPr>
          <w:rFonts w:hint="eastAsia" w:ascii="宋体" w:hAnsi="宋体" w:cs="宋体"/>
          <w:bCs/>
          <w:color w:val="auto"/>
          <w:szCs w:val="21"/>
          <w:lang w:eastAsia="zh-CN"/>
        </w:rPr>
        <w:t>。</w:t>
      </w:r>
    </w:p>
    <w:p w14:paraId="074E3E27">
      <w:pPr>
        <w:spacing w:line="400" w:lineRule="exact"/>
        <w:ind w:firstLine="420" w:firstLineChars="20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或售后服务方案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08178ADF">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三、</w:t>
      </w:r>
      <w:r>
        <w:rPr>
          <w:rFonts w:hint="eastAsia" w:ascii="宋体" w:hAnsi="宋体"/>
          <w:b/>
          <w:bCs/>
          <w:color w:val="auto"/>
          <w:szCs w:val="20"/>
        </w:rPr>
        <w:t>商务分……………………………………………………………………………………………</w:t>
      </w:r>
      <w:r>
        <w:rPr>
          <w:rFonts w:hint="eastAsia" w:ascii="宋体" w:hAnsi="宋体"/>
          <w:b/>
          <w:bCs/>
          <w:color w:val="auto"/>
          <w:szCs w:val="20"/>
          <w:lang w:val="en-US" w:eastAsia="zh-CN"/>
        </w:rPr>
        <w:t>20</w:t>
      </w:r>
      <w:r>
        <w:rPr>
          <w:rFonts w:hint="eastAsia" w:ascii="宋体" w:hAnsi="宋体"/>
          <w:b/>
          <w:bCs/>
          <w:color w:val="auto"/>
          <w:szCs w:val="20"/>
        </w:rPr>
        <w:t>分</w:t>
      </w:r>
    </w:p>
    <w:p w14:paraId="2030D150">
      <w:pPr>
        <w:spacing w:line="400" w:lineRule="exact"/>
        <w:ind w:firstLine="420" w:firstLineChars="200"/>
        <w:rPr>
          <w:rFonts w:hint="eastAsia"/>
          <w:color w:val="auto"/>
          <w:highlight w:val="none"/>
        </w:rPr>
      </w:pPr>
      <w:r>
        <w:rPr>
          <w:rFonts w:hint="eastAsia"/>
          <w:color w:val="auto"/>
          <w:highlight w:val="none"/>
        </w:rPr>
        <w:t>供应商自2023年</w:t>
      </w:r>
      <w:r>
        <w:rPr>
          <w:rFonts w:hint="eastAsia"/>
          <w:color w:val="auto"/>
          <w:highlight w:val="none"/>
          <w:lang w:val="en-US" w:eastAsia="zh-CN"/>
        </w:rPr>
        <w:t>6</w:t>
      </w:r>
      <w:r>
        <w:rPr>
          <w:rFonts w:hint="eastAsia"/>
          <w:color w:val="auto"/>
          <w:highlight w:val="none"/>
        </w:rPr>
        <w:t>月1日</w:t>
      </w:r>
      <w:r>
        <w:rPr>
          <w:rFonts w:hint="eastAsia"/>
          <w:color w:val="auto"/>
          <w:highlight w:val="none"/>
          <w:lang w:eastAsia="zh-CN"/>
        </w:rPr>
        <w:t>（以合同签订或生效时间为准）</w:t>
      </w:r>
      <w:r>
        <w:rPr>
          <w:rFonts w:hint="eastAsia"/>
          <w:color w:val="auto"/>
          <w:highlight w:val="none"/>
        </w:rPr>
        <w:t>以来承接</w:t>
      </w:r>
      <w:r>
        <w:rPr>
          <w:rFonts w:hint="eastAsia"/>
          <w:color w:val="auto"/>
          <w:highlight w:val="none"/>
          <w:lang w:eastAsia="zh-CN"/>
        </w:rPr>
        <w:t>文化建设等</w:t>
      </w:r>
      <w:r>
        <w:rPr>
          <w:rFonts w:hint="eastAsia"/>
          <w:color w:val="auto"/>
          <w:highlight w:val="none"/>
        </w:rPr>
        <w:t>同类业绩，每个业绩得</w:t>
      </w:r>
      <w:r>
        <w:rPr>
          <w:rFonts w:hint="eastAsia"/>
          <w:color w:val="auto"/>
          <w:highlight w:val="none"/>
          <w:lang w:val="en-US" w:eastAsia="zh-CN"/>
        </w:rPr>
        <w:t>4</w:t>
      </w:r>
      <w:r>
        <w:rPr>
          <w:rFonts w:hint="eastAsia"/>
          <w:color w:val="auto"/>
          <w:highlight w:val="none"/>
        </w:rPr>
        <w:t>分；此项满分</w:t>
      </w:r>
      <w:r>
        <w:rPr>
          <w:rFonts w:hint="eastAsia"/>
          <w:color w:val="auto"/>
          <w:highlight w:val="none"/>
          <w:lang w:val="en-US" w:eastAsia="zh-CN"/>
        </w:rPr>
        <w:t>20</w:t>
      </w:r>
      <w:r>
        <w:rPr>
          <w:rFonts w:hint="eastAsia"/>
          <w:color w:val="auto"/>
          <w:highlight w:val="none"/>
        </w:rPr>
        <w:t>分。</w:t>
      </w:r>
    </w:p>
    <w:p w14:paraId="338F96FD">
      <w:pPr>
        <w:spacing w:line="400" w:lineRule="exact"/>
        <w:ind w:firstLine="420" w:firstLineChars="200"/>
        <w:rPr>
          <w:rFonts w:ascii="宋体" w:hAnsi="宋体"/>
          <w:b/>
          <w:bCs/>
          <w:color w:val="auto"/>
          <w:szCs w:val="20"/>
        </w:rPr>
      </w:pPr>
      <w:r>
        <w:rPr>
          <w:rFonts w:hint="eastAsia" w:ascii="宋体" w:hAnsi="宋体"/>
          <w:b/>
          <w:bCs/>
          <w:color w:val="auto"/>
          <w:szCs w:val="21"/>
        </w:rPr>
        <w:t>备注：</w:t>
      </w:r>
      <w:r>
        <w:rPr>
          <w:rFonts w:hint="eastAsia" w:ascii="宋体" w:hAnsi="宋体"/>
          <w:b/>
          <w:bCs/>
          <w:color w:val="auto"/>
          <w:szCs w:val="21"/>
          <w:lang w:eastAsia="zh-CN"/>
        </w:rPr>
        <w:t>需提供上述类似项目业绩的合同或者中标（成交）通知书复印件并加盖投标人公章。</w:t>
      </w:r>
      <w:r>
        <w:rPr>
          <w:rFonts w:hint="eastAsia" w:ascii="宋体" w:hAnsi="宋体"/>
          <w:b/>
          <w:bCs/>
          <w:color w:val="auto"/>
          <w:szCs w:val="21"/>
        </w:rPr>
        <w:t>未提供本项内容的，得 0 分</w:t>
      </w:r>
    </w:p>
    <w:p w14:paraId="3A550BC5">
      <w:pPr>
        <w:spacing w:line="400" w:lineRule="exact"/>
        <w:ind w:firstLine="420" w:firstLineChars="200"/>
        <w:rPr>
          <w:rFonts w:ascii="宋体" w:hAnsi="宋体"/>
          <w:b/>
          <w:bCs/>
          <w:szCs w:val="20"/>
        </w:rPr>
      </w:pPr>
      <w:r>
        <w:rPr>
          <w:rFonts w:hint="eastAsia" w:ascii="宋体" w:hAnsi="宋体"/>
          <w:b/>
          <w:bCs/>
          <w:szCs w:val="20"/>
        </w:rPr>
        <w:t>三、总得分=1+2+3</w:t>
      </w:r>
    </w:p>
    <w:p w14:paraId="485AE613">
      <w:pPr>
        <w:spacing w:line="400" w:lineRule="exact"/>
        <w:ind w:firstLine="420" w:firstLineChars="200"/>
        <w:rPr>
          <w:rFonts w:ascii="宋体" w:hAnsi="宋体"/>
          <w:szCs w:val="20"/>
        </w:rPr>
      </w:pPr>
      <w:r>
        <w:rPr>
          <w:rFonts w:hint="eastAsia" w:ascii="宋体" w:hAnsi="宋体"/>
          <w:szCs w:val="20"/>
        </w:rPr>
        <w:t>四、成交标准：</w:t>
      </w:r>
    </w:p>
    <w:p w14:paraId="52AD5ADE">
      <w:pPr>
        <w:spacing w:line="400" w:lineRule="exact"/>
        <w:ind w:firstLine="420" w:firstLineChars="200"/>
        <w:jc w:val="left"/>
        <w:textAlignment w:val="baseline"/>
        <w:rPr>
          <w:rFonts w:ascii="宋体" w:hAnsi="宋体"/>
          <w:sz w:val="20"/>
          <w:szCs w:val="21"/>
        </w:rPr>
      </w:pPr>
      <w:r>
        <w:rPr>
          <w:rFonts w:hint="eastAsia" w:ascii="宋体" w:hAnsi="宋体"/>
          <w:szCs w:val="20"/>
        </w:rPr>
        <w:t>1、</w:t>
      </w:r>
      <w:r>
        <w:rPr>
          <w:rFonts w:hint="eastAsia" w:ascii="宋体" w:hAnsi="宋体"/>
          <w:bCs/>
          <w:szCs w:val="20"/>
        </w:rPr>
        <w:t>评审小组</w:t>
      </w:r>
      <w:r>
        <w:rPr>
          <w:rFonts w:hint="eastAsia" w:ascii="宋体" w:hAnsi="宋体"/>
          <w:szCs w:val="21"/>
        </w:rPr>
        <w:t>应当根据</w:t>
      </w:r>
      <w:r>
        <w:rPr>
          <w:rFonts w:hint="eastAsia" w:ascii="宋体" w:hAnsi="宋体"/>
          <w:bCs/>
          <w:szCs w:val="21"/>
        </w:rPr>
        <w:t>综合</w:t>
      </w:r>
      <w:r>
        <w:rPr>
          <w:rFonts w:hint="eastAsia" w:ascii="宋体" w:hAnsi="宋体"/>
          <w:szCs w:val="21"/>
        </w:rPr>
        <w:t>评分情况，按照评审得分由高到低顺序推荐3名成交候选供应商，并编写评审报告。评审得分相同的，按照报价由低到高的顺序推荐。评审得分且报价相同的，按照技术指标优劣顺序推荐。</w:t>
      </w:r>
      <w:r>
        <w:rPr>
          <w:rFonts w:hint="eastAsia" w:ascii="宋体" w:hAnsi="宋体"/>
          <w:bCs/>
          <w:szCs w:val="21"/>
        </w:rPr>
        <w:t>综合评分第一名的为第一成交候选人，排名第二的为第二成交候选人，以此类推。</w:t>
      </w:r>
    </w:p>
    <w:p w14:paraId="2E0A0297">
      <w:pPr>
        <w:spacing w:line="360" w:lineRule="exact"/>
        <w:ind w:firstLine="420" w:firstLineChars="200"/>
        <w:rPr>
          <w:rFonts w:hAnsi="宋体"/>
          <w:bCs/>
        </w:rPr>
      </w:pPr>
      <w:r>
        <w:rPr>
          <w:rFonts w:hint="eastAsia" w:hAnsi="宋体"/>
          <w:bCs/>
        </w:rPr>
        <w:t>2、评审小组认为，某供应商的报价明显不合理或者低于成本，有可能影响服务质量和不能诚信履约的，应当要求其在规定的期限内提供书面文件予以解释说明，并提交相关证明材料。供应不能合理说明或者不能提供相关证明材料的，视作该供应商以低于成本报价响应，其响应无效。</w:t>
      </w:r>
    </w:p>
    <w:p w14:paraId="3FEEE127">
      <w:pPr>
        <w:rPr>
          <w:rFonts w:ascii="宋体" w:hAnsi="宋体"/>
          <w:szCs w:val="20"/>
        </w:rPr>
      </w:pPr>
    </w:p>
    <w:p w14:paraId="27580DFA">
      <w:pPr>
        <w:rPr>
          <w:rFonts w:ascii="宋体" w:hAnsi="宋体"/>
          <w:szCs w:val="20"/>
        </w:rPr>
      </w:pPr>
    </w:p>
    <w:p w14:paraId="6040ACE4">
      <w:pPr>
        <w:pStyle w:val="19"/>
        <w:rPr>
          <w:rFonts w:ascii="宋体" w:hAnsi="宋体"/>
          <w:szCs w:val="20"/>
        </w:rPr>
      </w:pPr>
    </w:p>
    <w:p w14:paraId="2F18591E">
      <w:pPr>
        <w:pStyle w:val="19"/>
        <w:rPr>
          <w:rFonts w:ascii="宋体" w:hAnsi="宋体"/>
          <w:szCs w:val="20"/>
        </w:rPr>
      </w:pPr>
    </w:p>
    <w:p w14:paraId="3BACF808">
      <w:pPr>
        <w:pStyle w:val="19"/>
        <w:rPr>
          <w:rFonts w:ascii="宋体" w:hAnsi="宋体"/>
          <w:szCs w:val="20"/>
        </w:rPr>
      </w:pPr>
    </w:p>
    <w:p w14:paraId="252DD397">
      <w:pPr>
        <w:pStyle w:val="19"/>
        <w:rPr>
          <w:rFonts w:ascii="宋体" w:hAnsi="宋体"/>
          <w:szCs w:val="20"/>
        </w:rPr>
      </w:pPr>
    </w:p>
    <w:p w14:paraId="5F7C61CE">
      <w:pPr>
        <w:pStyle w:val="19"/>
        <w:rPr>
          <w:rFonts w:ascii="宋体" w:hAnsi="宋体"/>
          <w:szCs w:val="20"/>
        </w:rPr>
      </w:pPr>
    </w:p>
    <w:p w14:paraId="549566EF">
      <w:pPr>
        <w:pStyle w:val="19"/>
        <w:rPr>
          <w:rFonts w:ascii="宋体" w:hAnsi="宋体"/>
          <w:szCs w:val="20"/>
        </w:rPr>
      </w:pPr>
    </w:p>
    <w:p w14:paraId="3E9ED257">
      <w:pPr>
        <w:pStyle w:val="19"/>
        <w:rPr>
          <w:rFonts w:ascii="宋体" w:hAnsi="宋体"/>
          <w:szCs w:val="20"/>
        </w:rPr>
      </w:pPr>
    </w:p>
    <w:p w14:paraId="04D27303">
      <w:pPr>
        <w:pStyle w:val="19"/>
        <w:rPr>
          <w:rFonts w:ascii="宋体" w:hAnsi="宋体"/>
          <w:szCs w:val="20"/>
        </w:rPr>
      </w:pPr>
    </w:p>
    <w:p w14:paraId="403A25FD">
      <w:pPr>
        <w:pStyle w:val="19"/>
        <w:rPr>
          <w:rFonts w:ascii="宋体" w:hAnsi="宋体"/>
          <w:szCs w:val="20"/>
        </w:rPr>
      </w:pPr>
    </w:p>
    <w:p w14:paraId="5226995C">
      <w:pPr>
        <w:pStyle w:val="19"/>
        <w:rPr>
          <w:rFonts w:ascii="宋体" w:hAnsi="宋体"/>
          <w:szCs w:val="20"/>
        </w:rPr>
      </w:pPr>
    </w:p>
    <w:p w14:paraId="2B15034D">
      <w:pPr>
        <w:pStyle w:val="19"/>
        <w:ind w:left="0" w:leftChars="0" w:firstLine="0" w:firstLineChars="0"/>
        <w:rPr>
          <w:rFonts w:ascii="宋体" w:hAnsi="宋体"/>
          <w:szCs w:val="20"/>
        </w:rPr>
      </w:pPr>
    </w:p>
    <w:p w14:paraId="4AA95319">
      <w:pPr>
        <w:pStyle w:val="3"/>
        <w:spacing w:line="400" w:lineRule="exact"/>
        <w:jc w:val="center"/>
      </w:pPr>
      <w:r>
        <w:rPr>
          <w:rFonts w:hint="eastAsia"/>
        </w:rPr>
        <w:t>第四章 响应文件及格式</w:t>
      </w:r>
    </w:p>
    <w:p w14:paraId="538C9EFB">
      <w:pPr>
        <w:spacing w:line="600" w:lineRule="exact"/>
        <w:jc w:val="center"/>
        <w:rPr>
          <w:rFonts w:ascii="宋体" w:hAnsi="宋体"/>
          <w:b/>
          <w:sz w:val="44"/>
          <w:szCs w:val="44"/>
        </w:rPr>
      </w:pPr>
    </w:p>
    <w:p w14:paraId="7B1F897D">
      <w:pPr>
        <w:spacing w:line="600" w:lineRule="exact"/>
        <w:jc w:val="center"/>
        <w:rPr>
          <w:rFonts w:ascii="宋体" w:hAnsi="宋体"/>
          <w:b/>
          <w:sz w:val="44"/>
          <w:szCs w:val="44"/>
        </w:rPr>
      </w:pPr>
      <w:r>
        <w:rPr>
          <w:rFonts w:ascii="宋体" w:hAnsi="宋体"/>
          <w:b/>
          <w:sz w:val="44"/>
          <w:szCs w:val="44"/>
        </w:rPr>
        <w:t>目  录</w:t>
      </w:r>
    </w:p>
    <w:p w14:paraId="2891566F">
      <w:pPr>
        <w:spacing w:line="360" w:lineRule="exact"/>
        <w:ind w:firstLine="420" w:firstLineChars="200"/>
        <w:rPr>
          <w:rFonts w:ascii="宋体" w:hAnsi="宋体"/>
          <w:szCs w:val="21"/>
        </w:rPr>
      </w:pPr>
      <w:r>
        <w:rPr>
          <w:rFonts w:hint="eastAsia" w:ascii="宋体" w:hAnsi="宋体"/>
          <w:szCs w:val="21"/>
        </w:rPr>
        <w:t>一、报价表</w:t>
      </w:r>
      <w:r>
        <w:rPr>
          <w:rFonts w:hint="eastAsia" w:ascii="宋体" w:hAnsi="宋体"/>
          <w:b/>
          <w:szCs w:val="21"/>
        </w:rPr>
        <w:t>（必须提供）（格式后附）</w:t>
      </w:r>
      <w:r>
        <w:rPr>
          <w:rFonts w:hint="eastAsia" w:ascii="宋体" w:hAnsi="宋体"/>
          <w:szCs w:val="21"/>
        </w:rPr>
        <w:t>…………………………………………………………………</w:t>
      </w:r>
    </w:p>
    <w:p w14:paraId="42ADCD17">
      <w:pPr>
        <w:spacing w:line="360" w:lineRule="exact"/>
        <w:ind w:firstLine="420" w:firstLineChars="200"/>
        <w:rPr>
          <w:rFonts w:ascii="宋体" w:hAnsi="宋体"/>
          <w:szCs w:val="21"/>
        </w:rPr>
      </w:pPr>
      <w:r>
        <w:rPr>
          <w:rFonts w:hint="eastAsia" w:ascii="宋体" w:hAnsi="宋体"/>
          <w:szCs w:val="21"/>
        </w:rPr>
        <w:t>二、声明书</w:t>
      </w:r>
      <w:r>
        <w:rPr>
          <w:rFonts w:hint="eastAsia" w:ascii="宋体" w:hAnsi="宋体"/>
          <w:b/>
          <w:szCs w:val="21"/>
        </w:rPr>
        <w:t>（必须提供）（格式后附）</w:t>
      </w:r>
      <w:r>
        <w:rPr>
          <w:rFonts w:hint="eastAsia" w:ascii="宋体" w:hAnsi="宋体"/>
          <w:szCs w:val="21"/>
        </w:rPr>
        <w:t>…………………………………………………………………</w:t>
      </w:r>
    </w:p>
    <w:p w14:paraId="00DE5DAB">
      <w:pPr>
        <w:spacing w:line="360" w:lineRule="exact"/>
        <w:ind w:firstLine="420" w:firstLineChars="200"/>
        <w:rPr>
          <w:rFonts w:ascii="宋体" w:hAnsi="宋体"/>
          <w:szCs w:val="21"/>
        </w:rPr>
      </w:pPr>
      <w:r>
        <w:rPr>
          <w:rFonts w:hint="eastAsia" w:ascii="宋体" w:hAnsi="宋体"/>
          <w:szCs w:val="21"/>
        </w:rPr>
        <w:t>三、技术及商务响应及偏离情况说明表</w:t>
      </w:r>
      <w:r>
        <w:rPr>
          <w:rFonts w:hint="eastAsia" w:ascii="宋体" w:hAnsi="宋体"/>
          <w:b/>
          <w:szCs w:val="21"/>
        </w:rPr>
        <w:t>（必须提供）（格式后附）</w:t>
      </w:r>
      <w:r>
        <w:rPr>
          <w:rFonts w:hint="eastAsia" w:ascii="宋体" w:hAnsi="宋体"/>
          <w:szCs w:val="21"/>
        </w:rPr>
        <w:t>……………………………………</w:t>
      </w:r>
    </w:p>
    <w:p w14:paraId="73FC1A8F">
      <w:pPr>
        <w:spacing w:line="360" w:lineRule="exact"/>
        <w:ind w:firstLine="420" w:firstLineChars="200"/>
        <w:rPr>
          <w:rFonts w:ascii="宋体" w:hAnsi="宋体"/>
          <w:szCs w:val="21"/>
        </w:rPr>
      </w:pPr>
      <w:r>
        <w:rPr>
          <w:rFonts w:hint="eastAsia" w:ascii="宋体" w:hAnsi="宋体"/>
          <w:szCs w:val="21"/>
        </w:rPr>
        <w:t>四、</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b/>
          <w:szCs w:val="21"/>
        </w:rPr>
        <w:t>（必须提供）（格式后附）</w:t>
      </w:r>
      <w:r>
        <w:rPr>
          <w:rFonts w:hint="eastAsia" w:ascii="宋体" w:hAnsi="宋体"/>
          <w:szCs w:val="21"/>
        </w:rPr>
        <w:t>…</w:t>
      </w:r>
    </w:p>
    <w:p w14:paraId="61CB9D0D">
      <w:pPr>
        <w:spacing w:line="360" w:lineRule="exact"/>
        <w:ind w:firstLine="420" w:firstLineChars="200"/>
        <w:rPr>
          <w:rFonts w:ascii="宋体" w:hAnsi="宋体"/>
          <w:szCs w:val="21"/>
        </w:rPr>
      </w:pPr>
      <w:r>
        <w:rPr>
          <w:rFonts w:hint="eastAsia" w:ascii="宋体" w:hAnsi="宋体"/>
          <w:szCs w:val="21"/>
        </w:rPr>
        <w:t>五、法定代表人身份证复印件，委托代理时还须提供法定代表人授权委托书原件及被授权人身份证复印件（</w:t>
      </w:r>
      <w:r>
        <w:rPr>
          <w:rFonts w:hint="eastAsia" w:ascii="宋体" w:hAnsi="宋体"/>
          <w:b/>
          <w:szCs w:val="21"/>
        </w:rPr>
        <w:t>除自然人竞标外必须提供</w:t>
      </w:r>
      <w:r>
        <w:rPr>
          <w:rFonts w:hint="eastAsia" w:ascii="宋体" w:hAnsi="宋体"/>
          <w:szCs w:val="21"/>
        </w:rPr>
        <w:t>）………………………………</w:t>
      </w:r>
    </w:p>
    <w:p w14:paraId="53B633B1">
      <w:pPr>
        <w:spacing w:line="440" w:lineRule="exact"/>
        <w:ind w:firstLine="420" w:firstLineChars="200"/>
        <w:textAlignment w:val="baseline"/>
        <w:rPr>
          <w:rFonts w:ascii="宋体" w:hAnsi="宋体"/>
          <w:szCs w:val="21"/>
        </w:rPr>
      </w:pPr>
      <w:r>
        <w:rPr>
          <w:rFonts w:hint="eastAsia" w:ascii="宋体" w:hAnsi="宋体"/>
          <w:szCs w:val="21"/>
        </w:rPr>
        <w:t>六、</w:t>
      </w:r>
      <w:r>
        <w:rPr>
          <w:rFonts w:hint="eastAsia" w:ascii="宋体" w:hAnsi="宋体" w:cs="宋体"/>
          <w:szCs w:val="21"/>
        </w:rPr>
        <w:t>供应商依法缴纳税收的相关材料（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lang w:val="en-US" w:eastAsia="zh-CN"/>
        </w:rPr>
        <w:t>6</w:t>
      </w:r>
      <w:r>
        <w:rPr>
          <w:rFonts w:hint="eastAsia" w:ascii="宋体" w:hAnsi="宋体" w:cs="宋体"/>
          <w:szCs w:val="21"/>
        </w:rPr>
        <w:t>月内连续3个月的依法缴纳税收的凭据复印件；</w:t>
      </w:r>
      <w:r>
        <w:rPr>
          <w:rFonts w:hint="eastAsia" w:ascii="宋体" w:hAnsi="宋体"/>
          <w:szCs w:val="21"/>
        </w:rPr>
        <w:t>依法免税的，必须提供相应文件证明其依法免税。</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的依法缴纳税收</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p>
    <w:p w14:paraId="5ADEABFA">
      <w:pPr>
        <w:spacing w:line="440" w:lineRule="exact"/>
        <w:ind w:firstLine="420" w:firstLineChars="200"/>
        <w:textAlignment w:val="baseline"/>
        <w:rPr>
          <w:rFonts w:ascii="宋体" w:hAnsi="宋体"/>
          <w:szCs w:val="21"/>
        </w:rPr>
      </w:pPr>
      <w:r>
        <w:rPr>
          <w:rFonts w:hint="eastAsia" w:ascii="宋体" w:hAnsi="宋体"/>
          <w:szCs w:val="21"/>
        </w:rPr>
        <w:t>七、</w:t>
      </w:r>
      <w:r>
        <w:rPr>
          <w:rFonts w:hint="eastAsia" w:ascii="宋体" w:hAnsi="宋体" w:cs="宋体"/>
          <w:szCs w:val="21"/>
        </w:rPr>
        <w:t>供应商依法缴纳社会保障资金的相关材料[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lang w:val="en-US" w:eastAsia="zh-CN"/>
        </w:rPr>
        <w:t>6</w:t>
      </w:r>
      <w:r>
        <w:rPr>
          <w:rFonts w:hint="eastAsia" w:ascii="宋体" w:hAnsi="宋体" w:cs="宋体"/>
          <w:szCs w:val="21"/>
        </w:rPr>
        <w:t>月内连续3个月的依法缴纳社会保障资金的缴费凭证（专用收据或者社会保险缴纳清单）复印件；</w:t>
      </w:r>
      <w:r>
        <w:rPr>
          <w:rFonts w:hint="eastAsia" w:ascii="宋体" w:hAnsi="宋体"/>
          <w:szCs w:val="21"/>
        </w:rPr>
        <w:t>依法不需要缴纳社会保障资金的，必须提供相应文件证明不需要缴纳社会保障资金。</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的依法缴纳社会保障资金的</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14F85D4C">
      <w:pPr>
        <w:spacing w:line="440" w:lineRule="exact"/>
        <w:ind w:firstLine="420" w:firstLineChars="200"/>
        <w:textAlignment w:val="baseline"/>
        <w:rPr>
          <w:rFonts w:ascii="宋体" w:hAnsi="宋体"/>
          <w:szCs w:val="21"/>
        </w:rPr>
      </w:pPr>
      <w:r>
        <w:rPr>
          <w:rFonts w:hint="eastAsia" w:ascii="宋体" w:hAnsi="宋体"/>
          <w:szCs w:val="21"/>
        </w:rPr>
        <w:t>八、供应商直接控股、管理关系信息表</w:t>
      </w:r>
      <w:r>
        <w:rPr>
          <w:rFonts w:hint="eastAsia" w:ascii="宋体" w:hAnsi="宋体"/>
          <w:b/>
          <w:szCs w:val="21"/>
        </w:rPr>
        <w:t>（格式后附）</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74A350FD">
      <w:pPr>
        <w:spacing w:line="360" w:lineRule="exact"/>
        <w:ind w:firstLine="420" w:firstLineChars="200"/>
        <w:rPr>
          <w:rFonts w:ascii="宋体" w:hAnsi="宋体"/>
          <w:szCs w:val="21"/>
        </w:rPr>
      </w:pPr>
      <w:r>
        <w:rPr>
          <w:rFonts w:hint="eastAsia" w:ascii="宋体" w:hAnsi="宋体"/>
          <w:szCs w:val="21"/>
        </w:rPr>
        <w:t>九、</w:t>
      </w:r>
      <w:r>
        <w:rPr>
          <w:rFonts w:hint="eastAsia"/>
        </w:rPr>
        <w:t>采购</w:t>
      </w:r>
      <w:r>
        <w:rPr>
          <w:rFonts w:hint="eastAsia" w:ascii="宋体" w:hAnsi="宋体"/>
          <w:szCs w:val="21"/>
        </w:rPr>
        <w:t>文件列明的其他资料，如业绩、方案等</w:t>
      </w:r>
      <w:r>
        <w:rPr>
          <w:rFonts w:hint="eastAsia" w:ascii="宋体" w:hAnsi="宋体"/>
          <w:b/>
          <w:szCs w:val="21"/>
        </w:rPr>
        <w:t>（如有，请提供）</w:t>
      </w:r>
      <w:r>
        <w:rPr>
          <w:rFonts w:hint="eastAsia" w:ascii="宋体" w:hAnsi="宋体"/>
          <w:szCs w:val="21"/>
        </w:rPr>
        <w:t>…………</w:t>
      </w:r>
    </w:p>
    <w:p w14:paraId="65D4A1EE">
      <w:pPr>
        <w:snapToGrid w:val="0"/>
        <w:spacing w:line="440" w:lineRule="exact"/>
        <w:ind w:firstLine="420" w:firstLineChars="200"/>
        <w:jc w:val="left"/>
        <w:textAlignment w:val="baseline"/>
        <w:rPr>
          <w:rFonts w:ascii="宋体" w:hAnsi="宋体" w:cs="宋体"/>
          <w:b/>
          <w:szCs w:val="21"/>
        </w:rPr>
      </w:pPr>
    </w:p>
    <w:p w14:paraId="790AC800">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注：</w:t>
      </w:r>
    </w:p>
    <w:p w14:paraId="3FBCFD80">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1.以上标明“必须提供”的材料属于资格证明文件，如不提供的，响应文件按无效响应处理。</w:t>
      </w:r>
    </w:p>
    <w:p w14:paraId="153A6E0A">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2.以上标明“必须提供”的材料属于复印件的，必须加盖供应商公章，否则响应文件按无效响应处理。</w:t>
      </w:r>
    </w:p>
    <w:p w14:paraId="2298B17B">
      <w:pPr>
        <w:spacing w:line="360" w:lineRule="auto"/>
        <w:ind w:left="240"/>
        <w:jc w:val="left"/>
        <w:rPr>
          <w:rFonts w:ascii="宋体" w:hAnsi="宋体"/>
          <w:b/>
          <w:color w:val="auto"/>
          <w:sz w:val="24"/>
        </w:rPr>
      </w:pPr>
      <w:r>
        <w:br w:type="page"/>
      </w:r>
      <w:r>
        <w:rPr>
          <w:rFonts w:hint="eastAsia" w:ascii="宋体" w:hAnsi="宋体"/>
          <w:b/>
          <w:color w:val="auto"/>
          <w:sz w:val="24"/>
        </w:rPr>
        <w:t>一、报价表（格式）</w:t>
      </w:r>
    </w:p>
    <w:p w14:paraId="6510A5A4">
      <w:pPr>
        <w:spacing w:line="360" w:lineRule="auto"/>
        <w:ind w:left="240"/>
        <w:jc w:val="center"/>
        <w:rPr>
          <w:rFonts w:hint="eastAsia" w:ascii="宋体" w:hAnsi="宋体" w:eastAsia="宋体"/>
          <w:b/>
          <w:color w:val="auto"/>
          <w:sz w:val="24"/>
          <w:lang w:eastAsia="zh-CN"/>
        </w:rPr>
      </w:pPr>
      <w:r>
        <w:rPr>
          <w:rFonts w:hint="eastAsia" w:ascii="黑体" w:hAnsi="黑体" w:eastAsia="黑体"/>
          <w:color w:val="auto"/>
          <w:sz w:val="32"/>
          <w:szCs w:val="32"/>
        </w:rPr>
        <w:t>南宁市卫生学校</w:t>
      </w:r>
      <w:r>
        <w:rPr>
          <w:rFonts w:hint="eastAsia" w:ascii="黑体" w:hAnsi="黑体" w:eastAsia="黑体"/>
          <w:color w:val="auto"/>
          <w:sz w:val="32"/>
          <w:szCs w:val="32"/>
          <w:lang w:eastAsia="zh-CN"/>
        </w:rPr>
        <w:t>黎塘校区思政宣传阵地建设</w:t>
      </w:r>
      <w:bookmarkStart w:id="97" w:name="_GoBack"/>
      <w:r>
        <w:rPr>
          <w:rFonts w:hint="eastAsia" w:ascii="宋体" w:hAnsi="宋体"/>
          <w:b/>
          <w:sz w:val="32"/>
          <w:szCs w:val="32"/>
          <w:lang w:eastAsia="zh-CN"/>
        </w:rPr>
        <w:t>（重）</w:t>
      </w:r>
      <w:bookmarkEnd w:id="97"/>
      <w:r>
        <w:rPr>
          <w:rFonts w:hint="eastAsia" w:ascii="宋体" w:hAnsi="宋体"/>
          <w:b/>
          <w:sz w:val="32"/>
          <w:szCs w:val="32"/>
          <w:lang w:eastAsia="zh-CN"/>
        </w:rPr>
        <w:t>项目</w:t>
      </w:r>
    </w:p>
    <w:tbl>
      <w:tblPr>
        <w:tblStyle w:val="21"/>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532"/>
        <w:gridCol w:w="1530"/>
        <w:gridCol w:w="1470"/>
        <w:gridCol w:w="1688"/>
      </w:tblGrid>
      <w:tr w14:paraId="241B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6" w:type="dxa"/>
            <w:vAlign w:val="center"/>
          </w:tcPr>
          <w:p w14:paraId="60B7666F">
            <w:pPr>
              <w:jc w:val="center"/>
              <w:rPr>
                <w:rFonts w:ascii="宋体" w:hAnsi="宋体"/>
                <w:b/>
                <w:bCs/>
                <w:color w:val="auto"/>
                <w:szCs w:val="21"/>
              </w:rPr>
            </w:pPr>
            <w:r>
              <w:rPr>
                <w:rFonts w:hint="eastAsia" w:ascii="宋体" w:hAnsi="宋体"/>
                <w:b/>
                <w:bCs/>
                <w:color w:val="auto"/>
                <w:szCs w:val="21"/>
              </w:rPr>
              <w:t>序号</w:t>
            </w:r>
          </w:p>
        </w:tc>
        <w:tc>
          <w:tcPr>
            <w:tcW w:w="4532" w:type="dxa"/>
            <w:vAlign w:val="center"/>
          </w:tcPr>
          <w:p w14:paraId="568416A2">
            <w:pPr>
              <w:jc w:val="center"/>
              <w:rPr>
                <w:rFonts w:hint="eastAsia" w:ascii="仿宋_GB2312" w:hAnsi="仿宋_GB2312" w:eastAsia="仿宋_GB2312"/>
                <w:b/>
                <w:bCs/>
                <w:color w:val="auto"/>
                <w:sz w:val="24"/>
                <w:lang w:eastAsia="zh-CN"/>
              </w:rPr>
            </w:pPr>
            <w:r>
              <w:rPr>
                <w:rFonts w:hint="eastAsia" w:ascii="宋体" w:hAnsi="宋体" w:eastAsia="仿宋_GB2312"/>
                <w:b/>
                <w:bCs/>
                <w:color w:val="auto"/>
                <w:szCs w:val="21"/>
                <w:lang w:eastAsia="zh-CN"/>
              </w:rPr>
              <w:t>服务内容</w:t>
            </w:r>
          </w:p>
        </w:tc>
        <w:tc>
          <w:tcPr>
            <w:tcW w:w="1530" w:type="dxa"/>
            <w:vAlign w:val="center"/>
          </w:tcPr>
          <w:p w14:paraId="4C0ADC7F">
            <w:pPr>
              <w:jc w:val="center"/>
              <w:rPr>
                <w:rFonts w:ascii="宋体" w:hAnsi="宋体"/>
                <w:b/>
                <w:bCs/>
                <w:color w:val="auto"/>
                <w:szCs w:val="21"/>
              </w:rPr>
            </w:pPr>
            <w:r>
              <w:rPr>
                <w:rFonts w:hint="eastAsia" w:ascii="宋体" w:hAnsi="宋体"/>
                <w:b/>
                <w:bCs/>
                <w:color w:val="auto"/>
                <w:szCs w:val="21"/>
              </w:rPr>
              <w:t>单位及数量</w:t>
            </w:r>
          </w:p>
        </w:tc>
        <w:tc>
          <w:tcPr>
            <w:tcW w:w="1470" w:type="dxa"/>
            <w:vAlign w:val="center"/>
          </w:tcPr>
          <w:p w14:paraId="6BF91E52">
            <w:pPr>
              <w:jc w:val="center"/>
              <w:rPr>
                <w:rFonts w:ascii="宋体" w:hAnsi="宋体"/>
                <w:b/>
                <w:bCs/>
                <w:color w:val="auto"/>
                <w:szCs w:val="21"/>
              </w:rPr>
            </w:pPr>
            <w:r>
              <w:rPr>
                <w:rFonts w:hint="eastAsia" w:ascii="宋体" w:hAnsi="宋体"/>
                <w:b/>
                <w:bCs/>
                <w:color w:val="auto"/>
                <w:szCs w:val="21"/>
                <w:lang w:eastAsia="zh-CN"/>
              </w:rPr>
              <w:t>单项</w:t>
            </w:r>
            <w:r>
              <w:rPr>
                <w:rFonts w:hint="eastAsia" w:ascii="宋体" w:hAnsi="宋体"/>
                <w:b/>
                <w:bCs/>
                <w:color w:val="auto"/>
                <w:szCs w:val="21"/>
              </w:rPr>
              <w:t>报价（元）</w:t>
            </w:r>
          </w:p>
        </w:tc>
        <w:tc>
          <w:tcPr>
            <w:tcW w:w="1688" w:type="dxa"/>
            <w:vAlign w:val="center"/>
          </w:tcPr>
          <w:p w14:paraId="08F7F951">
            <w:pPr>
              <w:jc w:val="center"/>
              <w:rPr>
                <w:rFonts w:hint="eastAsia" w:ascii="宋体" w:hAnsi="宋体" w:eastAsia="宋体"/>
                <w:b/>
                <w:bCs/>
                <w:color w:val="auto"/>
                <w:szCs w:val="21"/>
                <w:lang w:val="en-US" w:eastAsia="zh-CN"/>
              </w:rPr>
            </w:pPr>
            <w:r>
              <w:rPr>
                <w:rFonts w:hint="eastAsia" w:ascii="宋体" w:hAnsi="宋体"/>
                <w:b/>
                <w:bCs/>
                <w:color w:val="auto"/>
                <w:szCs w:val="21"/>
                <w:lang w:val="en-US" w:eastAsia="zh-CN"/>
              </w:rPr>
              <w:t>单项合计报价（元）</w:t>
            </w:r>
          </w:p>
        </w:tc>
      </w:tr>
      <w:tr w14:paraId="0B1B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37080C81">
            <w:pPr>
              <w:keepNext w:val="0"/>
              <w:keepLines w:val="0"/>
              <w:pageBreakBefore w:val="0"/>
              <w:widowControl w:val="0"/>
              <w:kinsoku/>
              <w:wordWrap/>
              <w:overflowPunct/>
              <w:topLinePunct w:val="0"/>
              <w:bidi w:val="0"/>
              <w:adjustRightInd/>
              <w:snapToGrid w:val="0"/>
              <w:spacing w:line="360" w:lineRule="exact"/>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w:t>
            </w:r>
          </w:p>
        </w:tc>
        <w:tc>
          <w:tcPr>
            <w:tcW w:w="4532" w:type="dxa"/>
            <w:shd w:val="clear" w:color="auto" w:fill="auto"/>
            <w:vAlign w:val="center"/>
          </w:tcPr>
          <w:p w14:paraId="71BE527C">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第1面：校名+LOGO打卡墙（侧门入口右侧）</w:t>
            </w:r>
          </w:p>
        </w:tc>
        <w:tc>
          <w:tcPr>
            <w:tcW w:w="1530" w:type="dxa"/>
            <w:vAlign w:val="center"/>
          </w:tcPr>
          <w:p w14:paraId="3AC093E9">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sz w:val="24"/>
                <w:szCs w:val="24"/>
                <w:highlight w:val="none"/>
                <w:lang w:val="en-US" w:eastAsia="zh-CN"/>
              </w:rPr>
              <w:t>12平方米</w:t>
            </w:r>
          </w:p>
        </w:tc>
        <w:tc>
          <w:tcPr>
            <w:tcW w:w="1470" w:type="dxa"/>
            <w:vAlign w:val="center"/>
          </w:tcPr>
          <w:p w14:paraId="7AB6E518">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67843032">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CF2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A2782A8">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2</w:t>
            </w:r>
          </w:p>
        </w:tc>
        <w:tc>
          <w:tcPr>
            <w:tcW w:w="4532" w:type="dxa"/>
            <w:shd w:val="clear" w:color="auto" w:fill="auto"/>
            <w:vAlign w:val="center"/>
          </w:tcPr>
          <w:p w14:paraId="1324DD92">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第2-3面：精神传承 时代使命——总书记金句</w:t>
            </w:r>
          </w:p>
        </w:tc>
        <w:tc>
          <w:tcPr>
            <w:tcW w:w="1530" w:type="dxa"/>
            <w:vAlign w:val="center"/>
          </w:tcPr>
          <w:p w14:paraId="26A88D52">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sz w:val="24"/>
                <w:szCs w:val="24"/>
                <w:highlight w:val="none"/>
                <w:lang w:val="en-US" w:eastAsia="zh-CN"/>
              </w:rPr>
              <w:t>15平方米</w:t>
            </w:r>
          </w:p>
        </w:tc>
        <w:tc>
          <w:tcPr>
            <w:tcW w:w="1470" w:type="dxa"/>
            <w:vAlign w:val="center"/>
          </w:tcPr>
          <w:p w14:paraId="2C61A965">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1226F61E">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238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02C0B2ED">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3</w:t>
            </w:r>
          </w:p>
        </w:tc>
        <w:tc>
          <w:tcPr>
            <w:tcW w:w="4532" w:type="dxa"/>
            <w:shd w:val="clear" w:color="auto" w:fill="auto"/>
            <w:vAlign w:val="center"/>
          </w:tcPr>
          <w:p w14:paraId="78832E36">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第4面：红烛向党 品牌聚能（党建品牌矩阵）</w:t>
            </w:r>
          </w:p>
        </w:tc>
        <w:tc>
          <w:tcPr>
            <w:tcW w:w="1530" w:type="dxa"/>
            <w:vAlign w:val="center"/>
          </w:tcPr>
          <w:p w14:paraId="5E95A31E">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21A0265D">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2CC963E4">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2DCE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C5B710A">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4</w:t>
            </w:r>
          </w:p>
        </w:tc>
        <w:tc>
          <w:tcPr>
            <w:tcW w:w="4532" w:type="dxa"/>
            <w:shd w:val="clear" w:color="auto" w:fill="auto"/>
            <w:vAlign w:val="center"/>
          </w:tcPr>
          <w:p w14:paraId="2F7F2CAA">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第5-10面：</w:t>
            </w:r>
            <w:r>
              <w:rPr>
                <w:rFonts w:hint="eastAsia" w:ascii="仿宋" w:hAnsi="仿宋" w:eastAsia="仿宋" w:cs="仿宋"/>
                <w:i w:val="0"/>
                <w:iCs w:val="0"/>
                <w:color w:val="auto"/>
                <w:kern w:val="0"/>
                <w:sz w:val="21"/>
                <w:szCs w:val="21"/>
                <w:highlight w:val="none"/>
                <w:u w:val="none"/>
                <w:lang w:val="en-US" w:eastAsia="zh-CN" w:bidi="ar"/>
              </w:rPr>
              <w:t>黎塘两支部品牌、五常五行五色育人品牌</w:t>
            </w:r>
          </w:p>
        </w:tc>
        <w:tc>
          <w:tcPr>
            <w:tcW w:w="1530" w:type="dxa"/>
            <w:vAlign w:val="center"/>
          </w:tcPr>
          <w:p w14:paraId="038A541A">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sz w:val="24"/>
                <w:szCs w:val="24"/>
                <w:highlight w:val="none"/>
                <w:lang w:val="en-US" w:eastAsia="zh-CN"/>
              </w:rPr>
              <w:t>42平方米</w:t>
            </w:r>
          </w:p>
        </w:tc>
        <w:tc>
          <w:tcPr>
            <w:tcW w:w="1470" w:type="dxa"/>
            <w:vAlign w:val="center"/>
          </w:tcPr>
          <w:p w14:paraId="56E78A7F">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53E73385">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211F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5453FE33">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5</w:t>
            </w:r>
          </w:p>
        </w:tc>
        <w:tc>
          <w:tcPr>
            <w:tcW w:w="4532" w:type="dxa"/>
            <w:shd w:val="clear" w:color="auto" w:fill="auto"/>
            <w:vAlign w:val="center"/>
          </w:tcPr>
          <w:p w14:paraId="2C6F0A99">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第11面：党建+N</w:t>
            </w:r>
          </w:p>
        </w:tc>
        <w:tc>
          <w:tcPr>
            <w:tcW w:w="1530" w:type="dxa"/>
            <w:vAlign w:val="center"/>
          </w:tcPr>
          <w:p w14:paraId="5AA6A927">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374E5770">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7FB69918">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33E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57F6A861">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6</w:t>
            </w:r>
          </w:p>
        </w:tc>
        <w:tc>
          <w:tcPr>
            <w:tcW w:w="4532" w:type="dxa"/>
            <w:shd w:val="clear" w:color="auto" w:fill="auto"/>
            <w:vAlign w:val="center"/>
          </w:tcPr>
          <w:p w14:paraId="0B1CD4D0">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第12面：校史沿革</w:t>
            </w:r>
          </w:p>
        </w:tc>
        <w:tc>
          <w:tcPr>
            <w:tcW w:w="1530" w:type="dxa"/>
            <w:vAlign w:val="center"/>
          </w:tcPr>
          <w:p w14:paraId="6DD3503E">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577BFEA7">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51A0682E">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6F8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1B9DABCE">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7</w:t>
            </w:r>
          </w:p>
        </w:tc>
        <w:tc>
          <w:tcPr>
            <w:tcW w:w="4532" w:type="dxa"/>
            <w:shd w:val="clear" w:color="auto" w:fill="auto"/>
            <w:vAlign w:val="center"/>
          </w:tcPr>
          <w:p w14:paraId="01DF6DD1">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第13面：</w:t>
            </w:r>
            <w:r>
              <w:rPr>
                <w:rFonts w:hint="eastAsia" w:ascii="仿宋" w:hAnsi="仿宋" w:eastAsia="仿宋" w:cs="仿宋"/>
                <w:i w:val="0"/>
                <w:iCs w:val="0"/>
                <w:color w:val="auto"/>
                <w:kern w:val="0"/>
                <w:sz w:val="21"/>
                <w:szCs w:val="21"/>
                <w:highlight w:val="none"/>
                <w:u w:val="none"/>
                <w:lang w:val="en-US" w:eastAsia="zh-CN" w:bidi="ar"/>
              </w:rPr>
              <w:t>学校荣誉</w:t>
            </w:r>
          </w:p>
        </w:tc>
        <w:tc>
          <w:tcPr>
            <w:tcW w:w="1530" w:type="dxa"/>
            <w:vAlign w:val="center"/>
          </w:tcPr>
          <w:p w14:paraId="0F14CF1D">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5956D358">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2F096DFE">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2472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3CB04673">
            <w:pPr>
              <w:keepNext w:val="0"/>
              <w:keepLines w:val="0"/>
              <w:pageBreakBefore w:val="0"/>
              <w:widowControl w:val="0"/>
              <w:kinsoku/>
              <w:wordWrap/>
              <w:overflowPunct/>
              <w:topLinePunct w:val="0"/>
              <w:bidi w:val="0"/>
              <w:adjustRightInd/>
              <w:snapToGrid w:val="0"/>
              <w:spacing w:line="360" w:lineRule="exact"/>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8</w:t>
            </w:r>
          </w:p>
        </w:tc>
        <w:tc>
          <w:tcPr>
            <w:tcW w:w="4532" w:type="dxa"/>
            <w:shd w:val="clear" w:color="auto" w:fill="auto"/>
            <w:vAlign w:val="center"/>
          </w:tcPr>
          <w:p w14:paraId="08CCEF01">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第14面：</w:t>
            </w:r>
            <w:r>
              <w:rPr>
                <w:rFonts w:hint="eastAsia" w:ascii="仿宋" w:hAnsi="仿宋" w:eastAsia="仿宋" w:cs="仿宋"/>
                <w:i w:val="0"/>
                <w:iCs w:val="0"/>
                <w:color w:val="auto"/>
                <w:kern w:val="0"/>
                <w:sz w:val="21"/>
                <w:szCs w:val="21"/>
                <w:highlight w:val="none"/>
                <w:u w:val="none"/>
                <w:lang w:val="en-US" w:eastAsia="zh-CN" w:bidi="ar"/>
              </w:rPr>
              <w:t>优秀教师</w:t>
            </w:r>
          </w:p>
        </w:tc>
        <w:tc>
          <w:tcPr>
            <w:tcW w:w="1530" w:type="dxa"/>
            <w:vAlign w:val="center"/>
          </w:tcPr>
          <w:p w14:paraId="2905D3D3">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76A154C1">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1C08BE32">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60A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7E7F66FF">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9</w:t>
            </w:r>
          </w:p>
        </w:tc>
        <w:tc>
          <w:tcPr>
            <w:tcW w:w="4532" w:type="dxa"/>
            <w:shd w:val="clear" w:color="auto" w:fill="auto"/>
            <w:vAlign w:val="center"/>
          </w:tcPr>
          <w:p w14:paraId="07C8C41D">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第15面：</w:t>
            </w:r>
            <w:r>
              <w:rPr>
                <w:rFonts w:hint="eastAsia" w:ascii="仿宋" w:hAnsi="仿宋" w:eastAsia="仿宋" w:cs="仿宋"/>
                <w:i w:val="0"/>
                <w:iCs w:val="0"/>
                <w:color w:val="auto"/>
                <w:kern w:val="0"/>
                <w:sz w:val="21"/>
                <w:szCs w:val="21"/>
                <w:highlight w:val="none"/>
                <w:u w:val="none"/>
                <w:lang w:val="en-US" w:eastAsia="zh-CN" w:bidi="ar"/>
              </w:rPr>
              <w:t>优秀校友</w:t>
            </w:r>
          </w:p>
        </w:tc>
        <w:tc>
          <w:tcPr>
            <w:tcW w:w="1530" w:type="dxa"/>
            <w:vAlign w:val="center"/>
          </w:tcPr>
          <w:p w14:paraId="3775F1DD">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7BD0CB66">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57A269D2">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272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53694E54">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10</w:t>
            </w:r>
          </w:p>
        </w:tc>
        <w:tc>
          <w:tcPr>
            <w:tcW w:w="4532" w:type="dxa"/>
            <w:shd w:val="clear" w:color="auto" w:fill="auto"/>
            <w:vAlign w:val="center"/>
          </w:tcPr>
          <w:p w14:paraId="7A1E5749">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第16面：</w:t>
            </w:r>
            <w:r>
              <w:rPr>
                <w:rFonts w:hint="eastAsia" w:ascii="仿宋" w:hAnsi="仿宋" w:eastAsia="仿宋" w:cs="仿宋"/>
                <w:i w:val="0"/>
                <w:iCs w:val="0"/>
                <w:color w:val="auto"/>
                <w:kern w:val="0"/>
                <w:sz w:val="21"/>
                <w:szCs w:val="21"/>
                <w:highlight w:val="none"/>
                <w:u w:val="none"/>
                <w:lang w:val="en-US" w:eastAsia="zh-CN" w:bidi="ar"/>
              </w:rPr>
              <w:t>校风校训</w:t>
            </w:r>
          </w:p>
        </w:tc>
        <w:tc>
          <w:tcPr>
            <w:tcW w:w="1530" w:type="dxa"/>
            <w:vAlign w:val="center"/>
          </w:tcPr>
          <w:p w14:paraId="5CC1EA2B">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029B8AE1">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3BDD3E03">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6BB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74F62CF8">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11</w:t>
            </w:r>
          </w:p>
        </w:tc>
        <w:tc>
          <w:tcPr>
            <w:tcW w:w="4532" w:type="dxa"/>
            <w:shd w:val="clear" w:color="auto" w:fill="auto"/>
            <w:vAlign w:val="center"/>
          </w:tcPr>
          <w:p w14:paraId="529C40AC">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第17面：</w:t>
            </w:r>
            <w:r>
              <w:rPr>
                <w:rFonts w:hint="eastAsia" w:ascii="仿宋" w:hAnsi="仿宋" w:eastAsia="仿宋" w:cs="仿宋"/>
                <w:i w:val="0"/>
                <w:iCs w:val="0"/>
                <w:color w:val="auto"/>
                <w:kern w:val="0"/>
                <w:sz w:val="21"/>
                <w:szCs w:val="21"/>
                <w:highlight w:val="none"/>
                <w:u w:val="none"/>
                <w:lang w:val="en-US" w:eastAsia="zh-CN" w:bidi="ar"/>
              </w:rPr>
              <w:t>五育并举</w:t>
            </w:r>
          </w:p>
        </w:tc>
        <w:tc>
          <w:tcPr>
            <w:tcW w:w="1530" w:type="dxa"/>
            <w:vAlign w:val="center"/>
          </w:tcPr>
          <w:p w14:paraId="6D05954E">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4637BF8D">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261F2B65">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3766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75D7FC6">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12</w:t>
            </w:r>
          </w:p>
        </w:tc>
        <w:tc>
          <w:tcPr>
            <w:tcW w:w="4532" w:type="dxa"/>
            <w:shd w:val="clear" w:color="auto" w:fill="auto"/>
            <w:vAlign w:val="center"/>
          </w:tcPr>
          <w:p w14:paraId="6A1A8AC8">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第18-20面：</w:t>
            </w:r>
            <w:r>
              <w:rPr>
                <w:rFonts w:hint="eastAsia" w:ascii="仿宋" w:hAnsi="仿宋" w:eastAsia="仿宋" w:cs="仿宋"/>
                <w:i w:val="0"/>
                <w:iCs w:val="0"/>
                <w:color w:val="auto"/>
                <w:kern w:val="0"/>
                <w:sz w:val="21"/>
                <w:szCs w:val="21"/>
                <w:highlight w:val="none"/>
                <w:u w:val="none"/>
                <w:lang w:val="en-US" w:eastAsia="zh-CN" w:bidi="ar"/>
              </w:rPr>
              <w:t>学生活动展示</w:t>
            </w:r>
          </w:p>
        </w:tc>
        <w:tc>
          <w:tcPr>
            <w:tcW w:w="1530" w:type="dxa"/>
            <w:vAlign w:val="center"/>
          </w:tcPr>
          <w:p w14:paraId="436950B3">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20</w:t>
            </w:r>
            <w:r>
              <w:rPr>
                <w:rFonts w:hint="eastAsia" w:ascii="仿宋" w:hAnsi="仿宋" w:eastAsia="仿宋" w:cs="仿宋"/>
                <w:color w:val="auto"/>
                <w:sz w:val="24"/>
                <w:szCs w:val="24"/>
                <w:highlight w:val="none"/>
                <w:lang w:val="en-US" w:eastAsia="zh-CN"/>
              </w:rPr>
              <w:t>平方米</w:t>
            </w:r>
          </w:p>
        </w:tc>
        <w:tc>
          <w:tcPr>
            <w:tcW w:w="1470" w:type="dxa"/>
            <w:vAlign w:val="center"/>
          </w:tcPr>
          <w:p w14:paraId="087C138E">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7A947D34">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C7C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6" w:type="dxa"/>
            <w:gridSpan w:val="5"/>
            <w:vAlign w:val="center"/>
          </w:tcPr>
          <w:p w14:paraId="57B65BED">
            <w:pPr>
              <w:widowControl/>
              <w:jc w:val="center"/>
              <w:rPr>
                <w:rStyle w:val="29"/>
                <w:rFonts w:hint="eastAsia" w:ascii="宋体" w:hAnsi="宋体"/>
                <w:color w:val="auto"/>
                <w:szCs w:val="21"/>
              </w:rPr>
            </w:pPr>
            <w:r>
              <w:rPr>
                <w:rStyle w:val="29"/>
                <w:rFonts w:hint="eastAsia" w:ascii="宋体" w:hAnsi="宋体"/>
                <w:color w:val="auto"/>
                <w:szCs w:val="21"/>
              </w:rPr>
              <w:t>合计金额：大写：                             （小写：¥           元）</w:t>
            </w:r>
          </w:p>
        </w:tc>
      </w:tr>
      <w:tr w14:paraId="71B7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46" w:type="dxa"/>
            <w:gridSpan w:val="5"/>
            <w:vAlign w:val="center"/>
          </w:tcPr>
          <w:p w14:paraId="5753E159">
            <w:pPr>
              <w:pStyle w:val="10"/>
              <w:spacing w:line="360" w:lineRule="exact"/>
              <w:rPr>
                <w:rFonts w:hint="eastAsia" w:hAnsi="宋体"/>
                <w:bCs/>
                <w:color w:val="auto"/>
                <w:szCs w:val="21"/>
              </w:rPr>
            </w:pPr>
            <w:r>
              <w:rPr>
                <w:rFonts w:hint="eastAsia" w:hAnsi="宋体"/>
                <w:bCs/>
                <w:color w:val="auto"/>
                <w:szCs w:val="21"/>
              </w:rPr>
              <w:t>服务期限</w:t>
            </w:r>
            <w:r>
              <w:rPr>
                <w:rFonts w:hint="eastAsia" w:hAnsi="宋体"/>
                <w:color w:val="auto"/>
                <w:szCs w:val="21"/>
              </w:rPr>
              <w:t>：</w:t>
            </w:r>
            <w:r>
              <w:rPr>
                <w:rFonts w:hint="eastAsia" w:hAnsi="宋体"/>
                <w:color w:val="auto"/>
                <w:szCs w:val="21"/>
                <w:u w:val="single"/>
              </w:rPr>
              <w:t xml:space="preserve">             </w:t>
            </w:r>
          </w:p>
        </w:tc>
      </w:tr>
      <w:tr w14:paraId="53D3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46" w:type="dxa"/>
            <w:gridSpan w:val="5"/>
            <w:vAlign w:val="center"/>
          </w:tcPr>
          <w:p w14:paraId="6DD3C20F">
            <w:pPr>
              <w:pStyle w:val="10"/>
              <w:spacing w:line="360" w:lineRule="exact"/>
              <w:rPr>
                <w:rFonts w:hint="eastAsia" w:hAnsi="宋体"/>
                <w:color w:val="auto"/>
                <w:szCs w:val="21"/>
              </w:rPr>
            </w:pPr>
            <w:r>
              <w:rPr>
                <w:rFonts w:hint="eastAsia" w:hAnsi="宋体"/>
                <w:color w:val="auto"/>
                <w:szCs w:val="21"/>
              </w:rPr>
              <w:t>服务地点：</w:t>
            </w:r>
            <w:r>
              <w:rPr>
                <w:rFonts w:hint="eastAsia" w:hAnsi="宋体"/>
                <w:color w:val="auto"/>
                <w:szCs w:val="21"/>
                <w:u w:val="single"/>
              </w:rPr>
              <w:t xml:space="preserve">             </w:t>
            </w:r>
          </w:p>
        </w:tc>
      </w:tr>
      <w:tr w14:paraId="770C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9746" w:type="dxa"/>
            <w:gridSpan w:val="5"/>
            <w:vAlign w:val="center"/>
          </w:tcPr>
          <w:p w14:paraId="7283B7DA">
            <w:pPr>
              <w:spacing w:line="400" w:lineRule="exact"/>
              <w:jc w:val="left"/>
              <w:rPr>
                <w:rFonts w:hAnsi="宋体" w:eastAsia="仿宋_GB2312"/>
                <w:color w:val="auto"/>
                <w:sz w:val="24"/>
              </w:rPr>
            </w:pPr>
            <w:r>
              <w:rPr>
                <w:rFonts w:hint="eastAsia" w:hAnsi="宋体" w:eastAsia="仿宋_GB2312"/>
                <w:color w:val="auto"/>
                <w:sz w:val="24"/>
              </w:rPr>
              <w:t>报价要求：</w:t>
            </w:r>
          </w:p>
          <w:p w14:paraId="2CA88090">
            <w:pPr>
              <w:spacing w:line="400" w:lineRule="exact"/>
              <w:jc w:val="left"/>
              <w:rPr>
                <w:rFonts w:hAnsi="宋体" w:eastAsia="仿宋_GB2312"/>
                <w:color w:val="auto"/>
                <w:sz w:val="24"/>
              </w:rPr>
            </w:pPr>
            <w:r>
              <w:rPr>
                <w:rFonts w:hint="eastAsia" w:hAnsi="宋体" w:eastAsia="仿宋_GB2312"/>
                <w:color w:val="auto"/>
                <w:sz w:val="24"/>
              </w:rPr>
              <w:t>1.本项目</w:t>
            </w:r>
            <w:r>
              <w:rPr>
                <w:rFonts w:hint="eastAsia" w:hAnsi="宋体" w:eastAsia="仿宋_GB2312"/>
                <w:color w:val="auto"/>
                <w:sz w:val="24"/>
                <w:lang w:eastAsia="zh-CN"/>
              </w:rPr>
              <w:t>设计</w:t>
            </w:r>
            <w:r>
              <w:rPr>
                <w:rFonts w:hint="eastAsia" w:hAnsi="宋体" w:eastAsia="仿宋_GB2312"/>
                <w:color w:val="auto"/>
                <w:sz w:val="24"/>
              </w:rPr>
              <w:t>、</w:t>
            </w:r>
            <w:r>
              <w:rPr>
                <w:rFonts w:hint="eastAsia" w:hAnsi="宋体" w:eastAsia="仿宋_GB2312"/>
                <w:color w:val="auto"/>
                <w:sz w:val="24"/>
                <w:lang w:eastAsia="zh-CN"/>
              </w:rPr>
              <w:t>拆装</w:t>
            </w:r>
            <w:r>
              <w:rPr>
                <w:rFonts w:hint="eastAsia" w:hAnsi="宋体" w:eastAsia="仿宋_GB2312"/>
                <w:color w:val="auto"/>
                <w:sz w:val="24"/>
              </w:rPr>
              <w:t>调试、验收、培训、售后服务、税金等与本项目有关的可预见及不可预见的一切报价为全包价（含税）。供应商报价包括但不限于货物、专用工具、标准附件备件、运输、保管成本和费用的总和，采购人不再为本项目另付其他任何费用。</w:t>
            </w:r>
          </w:p>
          <w:p w14:paraId="2750B679">
            <w:pPr>
              <w:spacing w:line="400" w:lineRule="exact"/>
              <w:rPr>
                <w:rFonts w:hint="eastAsia" w:hAnsi="宋体" w:eastAsia="仿宋_GB2312"/>
                <w:color w:val="auto"/>
                <w:sz w:val="24"/>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1726DD48">
      <w:pPr>
        <w:snapToGrid w:val="0"/>
        <w:spacing w:line="340" w:lineRule="exact"/>
        <w:rPr>
          <w:rFonts w:ascii="宋体" w:hAnsi="宋体"/>
          <w:color w:val="auto"/>
          <w:szCs w:val="21"/>
        </w:rPr>
      </w:pPr>
      <w:r>
        <w:rPr>
          <w:rFonts w:hint="eastAsia" w:ascii="宋体" w:hAnsi="宋体"/>
          <w:color w:val="auto"/>
          <w:szCs w:val="21"/>
        </w:rPr>
        <w:t>说明：</w:t>
      </w:r>
    </w:p>
    <w:p w14:paraId="27CE84E7">
      <w:pPr>
        <w:snapToGrid w:val="0"/>
        <w:spacing w:line="340" w:lineRule="exact"/>
        <w:rPr>
          <w:rFonts w:ascii="宋体" w:hAnsi="宋体"/>
          <w:color w:val="auto"/>
          <w:szCs w:val="21"/>
        </w:rPr>
      </w:pPr>
      <w:r>
        <w:rPr>
          <w:rFonts w:hint="eastAsia" w:ascii="宋体" w:hAnsi="宋体"/>
          <w:color w:val="auto"/>
          <w:szCs w:val="21"/>
        </w:rPr>
        <w:t>1.所有价格均用人民币表示，单位为元，精确到个位数。</w:t>
      </w:r>
    </w:p>
    <w:p w14:paraId="56C49AFC">
      <w:pPr>
        <w:snapToGrid w:val="0"/>
        <w:spacing w:line="340" w:lineRule="exact"/>
        <w:rPr>
          <w:rFonts w:ascii="宋体" w:hAnsi="宋体"/>
          <w:color w:val="auto"/>
          <w:szCs w:val="21"/>
        </w:rPr>
      </w:pPr>
      <w:r>
        <w:rPr>
          <w:rFonts w:hint="eastAsia" w:ascii="宋体" w:hAnsi="宋体"/>
          <w:color w:val="auto"/>
          <w:szCs w:val="21"/>
        </w:rPr>
        <w:t>2.本项目报价采用一次报价、本次报价为最终报价。</w:t>
      </w:r>
    </w:p>
    <w:p w14:paraId="76C9E33E">
      <w:pPr>
        <w:pStyle w:val="10"/>
        <w:spacing w:line="340" w:lineRule="exact"/>
        <w:rPr>
          <w:rFonts w:hAnsi="宋体"/>
          <w:color w:val="auto"/>
          <w:szCs w:val="21"/>
        </w:rPr>
      </w:pPr>
    </w:p>
    <w:p w14:paraId="58F96700">
      <w:pPr>
        <w:pStyle w:val="10"/>
        <w:spacing w:line="340" w:lineRule="exact"/>
        <w:rPr>
          <w:rFonts w:hAnsi="宋体"/>
          <w:color w:val="auto"/>
          <w:szCs w:val="21"/>
        </w:rPr>
      </w:pPr>
      <w:r>
        <w:rPr>
          <w:rFonts w:hint="eastAsia" w:hAnsi="宋体"/>
          <w:color w:val="auto"/>
          <w:szCs w:val="21"/>
        </w:rPr>
        <w:t>法定代表人或委托代理人（签字）：</w:t>
      </w:r>
      <w:r>
        <w:rPr>
          <w:rFonts w:hint="eastAsia" w:hAnsi="宋体"/>
          <w:color w:val="auto"/>
          <w:szCs w:val="21"/>
          <w:u w:val="single"/>
        </w:rPr>
        <w:t xml:space="preserve">                  </w:t>
      </w:r>
    </w:p>
    <w:p w14:paraId="467CD857">
      <w:pPr>
        <w:pStyle w:val="10"/>
        <w:spacing w:line="340" w:lineRule="exact"/>
        <w:rPr>
          <w:rFonts w:hAnsi="宋体"/>
          <w:color w:val="auto"/>
          <w:szCs w:val="21"/>
        </w:rPr>
      </w:pPr>
      <w:r>
        <w:rPr>
          <w:rFonts w:hint="eastAsia" w:hAnsi="宋体"/>
          <w:color w:val="auto"/>
          <w:szCs w:val="21"/>
        </w:rPr>
        <w:t>供应商名称（盖章）：</w:t>
      </w:r>
      <w:r>
        <w:rPr>
          <w:rFonts w:hint="eastAsia" w:hAnsi="宋体"/>
          <w:color w:val="auto"/>
          <w:szCs w:val="21"/>
          <w:u w:val="single"/>
        </w:rPr>
        <w:t xml:space="preserve">                              </w:t>
      </w:r>
    </w:p>
    <w:p w14:paraId="6EC7CA91">
      <w:pPr>
        <w:pStyle w:val="19"/>
        <w:spacing w:after="0" w:line="340" w:lineRule="exact"/>
        <w:ind w:firstLine="0" w:firstLineChars="0"/>
        <w:rPr>
          <w:rFonts w:eastAsia="宋体"/>
          <w:color w:val="auto"/>
          <w:szCs w:val="21"/>
        </w:rPr>
      </w:pPr>
      <w:r>
        <w:rPr>
          <w:rFonts w:hint="eastAsia" w:eastAsia="宋体"/>
          <w:color w:val="auto"/>
          <w:szCs w:val="21"/>
        </w:rPr>
        <w:t xml:space="preserve">日期：     年     月    日 </w:t>
      </w:r>
    </w:p>
    <w:p w14:paraId="7BD6F113">
      <w:pPr>
        <w:spacing w:line="360" w:lineRule="auto"/>
        <w:jc w:val="left"/>
        <w:rPr>
          <w:rFonts w:hint="eastAsia" w:ascii="宋体" w:hAnsi="宋体"/>
          <w:b/>
          <w:sz w:val="24"/>
        </w:rPr>
      </w:pPr>
    </w:p>
    <w:p w14:paraId="506FB0D6">
      <w:pPr>
        <w:spacing w:line="360" w:lineRule="auto"/>
        <w:jc w:val="left"/>
        <w:rPr>
          <w:rFonts w:ascii="宋体" w:hAnsi="宋体"/>
          <w:b/>
          <w:sz w:val="24"/>
        </w:rPr>
      </w:pPr>
      <w:r>
        <w:rPr>
          <w:rFonts w:hint="eastAsia" w:ascii="宋体" w:hAnsi="宋体"/>
          <w:b/>
          <w:sz w:val="24"/>
        </w:rPr>
        <w:t>二、声明书（格式）</w:t>
      </w:r>
    </w:p>
    <w:p w14:paraId="71A0641C">
      <w:pPr>
        <w:spacing w:line="360" w:lineRule="auto"/>
        <w:jc w:val="center"/>
        <w:rPr>
          <w:rFonts w:ascii="宋体" w:hAnsi="宋体"/>
          <w:b/>
          <w:sz w:val="32"/>
          <w:szCs w:val="32"/>
        </w:rPr>
      </w:pPr>
      <w:r>
        <w:rPr>
          <w:rFonts w:hint="eastAsia" w:ascii="宋体" w:hAnsi="宋体"/>
          <w:b/>
          <w:sz w:val="32"/>
          <w:szCs w:val="32"/>
        </w:rPr>
        <w:t>声明书</w:t>
      </w:r>
    </w:p>
    <w:p w14:paraId="31B7BED5">
      <w:pPr>
        <w:spacing w:line="320" w:lineRule="exact"/>
        <w:jc w:val="center"/>
        <w:rPr>
          <w:rFonts w:ascii="宋体" w:hAnsi="宋体"/>
          <w:sz w:val="24"/>
          <w:szCs w:val="20"/>
        </w:rPr>
      </w:pPr>
    </w:p>
    <w:p w14:paraId="0E9BEA61">
      <w:pPr>
        <w:spacing w:line="360" w:lineRule="auto"/>
        <w:contextualSpacing/>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：（招标采购单位）</w:t>
      </w:r>
    </w:p>
    <w:p w14:paraId="0270AF64">
      <w:pPr>
        <w:spacing w:line="360" w:lineRule="auto"/>
        <w:contextualSpacing/>
        <w:rPr>
          <w:rFonts w:ascii="宋体" w:hAnsi="宋体"/>
          <w:szCs w:val="21"/>
          <w:u w:val="single"/>
        </w:rPr>
      </w:pPr>
      <w:r>
        <w:rPr>
          <w:rFonts w:hint="eastAsia" w:ascii="宋体" w:hAnsi="宋体"/>
          <w:szCs w:val="21"/>
          <w:u w:val="single"/>
        </w:rPr>
        <w:t>（供应商名称）</w:t>
      </w:r>
      <w:r>
        <w:rPr>
          <w:rFonts w:hint="eastAsia" w:ascii="宋体" w:hAnsi="宋体"/>
          <w:szCs w:val="21"/>
        </w:rPr>
        <w:t>系中华人民共和国合法供应商，经营地址</w:t>
      </w:r>
      <w:r>
        <w:rPr>
          <w:rFonts w:hint="eastAsia" w:ascii="宋体" w:hAnsi="宋体"/>
          <w:szCs w:val="21"/>
          <w:u w:val="single"/>
        </w:rPr>
        <w:t xml:space="preserve">                              </w:t>
      </w:r>
      <w:r>
        <w:rPr>
          <w:rFonts w:hint="eastAsia" w:ascii="宋体" w:hAnsi="宋体"/>
          <w:szCs w:val="21"/>
        </w:rPr>
        <w:t>。</w:t>
      </w:r>
    </w:p>
    <w:p w14:paraId="19D51EF2">
      <w:pPr>
        <w:spacing w:line="360" w:lineRule="auto"/>
        <w:contextualSpacing/>
        <w:rPr>
          <w:rFonts w:ascii="宋体" w:hAnsi="宋体"/>
          <w:szCs w:val="21"/>
        </w:rPr>
      </w:pPr>
      <w:r>
        <w:rPr>
          <w:rFonts w:hint="eastAsia" w:ascii="宋体" w:hAnsi="宋体"/>
          <w:szCs w:val="21"/>
        </w:rPr>
        <w:t>我方愿意参加贵方组织的</w:t>
      </w:r>
      <w:r>
        <w:rPr>
          <w:rFonts w:hint="eastAsia" w:ascii="宋体" w:hAnsi="宋体"/>
          <w:szCs w:val="21"/>
          <w:u w:val="single"/>
        </w:rPr>
        <w:t>（项目名称）</w:t>
      </w:r>
      <w:r>
        <w:rPr>
          <w:rFonts w:hint="eastAsia" w:ascii="宋体" w:hAnsi="宋体"/>
          <w:szCs w:val="21"/>
        </w:rPr>
        <w:t>项目的竞标，为便于贵方公正、择优地确定成交供应商及其竞标产品和服务，我方就本次竞标有关事项郑重声明如下：</w:t>
      </w:r>
    </w:p>
    <w:p w14:paraId="3C0485F2">
      <w:pPr>
        <w:spacing w:line="360" w:lineRule="auto"/>
        <w:contextualSpacing/>
        <w:rPr>
          <w:rFonts w:ascii="宋体" w:hAnsi="宋体"/>
          <w:szCs w:val="21"/>
        </w:rPr>
      </w:pPr>
      <w:r>
        <w:rPr>
          <w:rFonts w:hint="eastAsia" w:ascii="宋体" w:hAnsi="宋体"/>
          <w:szCs w:val="21"/>
        </w:rPr>
        <w:t>1.我方向贵方提交的所有响应文件、资料都是准确的和真实的。</w:t>
      </w:r>
    </w:p>
    <w:p w14:paraId="4FDAA6AB">
      <w:pPr>
        <w:spacing w:line="360" w:lineRule="auto"/>
        <w:contextualSpacing/>
        <w:rPr>
          <w:rFonts w:ascii="宋体" w:hAnsi="宋体"/>
          <w:szCs w:val="21"/>
        </w:rPr>
      </w:pPr>
      <w:r>
        <w:rPr>
          <w:rFonts w:hint="eastAsia" w:ascii="宋体" w:hAnsi="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CBF158B">
      <w:pPr>
        <w:spacing w:line="360" w:lineRule="auto"/>
        <w:contextualSpacing/>
        <w:rPr>
          <w:rFonts w:ascii="宋体" w:hAnsi="宋体"/>
          <w:szCs w:val="21"/>
        </w:rPr>
      </w:pPr>
      <w:r>
        <w:rPr>
          <w:rFonts w:hint="eastAsia" w:ascii="宋体" w:hAnsi="宋体"/>
          <w:szCs w:val="21"/>
        </w:rPr>
        <w:t>3.在此，我方宣布同意如下：</w:t>
      </w:r>
    </w:p>
    <w:p w14:paraId="72B1E0A7">
      <w:pPr>
        <w:spacing w:line="360" w:lineRule="auto"/>
        <w:contextualSpacing/>
        <w:rPr>
          <w:rFonts w:ascii="宋体" w:hAnsi="宋体"/>
          <w:szCs w:val="21"/>
        </w:rPr>
      </w:pPr>
      <w:r>
        <w:rPr>
          <w:rFonts w:hint="eastAsia" w:ascii="宋体" w:hAnsi="宋体"/>
          <w:szCs w:val="21"/>
        </w:rPr>
        <w:t>（1）将按采购文件的约定履行合同责任和义务；</w:t>
      </w:r>
    </w:p>
    <w:p w14:paraId="489E631D">
      <w:pPr>
        <w:spacing w:line="360" w:lineRule="auto"/>
        <w:contextualSpacing/>
        <w:rPr>
          <w:rFonts w:ascii="宋体" w:hAnsi="宋体"/>
          <w:szCs w:val="21"/>
        </w:rPr>
      </w:pPr>
      <w:r>
        <w:rPr>
          <w:rFonts w:hint="eastAsia" w:ascii="宋体" w:hAnsi="宋体"/>
          <w:szCs w:val="21"/>
        </w:rPr>
        <w:t>（2）已详细审查全部响应文件，包括补遗文件（如有）；</w:t>
      </w:r>
    </w:p>
    <w:p w14:paraId="2801CF85">
      <w:pPr>
        <w:spacing w:line="360" w:lineRule="auto"/>
        <w:contextualSpacing/>
        <w:rPr>
          <w:rFonts w:ascii="宋体" w:hAnsi="宋体"/>
          <w:szCs w:val="21"/>
        </w:rPr>
      </w:pPr>
      <w:r>
        <w:rPr>
          <w:rFonts w:hint="eastAsia" w:ascii="宋体" w:hAnsi="宋体"/>
          <w:szCs w:val="21"/>
        </w:rPr>
        <w:t>（3）同意提供按照贵方可能要求的与项目有关的一切数据或资料；</w:t>
      </w:r>
    </w:p>
    <w:p w14:paraId="0DBD8465">
      <w:pPr>
        <w:spacing w:line="360" w:lineRule="auto"/>
        <w:contextualSpacing/>
        <w:rPr>
          <w:rFonts w:ascii="宋体" w:hAnsi="宋体"/>
          <w:szCs w:val="21"/>
        </w:rPr>
      </w:pPr>
      <w:r>
        <w:rPr>
          <w:rFonts w:hint="eastAsia" w:ascii="宋体" w:hAnsi="宋体"/>
          <w:szCs w:val="21"/>
        </w:rPr>
        <w:t>（4）响应采购文件规定的竞标有效期。</w:t>
      </w:r>
    </w:p>
    <w:p w14:paraId="597227D5">
      <w:pPr>
        <w:spacing w:line="360" w:lineRule="auto"/>
        <w:contextualSpacing/>
        <w:rPr>
          <w:rFonts w:ascii="宋体" w:hAnsi="宋体"/>
          <w:szCs w:val="21"/>
        </w:rPr>
      </w:pPr>
      <w:r>
        <w:rPr>
          <w:rFonts w:hint="eastAsia" w:ascii="宋体" w:hAnsi="宋体"/>
          <w:szCs w:val="21"/>
        </w:rPr>
        <w:t>4.我方承诺:</w:t>
      </w:r>
    </w:p>
    <w:p w14:paraId="48DBFE5A">
      <w:pPr>
        <w:spacing w:line="360" w:lineRule="auto"/>
        <w:contextualSpacing/>
        <w:rPr>
          <w:rFonts w:ascii="宋体" w:hAnsi="宋体"/>
          <w:szCs w:val="21"/>
        </w:rPr>
      </w:pPr>
      <w:r>
        <w:rPr>
          <w:rFonts w:hint="eastAsia" w:ascii="宋体" w:hAnsi="宋体"/>
          <w:szCs w:val="21"/>
        </w:rPr>
        <w:t>（1）我公司符合《中华人民共和国政府采购法》第二十二条规定：</w:t>
      </w:r>
    </w:p>
    <w:p w14:paraId="4D79D76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具有独立承担民事责任的能力；</w:t>
      </w:r>
    </w:p>
    <w:p w14:paraId="16646461">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具有良好的商业信誉和健全的财务会计制度；</w:t>
      </w:r>
    </w:p>
    <w:p w14:paraId="31F98D79">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具有履行合同所必需的设备和专业技术能力；</w:t>
      </w:r>
    </w:p>
    <w:p w14:paraId="682BEBCB">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有依法缴纳税收和社会保障资金的良好记录；</w:t>
      </w:r>
    </w:p>
    <w:p w14:paraId="4FB108F1">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参加采购活动前三年内，在经营活动中没有重大违法记录；</w:t>
      </w:r>
    </w:p>
    <w:p w14:paraId="32C2E781">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法律、行政法规规定的其他条件。</w:t>
      </w:r>
    </w:p>
    <w:p w14:paraId="267EA768">
      <w:pPr>
        <w:spacing w:line="360" w:lineRule="auto"/>
        <w:contextualSpacing/>
        <w:rPr>
          <w:rFonts w:ascii="宋体" w:hAnsi="宋体"/>
          <w:szCs w:val="21"/>
        </w:rPr>
      </w:pPr>
      <w:r>
        <w:rPr>
          <w:rFonts w:hint="eastAsia" w:ascii="宋体" w:hAnsi="宋体"/>
          <w:szCs w:val="21"/>
        </w:rPr>
        <w:t>（2）我公司无下列相互串通投标的情形：</w:t>
      </w:r>
    </w:p>
    <w:p w14:paraId="413AFA42">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不同投标人的投标文件由同一单位或者个人编制；或不同投标人报名的IP地址一致的；</w:t>
      </w:r>
    </w:p>
    <w:p w14:paraId="01CC4DB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不同投标人委托同一单位或者个人办理投标事宜；</w:t>
      </w:r>
    </w:p>
    <w:p w14:paraId="18430D13">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不同的投标人的投标文件载明的项目管理员为同一个人；</w:t>
      </w:r>
    </w:p>
    <w:p w14:paraId="77937B8C">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不同投标人的投标文件异常一致或投标报价呈规律性差异；</w:t>
      </w:r>
    </w:p>
    <w:p w14:paraId="5F657DD6">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不同投标人的投标文件相互混装。</w:t>
      </w:r>
    </w:p>
    <w:p w14:paraId="21FD2770">
      <w:pPr>
        <w:spacing w:line="360" w:lineRule="auto"/>
        <w:contextualSpacing/>
        <w:rPr>
          <w:rFonts w:ascii="宋体" w:hAnsi="宋体"/>
          <w:szCs w:val="21"/>
        </w:rPr>
      </w:pPr>
      <w:r>
        <w:rPr>
          <w:rFonts w:hint="eastAsia" w:ascii="宋体" w:hAnsi="宋体"/>
          <w:szCs w:val="21"/>
        </w:rPr>
        <w:t>（3）我公司承诺无下列恶意串通的情形：</w:t>
      </w:r>
    </w:p>
    <w:p w14:paraId="397B37D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供应商直接或者间接从采购人处获得其他供应商的相关信息并修改其投标文件或者响应文件；</w:t>
      </w:r>
    </w:p>
    <w:p w14:paraId="3FEA8AAB">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供应商按照采购人的授意撤换、修改投标文件或者响应文件；</w:t>
      </w:r>
    </w:p>
    <w:p w14:paraId="24F5F33C">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供应商之间协商报价、技术方案等投标文件或者响应文件的实质性内容；</w:t>
      </w:r>
    </w:p>
    <w:p w14:paraId="081E2C2B">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属于同一集团、协会、商会等组织成员的供应商按照该组织要求协同参加采购活动；</w:t>
      </w:r>
    </w:p>
    <w:p w14:paraId="3552180B">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供应商之间事先约定一致抬高或者压低投标报价,或者在招标项目中事先约定轮流以高价位或者低价位中标,或者事先约定由某一特定供应商中标,然后再参加投标；</w:t>
      </w:r>
    </w:p>
    <w:p w14:paraId="3806FA08">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供应商之间商定部分供应商放弃参加采购活动或者放弃中标；</w:t>
      </w:r>
    </w:p>
    <w:p w14:paraId="4CA90CCA">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7 \* GB3 \* MERGEFORMAT </w:instrText>
      </w:r>
      <w:r>
        <w:rPr>
          <w:rFonts w:hint="eastAsia" w:ascii="宋体" w:hAnsi="宋体"/>
          <w:szCs w:val="21"/>
        </w:rPr>
        <w:fldChar w:fldCharType="separate"/>
      </w:r>
      <w:r>
        <w:rPr>
          <w:rFonts w:hint="eastAsia" w:ascii="宋体" w:hAnsi="宋体"/>
          <w:szCs w:val="21"/>
        </w:rPr>
        <w:t>⑦</w:t>
      </w:r>
      <w:r>
        <w:rPr>
          <w:rFonts w:hint="eastAsia" w:ascii="宋体" w:hAnsi="宋体"/>
          <w:szCs w:val="21"/>
        </w:rPr>
        <w:fldChar w:fldCharType="end"/>
      </w:r>
      <w:r>
        <w:rPr>
          <w:rFonts w:hint="eastAsia" w:ascii="宋体" w:hAnsi="宋体"/>
          <w:szCs w:val="21"/>
        </w:rPr>
        <w:t>供应商与采购人之间、供应商相互之间，为谋求特定供应商中标或者排斥其他供应商的其他串通行为。</w:t>
      </w:r>
    </w:p>
    <w:p w14:paraId="30ABE56D">
      <w:pPr>
        <w:spacing w:line="360" w:lineRule="auto"/>
        <w:contextualSpacing/>
        <w:rPr>
          <w:rFonts w:ascii="宋体" w:hAnsi="宋体"/>
          <w:szCs w:val="21"/>
        </w:rPr>
      </w:pPr>
      <w:r>
        <w:rPr>
          <w:rFonts w:hint="eastAsia" w:ascii="宋体" w:hAnsi="宋体"/>
          <w:szCs w:val="21"/>
        </w:rPr>
        <w:t>5.我方在此声明：</w:t>
      </w:r>
    </w:p>
    <w:p w14:paraId="09A64D93">
      <w:pPr>
        <w:spacing w:line="360" w:lineRule="auto"/>
        <w:contextualSpacing/>
        <w:rPr>
          <w:rFonts w:ascii="宋体" w:hAnsi="宋体"/>
          <w:szCs w:val="21"/>
        </w:rPr>
      </w:pPr>
      <w:r>
        <w:rPr>
          <w:rFonts w:hint="eastAsia" w:ascii="宋体" w:hAnsi="宋体"/>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3999F18">
      <w:pPr>
        <w:tabs>
          <w:tab w:val="left" w:pos="7200"/>
        </w:tabs>
        <w:spacing w:line="360" w:lineRule="auto"/>
        <w:rPr>
          <w:rFonts w:hAnsi="宋体"/>
          <w:szCs w:val="21"/>
        </w:rPr>
      </w:pPr>
      <w:r>
        <w:rPr>
          <w:rFonts w:hint="eastAsia" w:hAnsi="宋体"/>
          <w:szCs w:val="21"/>
        </w:rPr>
        <w:t>（2）在“信用中国”和“中国政府采购网”网站我方未被列入失信被执行人、重大税收违法案件当事人名单、政府采购严重违法失信行为记录名单。</w:t>
      </w:r>
    </w:p>
    <w:p w14:paraId="6922AD89">
      <w:pPr>
        <w:snapToGrid w:val="0"/>
        <w:spacing w:before="156" w:after="50"/>
        <w:ind w:firstLine="470" w:firstLineChars="196"/>
        <w:jc w:val="left"/>
        <w:rPr>
          <w:rFonts w:ascii="宋体" w:hAnsi="宋体"/>
          <w:b/>
          <w:sz w:val="24"/>
        </w:rPr>
      </w:pPr>
      <w:r>
        <w:rPr>
          <w:rFonts w:hint="eastAsia" w:ascii="宋体" w:hAnsi="宋体"/>
          <w:b/>
          <w:sz w:val="24"/>
        </w:rPr>
        <w:t>以上情形一经核查属实，我方愿意承担一切后果，并不再寻求任何旨在减轻或免除法律责任的辩解。</w:t>
      </w:r>
    </w:p>
    <w:p w14:paraId="6D16D170">
      <w:pPr>
        <w:spacing w:line="360" w:lineRule="auto"/>
        <w:contextualSpacing/>
        <w:rPr>
          <w:rFonts w:ascii="宋体" w:hAnsi="宋体"/>
          <w:kern w:val="0"/>
          <w:szCs w:val="21"/>
        </w:rPr>
      </w:pPr>
      <w:r>
        <w:rPr>
          <w:rFonts w:hint="eastAsia" w:ascii="宋体" w:hAnsi="宋体"/>
          <w:kern w:val="0"/>
          <w:szCs w:val="21"/>
        </w:rPr>
        <w:t>6.与本投标有关的一切正式往来信函请寄：</w:t>
      </w:r>
      <w:r>
        <w:rPr>
          <w:rFonts w:hint="eastAsia" w:ascii="宋体" w:hAnsi="宋体"/>
          <w:kern w:val="0"/>
          <w:szCs w:val="21"/>
          <w:u w:val="single"/>
        </w:rPr>
        <w:t xml:space="preserve">                  </w:t>
      </w:r>
      <w:r>
        <w:rPr>
          <w:rFonts w:hint="eastAsia" w:ascii="宋体" w:hAnsi="宋体"/>
          <w:kern w:val="0"/>
          <w:szCs w:val="21"/>
        </w:rPr>
        <w:t>邮政编号：</w:t>
      </w:r>
      <w:r>
        <w:rPr>
          <w:rFonts w:hint="eastAsia" w:ascii="宋体" w:hAnsi="宋体"/>
          <w:kern w:val="0"/>
          <w:szCs w:val="21"/>
          <w:u w:val="single"/>
        </w:rPr>
        <w:t xml:space="preserve">    </w:t>
      </w:r>
    </w:p>
    <w:p w14:paraId="1EF93EC1">
      <w:pPr>
        <w:spacing w:line="360" w:lineRule="auto"/>
        <w:contextualSpacing/>
        <w:rPr>
          <w:rFonts w:ascii="宋体" w:hAnsi="宋体"/>
          <w:kern w:val="0"/>
          <w:szCs w:val="21"/>
        </w:rPr>
      </w:pPr>
      <w:r>
        <w:rPr>
          <w:rFonts w:hint="eastAsia" w:ascii="宋体" w:hAnsi="宋体"/>
          <w:kern w:val="0"/>
          <w:szCs w:val="21"/>
        </w:rPr>
        <w:t>电话/传真：</w:t>
      </w:r>
      <w:r>
        <w:rPr>
          <w:rFonts w:hint="eastAsia" w:ascii="宋体" w:hAnsi="宋体"/>
          <w:kern w:val="0"/>
          <w:szCs w:val="21"/>
          <w:u w:val="single"/>
        </w:rPr>
        <w:t xml:space="preserve">                        </w:t>
      </w:r>
      <w:r>
        <w:rPr>
          <w:rFonts w:hint="eastAsia" w:ascii="宋体" w:hAnsi="宋体"/>
          <w:kern w:val="0"/>
          <w:szCs w:val="21"/>
        </w:rPr>
        <w:t xml:space="preserve"> 电子函件：</w:t>
      </w:r>
      <w:r>
        <w:rPr>
          <w:rFonts w:hint="eastAsia" w:ascii="宋体" w:hAnsi="宋体"/>
          <w:kern w:val="0"/>
          <w:szCs w:val="21"/>
          <w:u w:val="single"/>
        </w:rPr>
        <w:t xml:space="preserve">             </w:t>
      </w:r>
      <w:r>
        <w:rPr>
          <w:rFonts w:hint="eastAsia" w:ascii="宋体" w:hAnsi="宋体"/>
          <w:kern w:val="0"/>
          <w:szCs w:val="21"/>
        </w:rPr>
        <w:t xml:space="preserve">    </w:t>
      </w:r>
    </w:p>
    <w:p w14:paraId="53045AC2">
      <w:pPr>
        <w:tabs>
          <w:tab w:val="left" w:pos="939"/>
        </w:tabs>
        <w:spacing w:line="360" w:lineRule="auto"/>
        <w:ind w:left="140" w:leftChars="67"/>
        <w:contextualSpacing/>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帐号/行号：</w:t>
      </w:r>
      <w:r>
        <w:rPr>
          <w:rFonts w:hint="eastAsia" w:ascii="宋体" w:hAnsi="宋体"/>
          <w:szCs w:val="21"/>
          <w:u w:val="single"/>
        </w:rPr>
        <w:t xml:space="preserve">           </w:t>
      </w:r>
    </w:p>
    <w:p w14:paraId="2D8606CC">
      <w:pPr>
        <w:tabs>
          <w:tab w:val="left" w:pos="939"/>
        </w:tabs>
        <w:spacing w:line="360" w:lineRule="auto"/>
        <w:ind w:left="140" w:leftChars="67"/>
        <w:contextualSpacing/>
        <w:rPr>
          <w:rFonts w:ascii="宋体" w:hAnsi="宋体"/>
          <w:szCs w:val="21"/>
        </w:rPr>
      </w:pPr>
      <w:r>
        <w:rPr>
          <w:rFonts w:hint="eastAsia" w:ascii="宋体" w:hAnsi="宋体"/>
          <w:szCs w:val="21"/>
        </w:rPr>
        <w:t>7.以上事项如有虚假或隐瞒，我方愿意承担一切后果，并不再寻求任何旨在减轻或免除法律责任的辩解。</w:t>
      </w:r>
    </w:p>
    <w:p w14:paraId="37619F0F">
      <w:pPr>
        <w:tabs>
          <w:tab w:val="left" w:pos="939"/>
        </w:tabs>
        <w:spacing w:line="360" w:lineRule="auto"/>
        <w:ind w:left="140" w:leftChars="67"/>
        <w:contextualSpacing/>
        <w:rPr>
          <w:rFonts w:ascii="宋体" w:hAnsi="宋体"/>
          <w:szCs w:val="21"/>
        </w:rPr>
      </w:pPr>
      <w:r>
        <w:rPr>
          <w:rFonts w:hint="eastAsia" w:ascii="宋体" w:hAnsi="宋体"/>
          <w:szCs w:val="21"/>
        </w:rPr>
        <w:t>特此承诺。</w:t>
      </w:r>
    </w:p>
    <w:p w14:paraId="7AED6796">
      <w:pPr>
        <w:tabs>
          <w:tab w:val="left" w:pos="939"/>
        </w:tabs>
        <w:spacing w:line="360" w:lineRule="auto"/>
        <w:ind w:left="140" w:leftChars="67"/>
        <w:contextualSpacing/>
        <w:rPr>
          <w:rFonts w:ascii="宋体" w:hAnsi="宋体"/>
          <w:szCs w:val="21"/>
        </w:rPr>
      </w:pPr>
    </w:p>
    <w:p w14:paraId="2D0824C7">
      <w:pPr>
        <w:spacing w:line="360" w:lineRule="auto"/>
        <w:rPr>
          <w:rFonts w:ascii="宋体" w:hAnsi="宋体"/>
        </w:rPr>
      </w:pPr>
      <w:r>
        <w:rPr>
          <w:rFonts w:hint="eastAsia" w:ascii="宋体" w:hAnsi="宋体"/>
        </w:rPr>
        <w:t>法定代表人（负责人或自然人）（签字）：</w:t>
      </w:r>
      <w:r>
        <w:rPr>
          <w:rFonts w:hint="eastAsia" w:ascii="宋体" w:hAnsi="宋体"/>
          <w:u w:val="single"/>
        </w:rPr>
        <w:t xml:space="preserve">           </w:t>
      </w:r>
      <w:r>
        <w:rPr>
          <w:rFonts w:hint="eastAsia" w:ascii="宋体" w:hAnsi="宋体"/>
        </w:rPr>
        <w:t xml:space="preserve">                                     </w:t>
      </w:r>
    </w:p>
    <w:p w14:paraId="1FEF3404">
      <w:pPr>
        <w:spacing w:line="360" w:lineRule="auto"/>
        <w:rPr>
          <w:rFonts w:ascii="宋体" w:hAnsi="宋体"/>
        </w:rPr>
      </w:pPr>
      <w:r>
        <w:rPr>
          <w:rFonts w:hint="eastAsia" w:ascii="宋体" w:hAnsi="宋体"/>
        </w:rPr>
        <w:t>供应商（盖公章）：</w:t>
      </w:r>
      <w:r>
        <w:rPr>
          <w:rFonts w:hint="eastAsia" w:ascii="宋体" w:hAnsi="宋体"/>
          <w:u w:val="single"/>
        </w:rPr>
        <w:t xml:space="preserve">                               </w:t>
      </w:r>
      <w:r>
        <w:rPr>
          <w:rFonts w:hint="eastAsia" w:ascii="宋体" w:hAnsi="宋体"/>
        </w:rPr>
        <w:t xml:space="preserve">       </w:t>
      </w:r>
      <w:r>
        <w:rPr>
          <w:rFonts w:hint="eastAsia" w:ascii="宋体" w:hAnsi="宋体"/>
          <w:szCs w:val="21"/>
        </w:rPr>
        <w:t xml:space="preserve">    </w:t>
      </w:r>
    </w:p>
    <w:p w14:paraId="3FAEA5FC">
      <w:pPr>
        <w:spacing w:line="360" w:lineRule="auto"/>
        <w:ind w:right="482"/>
        <w:contextualSpacing/>
        <w:jc w:val="center"/>
        <w:rPr>
          <w:rFonts w:ascii="宋体" w:hAnsi="宋体"/>
          <w:szCs w:val="21"/>
        </w:rPr>
      </w:pPr>
      <w:r>
        <w:rPr>
          <w:rFonts w:hint="eastAsia" w:ascii="宋体" w:hAnsi="宋体"/>
          <w:szCs w:val="21"/>
        </w:rPr>
        <w:t xml:space="preserve">                                                        </w:t>
      </w:r>
      <w:r>
        <w:rPr>
          <w:rFonts w:hint="eastAsia" w:ascii="宋体" w:hAnsi="宋体"/>
        </w:rPr>
        <w:t xml:space="preserve"> 年    月    日 </w:t>
      </w:r>
    </w:p>
    <w:p w14:paraId="7FF69B81">
      <w:pPr>
        <w:snapToGrid w:val="0"/>
        <w:spacing w:before="156" w:after="50"/>
        <w:ind w:left="420"/>
        <w:jc w:val="center"/>
        <w:rPr>
          <w:rFonts w:ascii="宋体" w:hAnsi="宋体"/>
          <w:b/>
          <w:sz w:val="24"/>
        </w:rPr>
      </w:pPr>
    </w:p>
    <w:p w14:paraId="3D3C577D">
      <w:pPr>
        <w:spacing w:line="400" w:lineRule="exact"/>
        <w:rPr>
          <w:rFonts w:ascii="宋体" w:hAnsi="宋体"/>
          <w:sz w:val="28"/>
          <w:szCs w:val="28"/>
        </w:rPr>
      </w:pPr>
      <w:r>
        <w:rPr>
          <w:rFonts w:hint="eastAsia" w:ascii="宋体" w:hAnsi="宋体"/>
          <w:sz w:val="28"/>
          <w:szCs w:val="28"/>
        </w:rPr>
        <w:t xml:space="preserve">  </w:t>
      </w:r>
    </w:p>
    <w:p w14:paraId="6BC07CDA">
      <w:pPr>
        <w:spacing w:line="400" w:lineRule="exact"/>
        <w:rPr>
          <w:rFonts w:ascii="宋体" w:hAnsi="宋体"/>
          <w:sz w:val="28"/>
          <w:szCs w:val="28"/>
        </w:rPr>
      </w:pPr>
    </w:p>
    <w:p w14:paraId="7B72B228">
      <w:pPr>
        <w:spacing w:line="400" w:lineRule="exact"/>
        <w:rPr>
          <w:rFonts w:ascii="宋体" w:hAnsi="宋体"/>
          <w:b/>
          <w:sz w:val="24"/>
        </w:rPr>
      </w:pPr>
      <w:r>
        <w:rPr>
          <w:rFonts w:hint="eastAsia" w:ascii="宋体" w:hAnsi="宋体"/>
          <w:b/>
          <w:sz w:val="24"/>
        </w:rPr>
        <w:t>三、响应及偏离情况说明表（格式）</w:t>
      </w:r>
    </w:p>
    <w:p w14:paraId="41FDF705">
      <w:pPr>
        <w:spacing w:line="400" w:lineRule="exact"/>
        <w:rPr>
          <w:rFonts w:ascii="宋体" w:hAnsi="宋体"/>
          <w:b/>
          <w:sz w:val="32"/>
          <w:szCs w:val="32"/>
        </w:rPr>
      </w:pPr>
    </w:p>
    <w:p w14:paraId="776D6934">
      <w:pPr>
        <w:spacing w:line="400" w:lineRule="exact"/>
        <w:jc w:val="center"/>
        <w:rPr>
          <w:rFonts w:ascii="宋体" w:hAnsi="宋体"/>
          <w:b/>
          <w:sz w:val="36"/>
          <w:szCs w:val="36"/>
        </w:rPr>
      </w:pPr>
      <w:r>
        <w:rPr>
          <w:rFonts w:hint="eastAsia" w:ascii="宋体" w:hAnsi="宋体"/>
          <w:b/>
          <w:sz w:val="36"/>
          <w:szCs w:val="36"/>
        </w:rPr>
        <w:t>响应及偏离情况说明表</w:t>
      </w:r>
    </w:p>
    <w:p w14:paraId="0E9D4F41">
      <w:pPr>
        <w:pStyle w:val="8"/>
        <w:spacing w:line="400" w:lineRule="exact"/>
        <w:ind w:firstLine="606" w:firstLineChars="300"/>
        <w:rPr>
          <w:rFonts w:hAnsi="宋体"/>
          <w:sz w:val="21"/>
          <w:szCs w:val="21"/>
        </w:rPr>
      </w:pPr>
    </w:p>
    <w:p w14:paraId="2361425A">
      <w:pPr>
        <w:pStyle w:val="8"/>
        <w:spacing w:line="400" w:lineRule="exact"/>
        <w:ind w:firstLine="606" w:firstLineChars="300"/>
        <w:rPr>
          <w:rFonts w:hAnsi="宋体"/>
          <w:sz w:val="21"/>
          <w:szCs w:val="21"/>
        </w:rPr>
      </w:pPr>
      <w:r>
        <w:rPr>
          <w:rFonts w:hint="eastAsia" w:hAnsi="宋体"/>
          <w:sz w:val="21"/>
          <w:szCs w:val="21"/>
        </w:rPr>
        <w:t>请逐条对应本项目采购文件第二章“服务需求一览表”中的“</w:t>
      </w:r>
      <w:r>
        <w:rPr>
          <w:rFonts w:hint="eastAsia" w:hAnsi="宋体"/>
          <w:kern w:val="0"/>
          <w:sz w:val="21"/>
          <w:szCs w:val="21"/>
        </w:rPr>
        <w:t>服务内容、范围及要求”等内容</w:t>
      </w:r>
      <w:r>
        <w:rPr>
          <w:rFonts w:hint="eastAsia" w:hAnsi="宋体"/>
          <w:sz w:val="21"/>
          <w:szCs w:val="21"/>
        </w:rPr>
        <w:t>认真填写该表。“偏离情况”一栏选择“正偏离”、“负偏离”或“无偏离”进行填写。</w:t>
      </w:r>
    </w:p>
    <w:p w14:paraId="1F39675F">
      <w:pPr>
        <w:spacing w:line="400" w:lineRule="exact"/>
        <w:rPr>
          <w:rFonts w:ascii="宋体" w:hAnsi="宋体"/>
          <w:szCs w:val="21"/>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43FEF1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4CC54431">
            <w:pPr>
              <w:snapToGrid w:val="0"/>
              <w:spacing w:line="400" w:lineRule="exact"/>
              <w:jc w:val="center"/>
              <w:outlineLvl w:val="0"/>
              <w:rPr>
                <w:rFonts w:ascii="宋体" w:hAnsi="宋体"/>
                <w:szCs w:val="21"/>
              </w:rPr>
            </w:pPr>
            <w:bookmarkStart w:id="6" w:name="_Toc254970588"/>
            <w:bookmarkStart w:id="7" w:name="_Toc31215"/>
            <w:bookmarkStart w:id="8" w:name="_Toc4675"/>
            <w:bookmarkStart w:id="9" w:name="_Toc173066401"/>
            <w:bookmarkStart w:id="10" w:name="_Toc66377101"/>
            <w:bookmarkStart w:id="11" w:name="_Toc254970729"/>
            <w:bookmarkStart w:id="12" w:name="_Toc173211900"/>
            <w:bookmarkStart w:id="13" w:name="_Toc30065"/>
            <w:bookmarkStart w:id="14" w:name="_Toc9474"/>
            <w:r>
              <w:rPr>
                <w:rFonts w:hint="eastAsia" w:ascii="宋体" w:hAnsi="宋体"/>
                <w:szCs w:val="21"/>
              </w:rPr>
              <w:t>序号</w:t>
            </w:r>
            <w:bookmarkEnd w:id="6"/>
            <w:bookmarkEnd w:id="7"/>
            <w:bookmarkEnd w:id="8"/>
            <w:bookmarkEnd w:id="9"/>
            <w:bookmarkEnd w:id="10"/>
            <w:bookmarkEnd w:id="11"/>
            <w:bookmarkEnd w:id="12"/>
            <w:bookmarkEnd w:id="13"/>
            <w:bookmarkEnd w:id="14"/>
          </w:p>
        </w:tc>
        <w:tc>
          <w:tcPr>
            <w:tcW w:w="3483" w:type="dxa"/>
            <w:vAlign w:val="center"/>
          </w:tcPr>
          <w:p w14:paraId="53BF83FA">
            <w:pPr>
              <w:snapToGrid w:val="0"/>
              <w:spacing w:line="400" w:lineRule="exact"/>
              <w:jc w:val="center"/>
              <w:outlineLvl w:val="0"/>
              <w:rPr>
                <w:rFonts w:ascii="宋体" w:hAnsi="宋体"/>
                <w:szCs w:val="21"/>
              </w:rPr>
            </w:pPr>
            <w:bookmarkStart w:id="15" w:name="_Toc173066402"/>
            <w:bookmarkStart w:id="16" w:name="_Toc28242"/>
            <w:bookmarkStart w:id="17" w:name="_Toc66377102"/>
            <w:bookmarkStart w:id="18" w:name="_Toc173211901"/>
            <w:bookmarkStart w:id="19" w:name="_Toc21191"/>
            <w:bookmarkStart w:id="20" w:name="_Toc20462"/>
            <w:bookmarkStart w:id="21" w:name="_Toc14333"/>
            <w:bookmarkStart w:id="22" w:name="_Toc254970730"/>
            <w:bookmarkStart w:id="23" w:name="_Toc254970589"/>
            <w:r>
              <w:rPr>
                <w:rFonts w:hint="eastAsia" w:ascii="宋体" w:hAnsi="宋体"/>
                <w:szCs w:val="21"/>
              </w:rPr>
              <w:t>采购文件中的要求</w:t>
            </w:r>
            <w:bookmarkEnd w:id="15"/>
            <w:bookmarkEnd w:id="16"/>
            <w:bookmarkEnd w:id="17"/>
            <w:bookmarkEnd w:id="18"/>
            <w:bookmarkEnd w:id="19"/>
            <w:bookmarkEnd w:id="20"/>
            <w:bookmarkEnd w:id="21"/>
            <w:bookmarkEnd w:id="22"/>
            <w:bookmarkEnd w:id="23"/>
          </w:p>
        </w:tc>
        <w:tc>
          <w:tcPr>
            <w:tcW w:w="2514" w:type="dxa"/>
            <w:vAlign w:val="center"/>
          </w:tcPr>
          <w:p w14:paraId="3929693E">
            <w:pPr>
              <w:snapToGrid w:val="0"/>
              <w:spacing w:line="400" w:lineRule="exact"/>
              <w:jc w:val="center"/>
              <w:outlineLvl w:val="0"/>
              <w:rPr>
                <w:rFonts w:ascii="宋体" w:hAnsi="宋体"/>
                <w:szCs w:val="21"/>
              </w:rPr>
            </w:pPr>
            <w:bookmarkStart w:id="24" w:name="_Toc26272"/>
            <w:bookmarkStart w:id="25" w:name="_Toc173211902"/>
            <w:bookmarkStart w:id="26" w:name="_Toc173066403"/>
            <w:bookmarkStart w:id="27" w:name="_Toc66377103"/>
            <w:bookmarkStart w:id="28" w:name="_Toc17539"/>
            <w:bookmarkStart w:id="29" w:name="_Toc12746"/>
            <w:bookmarkStart w:id="30" w:name="_Toc254970590"/>
            <w:bookmarkStart w:id="31" w:name="_Toc29566"/>
            <w:bookmarkStart w:id="32" w:name="_Toc254970731"/>
            <w:r>
              <w:rPr>
                <w:rFonts w:hint="eastAsia" w:ascii="宋体" w:hAnsi="宋体"/>
                <w:szCs w:val="21"/>
              </w:rPr>
              <w:t>响应文件具体响应</w:t>
            </w:r>
            <w:bookmarkEnd w:id="24"/>
            <w:bookmarkEnd w:id="25"/>
            <w:bookmarkEnd w:id="26"/>
            <w:bookmarkEnd w:id="27"/>
            <w:bookmarkEnd w:id="28"/>
            <w:bookmarkEnd w:id="29"/>
            <w:bookmarkEnd w:id="30"/>
            <w:bookmarkEnd w:id="31"/>
            <w:bookmarkEnd w:id="32"/>
          </w:p>
        </w:tc>
        <w:tc>
          <w:tcPr>
            <w:tcW w:w="1571" w:type="dxa"/>
            <w:vAlign w:val="center"/>
          </w:tcPr>
          <w:p w14:paraId="7AAD32F8">
            <w:pPr>
              <w:snapToGrid w:val="0"/>
              <w:spacing w:line="400" w:lineRule="exact"/>
              <w:jc w:val="center"/>
              <w:outlineLvl w:val="0"/>
              <w:rPr>
                <w:rFonts w:ascii="宋体" w:hAnsi="宋体"/>
                <w:szCs w:val="21"/>
              </w:rPr>
            </w:pPr>
            <w:bookmarkStart w:id="33" w:name="_Toc173211903"/>
            <w:bookmarkStart w:id="34" w:name="_Toc173066404"/>
            <w:bookmarkStart w:id="35" w:name="_Toc30043"/>
            <w:bookmarkStart w:id="36" w:name="_Toc66377104"/>
            <w:bookmarkStart w:id="37" w:name="_Toc16085"/>
            <w:bookmarkStart w:id="38" w:name="_Toc254970591"/>
            <w:bookmarkStart w:id="39" w:name="_Toc7045"/>
            <w:bookmarkStart w:id="40" w:name="_Toc11968"/>
            <w:bookmarkStart w:id="41" w:name="_Toc254970732"/>
            <w:r>
              <w:rPr>
                <w:rFonts w:hint="eastAsia" w:ascii="宋体" w:hAnsi="宋体"/>
                <w:szCs w:val="21"/>
              </w:rPr>
              <w:t>偏离</w:t>
            </w:r>
            <w:bookmarkEnd w:id="33"/>
            <w:bookmarkEnd w:id="34"/>
            <w:bookmarkEnd w:id="35"/>
            <w:bookmarkEnd w:id="36"/>
            <w:bookmarkEnd w:id="37"/>
            <w:bookmarkEnd w:id="38"/>
            <w:bookmarkEnd w:id="39"/>
            <w:bookmarkEnd w:id="40"/>
            <w:bookmarkEnd w:id="41"/>
            <w:r>
              <w:rPr>
                <w:rFonts w:hint="eastAsia" w:ascii="宋体" w:hAnsi="宋体"/>
                <w:szCs w:val="21"/>
              </w:rPr>
              <w:t>情况</w:t>
            </w:r>
          </w:p>
        </w:tc>
        <w:tc>
          <w:tcPr>
            <w:tcW w:w="1396" w:type="dxa"/>
            <w:vAlign w:val="center"/>
          </w:tcPr>
          <w:p w14:paraId="164F6BDD">
            <w:pPr>
              <w:snapToGrid w:val="0"/>
              <w:spacing w:line="400" w:lineRule="exact"/>
              <w:jc w:val="center"/>
              <w:outlineLvl w:val="0"/>
              <w:rPr>
                <w:rFonts w:ascii="宋体" w:hAnsi="宋体"/>
                <w:szCs w:val="21"/>
              </w:rPr>
            </w:pPr>
            <w:bookmarkStart w:id="42" w:name="_Toc66377105"/>
            <w:bookmarkStart w:id="43" w:name="_Toc173211904"/>
            <w:bookmarkStart w:id="44" w:name="_Toc6199"/>
            <w:bookmarkStart w:id="45" w:name="_Toc254970733"/>
            <w:bookmarkStart w:id="46" w:name="_Toc173066405"/>
            <w:bookmarkStart w:id="47" w:name="_Toc17699"/>
            <w:bookmarkStart w:id="48" w:name="_Toc254970592"/>
            <w:bookmarkStart w:id="49" w:name="_Toc21600"/>
            <w:bookmarkStart w:id="50" w:name="_Toc18083"/>
            <w:r>
              <w:rPr>
                <w:rFonts w:hint="eastAsia" w:ascii="宋体" w:hAnsi="宋体"/>
                <w:szCs w:val="21"/>
              </w:rPr>
              <w:t>说明</w:t>
            </w:r>
            <w:bookmarkEnd w:id="42"/>
            <w:bookmarkEnd w:id="43"/>
            <w:bookmarkEnd w:id="44"/>
            <w:bookmarkEnd w:id="45"/>
            <w:bookmarkEnd w:id="46"/>
            <w:bookmarkEnd w:id="47"/>
            <w:bookmarkEnd w:id="48"/>
            <w:bookmarkEnd w:id="49"/>
            <w:bookmarkEnd w:id="50"/>
          </w:p>
        </w:tc>
      </w:tr>
      <w:tr w14:paraId="7186C8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37EFFAB9">
            <w:pPr>
              <w:snapToGrid w:val="0"/>
              <w:spacing w:line="400" w:lineRule="exact"/>
              <w:jc w:val="center"/>
              <w:outlineLvl w:val="0"/>
              <w:rPr>
                <w:rFonts w:ascii="宋体" w:hAnsi="宋体"/>
                <w:szCs w:val="21"/>
              </w:rPr>
            </w:pPr>
            <w:bookmarkStart w:id="51" w:name="_Toc17552"/>
            <w:bookmarkStart w:id="52" w:name="_Toc837"/>
            <w:bookmarkStart w:id="53" w:name="_Toc28619"/>
            <w:bookmarkStart w:id="54" w:name="_Toc173066406"/>
            <w:bookmarkStart w:id="55" w:name="_Toc66377106"/>
            <w:bookmarkStart w:id="56" w:name="_Toc254970734"/>
            <w:bookmarkStart w:id="57" w:name="_Toc254970593"/>
            <w:bookmarkStart w:id="58" w:name="_Toc21677"/>
            <w:bookmarkStart w:id="59" w:name="_Toc173211905"/>
            <w:r>
              <w:rPr>
                <w:rFonts w:hint="eastAsia" w:ascii="宋体" w:hAnsi="宋体"/>
                <w:szCs w:val="21"/>
              </w:rPr>
              <w:t>1</w:t>
            </w:r>
            <w:bookmarkEnd w:id="51"/>
            <w:bookmarkEnd w:id="52"/>
            <w:bookmarkEnd w:id="53"/>
            <w:bookmarkEnd w:id="54"/>
            <w:bookmarkEnd w:id="55"/>
            <w:bookmarkEnd w:id="56"/>
            <w:bookmarkEnd w:id="57"/>
            <w:bookmarkEnd w:id="58"/>
            <w:bookmarkEnd w:id="59"/>
          </w:p>
        </w:tc>
        <w:tc>
          <w:tcPr>
            <w:tcW w:w="3483" w:type="dxa"/>
            <w:vAlign w:val="center"/>
          </w:tcPr>
          <w:p w14:paraId="6DE81321">
            <w:pPr>
              <w:snapToGrid w:val="0"/>
              <w:spacing w:line="400" w:lineRule="exact"/>
              <w:jc w:val="center"/>
              <w:rPr>
                <w:rFonts w:ascii="宋体" w:hAnsi="宋体"/>
                <w:szCs w:val="21"/>
              </w:rPr>
            </w:pPr>
          </w:p>
        </w:tc>
        <w:tc>
          <w:tcPr>
            <w:tcW w:w="2514" w:type="dxa"/>
            <w:vAlign w:val="center"/>
          </w:tcPr>
          <w:p w14:paraId="32107DFC">
            <w:pPr>
              <w:snapToGrid w:val="0"/>
              <w:spacing w:line="400" w:lineRule="exact"/>
              <w:jc w:val="center"/>
              <w:rPr>
                <w:rFonts w:ascii="宋体" w:hAnsi="宋体"/>
                <w:szCs w:val="21"/>
              </w:rPr>
            </w:pPr>
          </w:p>
        </w:tc>
        <w:tc>
          <w:tcPr>
            <w:tcW w:w="1571" w:type="dxa"/>
            <w:vAlign w:val="center"/>
          </w:tcPr>
          <w:p w14:paraId="6DA6F71A">
            <w:pPr>
              <w:snapToGrid w:val="0"/>
              <w:spacing w:line="400" w:lineRule="exact"/>
              <w:jc w:val="center"/>
              <w:rPr>
                <w:rFonts w:ascii="宋体" w:hAnsi="宋体"/>
                <w:szCs w:val="21"/>
              </w:rPr>
            </w:pPr>
          </w:p>
        </w:tc>
        <w:tc>
          <w:tcPr>
            <w:tcW w:w="1396" w:type="dxa"/>
            <w:vAlign w:val="center"/>
          </w:tcPr>
          <w:p w14:paraId="06B5873F">
            <w:pPr>
              <w:snapToGrid w:val="0"/>
              <w:spacing w:line="400" w:lineRule="exact"/>
              <w:jc w:val="center"/>
              <w:rPr>
                <w:rFonts w:ascii="宋体" w:hAnsi="宋体"/>
                <w:szCs w:val="21"/>
              </w:rPr>
            </w:pPr>
          </w:p>
        </w:tc>
      </w:tr>
      <w:tr w14:paraId="461E88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51233DA0">
            <w:pPr>
              <w:snapToGrid w:val="0"/>
              <w:spacing w:line="400" w:lineRule="exact"/>
              <w:jc w:val="center"/>
              <w:outlineLvl w:val="0"/>
              <w:rPr>
                <w:rFonts w:ascii="宋体" w:hAnsi="宋体"/>
                <w:szCs w:val="21"/>
              </w:rPr>
            </w:pPr>
            <w:bookmarkStart w:id="60" w:name="_Toc173066407"/>
            <w:bookmarkStart w:id="61" w:name="_Toc254970594"/>
            <w:bookmarkStart w:id="62" w:name="_Toc66377107"/>
            <w:bookmarkStart w:id="63" w:name="_Toc15385"/>
            <w:bookmarkStart w:id="64" w:name="_Toc26028"/>
            <w:bookmarkStart w:id="65" w:name="_Toc4586"/>
            <w:bookmarkStart w:id="66" w:name="_Toc28313"/>
            <w:bookmarkStart w:id="67" w:name="_Toc254970735"/>
            <w:bookmarkStart w:id="68" w:name="_Toc173211906"/>
            <w:r>
              <w:rPr>
                <w:rFonts w:hint="eastAsia" w:ascii="宋体" w:hAnsi="宋体"/>
                <w:szCs w:val="21"/>
              </w:rPr>
              <w:t>2</w:t>
            </w:r>
            <w:bookmarkEnd w:id="60"/>
            <w:bookmarkEnd w:id="61"/>
            <w:bookmarkEnd w:id="62"/>
            <w:bookmarkEnd w:id="63"/>
            <w:bookmarkEnd w:id="64"/>
            <w:bookmarkEnd w:id="65"/>
            <w:bookmarkEnd w:id="66"/>
            <w:bookmarkEnd w:id="67"/>
            <w:bookmarkEnd w:id="68"/>
          </w:p>
        </w:tc>
        <w:tc>
          <w:tcPr>
            <w:tcW w:w="3483" w:type="dxa"/>
            <w:vAlign w:val="center"/>
          </w:tcPr>
          <w:p w14:paraId="57F25FA1">
            <w:pPr>
              <w:snapToGrid w:val="0"/>
              <w:spacing w:line="400" w:lineRule="exact"/>
              <w:jc w:val="center"/>
              <w:rPr>
                <w:rFonts w:ascii="宋体" w:hAnsi="宋体"/>
                <w:szCs w:val="21"/>
              </w:rPr>
            </w:pPr>
          </w:p>
        </w:tc>
        <w:tc>
          <w:tcPr>
            <w:tcW w:w="2514" w:type="dxa"/>
            <w:vAlign w:val="center"/>
          </w:tcPr>
          <w:p w14:paraId="43AA3A74">
            <w:pPr>
              <w:snapToGrid w:val="0"/>
              <w:spacing w:line="400" w:lineRule="exact"/>
              <w:jc w:val="center"/>
              <w:rPr>
                <w:rFonts w:ascii="宋体" w:hAnsi="宋体"/>
                <w:szCs w:val="21"/>
              </w:rPr>
            </w:pPr>
          </w:p>
        </w:tc>
        <w:tc>
          <w:tcPr>
            <w:tcW w:w="1571" w:type="dxa"/>
            <w:vAlign w:val="center"/>
          </w:tcPr>
          <w:p w14:paraId="2E417619">
            <w:pPr>
              <w:snapToGrid w:val="0"/>
              <w:spacing w:line="400" w:lineRule="exact"/>
              <w:jc w:val="center"/>
              <w:rPr>
                <w:rFonts w:ascii="宋体" w:hAnsi="宋体"/>
                <w:szCs w:val="21"/>
              </w:rPr>
            </w:pPr>
          </w:p>
        </w:tc>
        <w:tc>
          <w:tcPr>
            <w:tcW w:w="1396" w:type="dxa"/>
            <w:vAlign w:val="center"/>
          </w:tcPr>
          <w:p w14:paraId="4075F249">
            <w:pPr>
              <w:snapToGrid w:val="0"/>
              <w:spacing w:line="400" w:lineRule="exact"/>
              <w:jc w:val="center"/>
              <w:rPr>
                <w:rFonts w:ascii="宋体" w:hAnsi="宋体"/>
                <w:szCs w:val="21"/>
              </w:rPr>
            </w:pPr>
          </w:p>
        </w:tc>
      </w:tr>
      <w:tr w14:paraId="175CE2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9E75DA6">
            <w:pPr>
              <w:snapToGrid w:val="0"/>
              <w:spacing w:line="400" w:lineRule="exact"/>
              <w:jc w:val="center"/>
              <w:outlineLvl w:val="0"/>
              <w:rPr>
                <w:rFonts w:ascii="宋体" w:hAnsi="宋体"/>
                <w:szCs w:val="21"/>
              </w:rPr>
            </w:pPr>
            <w:bookmarkStart w:id="69" w:name="_Toc30564"/>
            <w:bookmarkStart w:id="70" w:name="_Toc16172"/>
            <w:bookmarkStart w:id="71" w:name="_Toc254970595"/>
            <w:bookmarkStart w:id="72" w:name="_Toc66377108"/>
            <w:bookmarkStart w:id="73" w:name="_Toc254970736"/>
            <w:bookmarkStart w:id="74" w:name="_Toc16103"/>
            <w:bookmarkStart w:id="75" w:name="_Toc173066408"/>
            <w:bookmarkStart w:id="76" w:name="_Toc173211907"/>
            <w:bookmarkStart w:id="77" w:name="_Toc28990"/>
            <w:r>
              <w:rPr>
                <w:rFonts w:hint="eastAsia" w:ascii="宋体" w:hAnsi="宋体"/>
                <w:szCs w:val="21"/>
              </w:rPr>
              <w:t>3</w:t>
            </w:r>
            <w:bookmarkEnd w:id="69"/>
            <w:bookmarkEnd w:id="70"/>
            <w:bookmarkEnd w:id="71"/>
            <w:bookmarkEnd w:id="72"/>
            <w:bookmarkEnd w:id="73"/>
            <w:bookmarkEnd w:id="74"/>
            <w:bookmarkEnd w:id="75"/>
            <w:bookmarkEnd w:id="76"/>
            <w:bookmarkEnd w:id="77"/>
          </w:p>
        </w:tc>
        <w:tc>
          <w:tcPr>
            <w:tcW w:w="3483" w:type="dxa"/>
            <w:vAlign w:val="center"/>
          </w:tcPr>
          <w:p w14:paraId="74AA25D5">
            <w:pPr>
              <w:snapToGrid w:val="0"/>
              <w:spacing w:line="400" w:lineRule="exact"/>
              <w:jc w:val="center"/>
              <w:rPr>
                <w:rFonts w:ascii="宋体" w:hAnsi="宋体"/>
                <w:szCs w:val="21"/>
              </w:rPr>
            </w:pPr>
          </w:p>
        </w:tc>
        <w:tc>
          <w:tcPr>
            <w:tcW w:w="2514" w:type="dxa"/>
            <w:vAlign w:val="center"/>
          </w:tcPr>
          <w:p w14:paraId="3CA65BE6">
            <w:pPr>
              <w:snapToGrid w:val="0"/>
              <w:spacing w:line="400" w:lineRule="exact"/>
              <w:jc w:val="center"/>
              <w:rPr>
                <w:rFonts w:ascii="宋体" w:hAnsi="宋体"/>
                <w:szCs w:val="21"/>
              </w:rPr>
            </w:pPr>
          </w:p>
        </w:tc>
        <w:tc>
          <w:tcPr>
            <w:tcW w:w="1571" w:type="dxa"/>
            <w:vAlign w:val="center"/>
          </w:tcPr>
          <w:p w14:paraId="77302E78">
            <w:pPr>
              <w:snapToGrid w:val="0"/>
              <w:spacing w:line="400" w:lineRule="exact"/>
              <w:jc w:val="center"/>
              <w:rPr>
                <w:rFonts w:ascii="宋体" w:hAnsi="宋体"/>
                <w:szCs w:val="21"/>
              </w:rPr>
            </w:pPr>
          </w:p>
        </w:tc>
        <w:tc>
          <w:tcPr>
            <w:tcW w:w="1396" w:type="dxa"/>
            <w:vAlign w:val="center"/>
          </w:tcPr>
          <w:p w14:paraId="4C5ECB1F">
            <w:pPr>
              <w:snapToGrid w:val="0"/>
              <w:spacing w:line="400" w:lineRule="exact"/>
              <w:jc w:val="center"/>
              <w:rPr>
                <w:rFonts w:ascii="宋体" w:hAnsi="宋体"/>
                <w:szCs w:val="21"/>
              </w:rPr>
            </w:pPr>
          </w:p>
        </w:tc>
      </w:tr>
      <w:tr w14:paraId="28932D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72EC645">
            <w:pPr>
              <w:snapToGrid w:val="0"/>
              <w:spacing w:line="400" w:lineRule="exact"/>
              <w:jc w:val="center"/>
              <w:outlineLvl w:val="0"/>
              <w:rPr>
                <w:rFonts w:ascii="宋体" w:hAnsi="宋体"/>
                <w:szCs w:val="21"/>
              </w:rPr>
            </w:pPr>
            <w:bookmarkStart w:id="78" w:name="_Toc66377109"/>
            <w:bookmarkStart w:id="79" w:name="_Toc20199"/>
            <w:bookmarkStart w:id="80" w:name="_Toc2580"/>
            <w:bookmarkStart w:id="81" w:name="_Toc12641"/>
            <w:bookmarkStart w:id="82" w:name="_Toc2236"/>
            <w:r>
              <w:rPr>
                <w:rFonts w:hint="eastAsia" w:ascii="宋体" w:hAnsi="宋体"/>
                <w:szCs w:val="21"/>
              </w:rPr>
              <w:t>4</w:t>
            </w:r>
            <w:bookmarkEnd w:id="78"/>
            <w:bookmarkEnd w:id="79"/>
            <w:bookmarkEnd w:id="80"/>
            <w:bookmarkEnd w:id="81"/>
            <w:bookmarkEnd w:id="82"/>
          </w:p>
        </w:tc>
        <w:tc>
          <w:tcPr>
            <w:tcW w:w="3483" w:type="dxa"/>
            <w:vAlign w:val="center"/>
          </w:tcPr>
          <w:p w14:paraId="0749ED2C">
            <w:pPr>
              <w:snapToGrid w:val="0"/>
              <w:spacing w:line="400" w:lineRule="exact"/>
              <w:jc w:val="center"/>
              <w:rPr>
                <w:rFonts w:ascii="宋体" w:hAnsi="宋体"/>
                <w:szCs w:val="21"/>
              </w:rPr>
            </w:pPr>
          </w:p>
        </w:tc>
        <w:tc>
          <w:tcPr>
            <w:tcW w:w="2514" w:type="dxa"/>
            <w:vAlign w:val="center"/>
          </w:tcPr>
          <w:p w14:paraId="637F8B7D">
            <w:pPr>
              <w:snapToGrid w:val="0"/>
              <w:spacing w:line="400" w:lineRule="exact"/>
              <w:jc w:val="center"/>
              <w:rPr>
                <w:rFonts w:ascii="宋体" w:hAnsi="宋体"/>
                <w:szCs w:val="21"/>
              </w:rPr>
            </w:pPr>
          </w:p>
        </w:tc>
        <w:tc>
          <w:tcPr>
            <w:tcW w:w="1571" w:type="dxa"/>
            <w:vAlign w:val="center"/>
          </w:tcPr>
          <w:p w14:paraId="32EA99BE">
            <w:pPr>
              <w:snapToGrid w:val="0"/>
              <w:spacing w:line="400" w:lineRule="exact"/>
              <w:jc w:val="center"/>
              <w:rPr>
                <w:rFonts w:ascii="宋体" w:hAnsi="宋体"/>
                <w:szCs w:val="21"/>
              </w:rPr>
            </w:pPr>
          </w:p>
        </w:tc>
        <w:tc>
          <w:tcPr>
            <w:tcW w:w="1396" w:type="dxa"/>
            <w:vAlign w:val="center"/>
          </w:tcPr>
          <w:p w14:paraId="4FD3746E">
            <w:pPr>
              <w:snapToGrid w:val="0"/>
              <w:spacing w:line="400" w:lineRule="exact"/>
              <w:jc w:val="center"/>
              <w:rPr>
                <w:rFonts w:ascii="宋体" w:hAnsi="宋体"/>
                <w:szCs w:val="21"/>
              </w:rPr>
            </w:pPr>
          </w:p>
        </w:tc>
      </w:tr>
      <w:tr w14:paraId="6441E6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76D676D">
            <w:pPr>
              <w:snapToGrid w:val="0"/>
              <w:spacing w:line="400" w:lineRule="exact"/>
              <w:jc w:val="center"/>
              <w:outlineLvl w:val="0"/>
              <w:rPr>
                <w:rFonts w:ascii="宋体" w:hAnsi="宋体"/>
                <w:szCs w:val="21"/>
              </w:rPr>
            </w:pPr>
            <w:bookmarkStart w:id="83" w:name="_Toc66377110"/>
            <w:bookmarkStart w:id="84" w:name="_Toc17272"/>
            <w:bookmarkStart w:id="85" w:name="_Toc31774"/>
            <w:bookmarkStart w:id="86" w:name="_Toc10300"/>
            <w:bookmarkStart w:id="87" w:name="_Toc4832"/>
            <w:r>
              <w:rPr>
                <w:rFonts w:hint="eastAsia" w:ascii="宋体" w:hAnsi="宋体"/>
                <w:szCs w:val="21"/>
              </w:rPr>
              <w:t>5</w:t>
            </w:r>
            <w:bookmarkEnd w:id="83"/>
            <w:bookmarkEnd w:id="84"/>
            <w:bookmarkEnd w:id="85"/>
            <w:bookmarkEnd w:id="86"/>
            <w:bookmarkEnd w:id="87"/>
          </w:p>
        </w:tc>
        <w:tc>
          <w:tcPr>
            <w:tcW w:w="3483" w:type="dxa"/>
            <w:vAlign w:val="center"/>
          </w:tcPr>
          <w:p w14:paraId="2AD6C468">
            <w:pPr>
              <w:snapToGrid w:val="0"/>
              <w:spacing w:line="400" w:lineRule="exact"/>
              <w:jc w:val="center"/>
              <w:rPr>
                <w:rFonts w:ascii="宋体" w:hAnsi="宋体"/>
                <w:szCs w:val="21"/>
              </w:rPr>
            </w:pPr>
          </w:p>
        </w:tc>
        <w:tc>
          <w:tcPr>
            <w:tcW w:w="2514" w:type="dxa"/>
            <w:vAlign w:val="center"/>
          </w:tcPr>
          <w:p w14:paraId="46678AD1">
            <w:pPr>
              <w:snapToGrid w:val="0"/>
              <w:spacing w:line="400" w:lineRule="exact"/>
              <w:jc w:val="center"/>
              <w:rPr>
                <w:rFonts w:ascii="宋体" w:hAnsi="宋体"/>
                <w:szCs w:val="21"/>
              </w:rPr>
            </w:pPr>
          </w:p>
        </w:tc>
        <w:tc>
          <w:tcPr>
            <w:tcW w:w="1571" w:type="dxa"/>
            <w:vAlign w:val="center"/>
          </w:tcPr>
          <w:p w14:paraId="5C7ECF84">
            <w:pPr>
              <w:snapToGrid w:val="0"/>
              <w:spacing w:line="400" w:lineRule="exact"/>
              <w:jc w:val="center"/>
              <w:rPr>
                <w:rFonts w:ascii="宋体" w:hAnsi="宋体"/>
                <w:szCs w:val="21"/>
              </w:rPr>
            </w:pPr>
          </w:p>
        </w:tc>
        <w:tc>
          <w:tcPr>
            <w:tcW w:w="1396" w:type="dxa"/>
            <w:vAlign w:val="center"/>
          </w:tcPr>
          <w:p w14:paraId="1A16A28F">
            <w:pPr>
              <w:snapToGrid w:val="0"/>
              <w:spacing w:line="400" w:lineRule="exact"/>
              <w:jc w:val="center"/>
              <w:rPr>
                <w:rFonts w:ascii="宋体" w:hAnsi="宋体"/>
                <w:szCs w:val="21"/>
              </w:rPr>
            </w:pPr>
          </w:p>
        </w:tc>
      </w:tr>
      <w:tr w14:paraId="62080C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2FBAD6AD">
            <w:pPr>
              <w:snapToGrid w:val="0"/>
              <w:spacing w:line="400" w:lineRule="exact"/>
              <w:jc w:val="center"/>
              <w:outlineLvl w:val="0"/>
              <w:rPr>
                <w:rFonts w:ascii="宋体" w:hAnsi="宋体"/>
                <w:szCs w:val="21"/>
              </w:rPr>
            </w:pPr>
            <w:bookmarkStart w:id="88" w:name="_Toc173211914"/>
            <w:bookmarkStart w:id="89" w:name="_Toc12136"/>
            <w:bookmarkStart w:id="90" w:name="_Toc254970602"/>
            <w:bookmarkStart w:id="91" w:name="_Toc173066415"/>
            <w:bookmarkStart w:id="92" w:name="_Toc66377111"/>
            <w:bookmarkStart w:id="93" w:name="_Toc254970743"/>
            <w:bookmarkStart w:id="94" w:name="_Toc17802"/>
            <w:bookmarkStart w:id="95" w:name="_Toc109"/>
            <w:bookmarkStart w:id="96" w:name="_Toc31499"/>
            <w:r>
              <w:rPr>
                <w:rFonts w:hint="eastAsia" w:ascii="宋体" w:hAnsi="宋体"/>
                <w:szCs w:val="21"/>
              </w:rPr>
              <w:t>…</w:t>
            </w:r>
            <w:bookmarkEnd w:id="88"/>
            <w:bookmarkEnd w:id="89"/>
            <w:bookmarkEnd w:id="90"/>
            <w:bookmarkEnd w:id="91"/>
            <w:bookmarkEnd w:id="92"/>
            <w:bookmarkEnd w:id="93"/>
            <w:bookmarkEnd w:id="94"/>
            <w:bookmarkEnd w:id="95"/>
            <w:bookmarkEnd w:id="96"/>
          </w:p>
        </w:tc>
        <w:tc>
          <w:tcPr>
            <w:tcW w:w="3483" w:type="dxa"/>
            <w:vAlign w:val="center"/>
          </w:tcPr>
          <w:p w14:paraId="44211510">
            <w:pPr>
              <w:snapToGrid w:val="0"/>
              <w:spacing w:line="400" w:lineRule="exact"/>
              <w:jc w:val="center"/>
              <w:rPr>
                <w:rFonts w:ascii="宋体" w:hAnsi="宋体"/>
                <w:szCs w:val="21"/>
              </w:rPr>
            </w:pPr>
          </w:p>
        </w:tc>
        <w:tc>
          <w:tcPr>
            <w:tcW w:w="2514" w:type="dxa"/>
            <w:vAlign w:val="center"/>
          </w:tcPr>
          <w:p w14:paraId="76021C7C">
            <w:pPr>
              <w:snapToGrid w:val="0"/>
              <w:spacing w:line="400" w:lineRule="exact"/>
              <w:jc w:val="center"/>
              <w:rPr>
                <w:rFonts w:ascii="宋体" w:hAnsi="宋体"/>
                <w:szCs w:val="21"/>
              </w:rPr>
            </w:pPr>
          </w:p>
        </w:tc>
        <w:tc>
          <w:tcPr>
            <w:tcW w:w="1571" w:type="dxa"/>
            <w:vAlign w:val="center"/>
          </w:tcPr>
          <w:p w14:paraId="6CB91F46">
            <w:pPr>
              <w:snapToGrid w:val="0"/>
              <w:spacing w:line="400" w:lineRule="exact"/>
              <w:jc w:val="center"/>
              <w:rPr>
                <w:rFonts w:ascii="宋体" w:hAnsi="宋体"/>
                <w:szCs w:val="21"/>
              </w:rPr>
            </w:pPr>
          </w:p>
        </w:tc>
        <w:tc>
          <w:tcPr>
            <w:tcW w:w="1396" w:type="dxa"/>
            <w:vAlign w:val="center"/>
          </w:tcPr>
          <w:p w14:paraId="6E804DCA">
            <w:pPr>
              <w:snapToGrid w:val="0"/>
              <w:spacing w:line="400" w:lineRule="exact"/>
              <w:jc w:val="center"/>
              <w:rPr>
                <w:rFonts w:ascii="宋体" w:hAnsi="宋体"/>
                <w:szCs w:val="21"/>
              </w:rPr>
            </w:pPr>
          </w:p>
        </w:tc>
      </w:tr>
    </w:tbl>
    <w:p w14:paraId="110095E6">
      <w:pPr>
        <w:snapToGrid w:val="0"/>
        <w:spacing w:line="400" w:lineRule="exact"/>
        <w:rPr>
          <w:rFonts w:ascii="宋体" w:hAnsi="宋体"/>
          <w:szCs w:val="21"/>
        </w:rPr>
      </w:pPr>
    </w:p>
    <w:p w14:paraId="34C2837B">
      <w:pPr>
        <w:pStyle w:val="8"/>
        <w:spacing w:line="400" w:lineRule="exact"/>
        <w:ind w:firstLine="0"/>
        <w:rPr>
          <w:rFonts w:hAnsi="宋体"/>
          <w:sz w:val="21"/>
          <w:szCs w:val="21"/>
        </w:rPr>
      </w:pPr>
      <w:r>
        <w:rPr>
          <w:rFonts w:hint="eastAsia" w:hAnsi="宋体"/>
          <w:sz w:val="21"/>
          <w:szCs w:val="21"/>
        </w:rPr>
        <w:t>说明：应对采购文件第三章《服务需求一览表》中的“</w:t>
      </w:r>
      <w:r>
        <w:rPr>
          <w:rFonts w:hAnsi="宋体"/>
          <w:sz w:val="21"/>
          <w:szCs w:val="21"/>
        </w:rPr>
        <w:t>服务内容及技术质量要求</w:t>
      </w:r>
      <w:r>
        <w:rPr>
          <w:rFonts w:hint="eastAsia" w:hAnsi="宋体"/>
          <w:sz w:val="21"/>
          <w:szCs w:val="21"/>
        </w:rPr>
        <w:t>”、“商务条款</w:t>
      </w:r>
      <w:r>
        <w:rPr>
          <w:rFonts w:hint="eastAsia" w:hAnsi="宋体"/>
          <w:kern w:val="0"/>
          <w:sz w:val="21"/>
          <w:szCs w:val="21"/>
        </w:rPr>
        <w:t>”</w:t>
      </w:r>
      <w:r>
        <w:rPr>
          <w:rFonts w:hint="eastAsia" w:hAnsi="宋体"/>
          <w:sz w:val="21"/>
          <w:szCs w:val="21"/>
        </w:rPr>
        <w:t>，逐条说明所提供货物和服务已对采购文件做出了实质性的响应，并申明与条文的响应和偏离。特别对有具体参数要求的指标，供应商必须提供所供设备的具体参数值。</w:t>
      </w:r>
    </w:p>
    <w:p w14:paraId="4395A3C0">
      <w:pPr>
        <w:pStyle w:val="10"/>
        <w:spacing w:line="400" w:lineRule="exact"/>
        <w:rPr>
          <w:rFonts w:hAnsi="宋体"/>
          <w:szCs w:val="21"/>
        </w:rPr>
      </w:pPr>
    </w:p>
    <w:p w14:paraId="58D36AD8">
      <w:pPr>
        <w:pStyle w:val="10"/>
        <w:spacing w:line="40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21C89889">
      <w:pPr>
        <w:pStyle w:val="10"/>
        <w:spacing w:line="400" w:lineRule="exact"/>
        <w:rPr>
          <w:rFonts w:hAnsi="宋体"/>
          <w:szCs w:val="21"/>
        </w:rPr>
      </w:pPr>
      <w:r>
        <w:rPr>
          <w:rFonts w:hint="eastAsia" w:hAnsi="宋体"/>
          <w:szCs w:val="21"/>
        </w:rPr>
        <w:t>供应商名称（盖章）：</w:t>
      </w:r>
      <w:r>
        <w:rPr>
          <w:rFonts w:hint="eastAsia" w:hAnsi="宋体"/>
          <w:szCs w:val="21"/>
          <w:u w:val="single"/>
        </w:rPr>
        <w:t xml:space="preserve">                              </w:t>
      </w:r>
    </w:p>
    <w:p w14:paraId="28750367">
      <w:pPr>
        <w:pStyle w:val="10"/>
        <w:spacing w:line="400" w:lineRule="exact"/>
        <w:rPr>
          <w:rFonts w:hAnsi="宋体"/>
          <w:szCs w:val="21"/>
        </w:rPr>
      </w:pPr>
      <w:r>
        <w:rPr>
          <w:rFonts w:hint="eastAsia" w:hAnsi="宋体"/>
          <w:szCs w:val="21"/>
        </w:rPr>
        <w:t>日期：</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 xml:space="preserve">日 </w:t>
      </w:r>
    </w:p>
    <w:p w14:paraId="7628AE55">
      <w:pPr>
        <w:spacing w:line="400" w:lineRule="exact"/>
        <w:rPr>
          <w:rFonts w:ascii="宋体" w:hAnsi="宋体"/>
          <w:sz w:val="28"/>
          <w:szCs w:val="28"/>
        </w:rPr>
      </w:pPr>
    </w:p>
    <w:p w14:paraId="3C1EE4A1">
      <w:pPr>
        <w:pStyle w:val="8"/>
        <w:spacing w:line="400" w:lineRule="exact"/>
        <w:ind w:firstLine="0"/>
        <w:rPr>
          <w:rFonts w:hAnsi="宋体"/>
          <w:sz w:val="21"/>
          <w:szCs w:val="21"/>
        </w:rPr>
      </w:pPr>
      <w:r>
        <w:rPr>
          <w:rFonts w:hint="eastAsia" w:hAnsi="宋体"/>
          <w:sz w:val="21"/>
          <w:szCs w:val="21"/>
        </w:rPr>
        <w:t>注：⑴投标文件承诺不得直接复制招标文件需求，如果招标文件需求为小于或大于某个数值标准时，招标文件承诺内容应当写明投标货物具体参数具体数值，否则按投标无效处理。</w:t>
      </w:r>
    </w:p>
    <w:p w14:paraId="63E1EE84">
      <w:pPr>
        <w:spacing w:line="400" w:lineRule="exact"/>
        <w:rPr>
          <w:rFonts w:hAnsi="宋体"/>
          <w:szCs w:val="21"/>
        </w:rPr>
      </w:pPr>
      <w:r>
        <w:rPr>
          <w:rFonts w:hint="eastAsia" w:hAnsi="宋体"/>
          <w:szCs w:val="21"/>
        </w:rPr>
        <w:t>⑵投标人应根据招标文件技术要求及投标文件技术响应、对照招标文件要求在“偏离说明”栏注明“正偏离”、“负偏离”或“无偏离”。当投标文件的技术参数低于招标文件要求时，投标人应当如实写明“负偏离”，否则视为虚假应标。</w:t>
      </w:r>
    </w:p>
    <w:p w14:paraId="1CEAE826">
      <w:pPr>
        <w:spacing w:line="400" w:lineRule="exact"/>
        <w:ind w:firstLine="480" w:firstLineChars="200"/>
        <w:rPr>
          <w:rFonts w:ascii="宋体" w:hAnsi="宋体"/>
          <w:b/>
          <w:sz w:val="24"/>
        </w:rPr>
      </w:pPr>
    </w:p>
    <w:p w14:paraId="7A9F6172">
      <w:pPr>
        <w:spacing w:line="400" w:lineRule="exact"/>
        <w:ind w:firstLine="480" w:firstLineChars="200"/>
        <w:rPr>
          <w:rFonts w:ascii="宋体" w:hAnsi="宋体"/>
          <w:b/>
          <w:sz w:val="24"/>
        </w:rPr>
      </w:pPr>
    </w:p>
    <w:p w14:paraId="7E6F3014">
      <w:pPr>
        <w:spacing w:line="400" w:lineRule="exact"/>
        <w:ind w:firstLine="480" w:firstLineChars="200"/>
        <w:rPr>
          <w:rFonts w:ascii="宋体" w:hAnsi="宋体"/>
          <w:b/>
          <w:sz w:val="24"/>
        </w:rPr>
      </w:pPr>
    </w:p>
    <w:p w14:paraId="308BB2E3">
      <w:pPr>
        <w:spacing w:line="400" w:lineRule="exact"/>
        <w:rPr>
          <w:rFonts w:ascii="宋体" w:hAnsi="宋体"/>
          <w:b/>
          <w:sz w:val="24"/>
        </w:rPr>
      </w:pPr>
    </w:p>
    <w:p w14:paraId="0578D8FF">
      <w:pPr>
        <w:spacing w:line="400" w:lineRule="exact"/>
        <w:ind w:firstLine="480" w:firstLineChars="200"/>
        <w:rPr>
          <w:rFonts w:ascii="宋体" w:hAnsi="宋体"/>
          <w:b/>
          <w:sz w:val="24"/>
        </w:rPr>
      </w:pPr>
    </w:p>
    <w:p w14:paraId="63D7C419">
      <w:pPr>
        <w:spacing w:line="400" w:lineRule="exact"/>
        <w:rPr>
          <w:rFonts w:ascii="宋体" w:hAnsi="宋体"/>
          <w:b/>
          <w:sz w:val="24"/>
        </w:rPr>
      </w:pPr>
    </w:p>
    <w:p w14:paraId="4423C7CC">
      <w:pPr>
        <w:snapToGrid w:val="0"/>
        <w:spacing w:line="400" w:lineRule="exact"/>
        <w:jc w:val="left"/>
        <w:rPr>
          <w:rFonts w:ascii="宋体" w:hAnsi="宋体"/>
          <w:b/>
          <w:sz w:val="24"/>
        </w:rPr>
      </w:pPr>
      <w:r>
        <w:rPr>
          <w:rFonts w:hint="eastAsia" w:ascii="宋体" w:hAnsi="宋体"/>
          <w:b/>
          <w:sz w:val="24"/>
        </w:rPr>
        <w:t>四、法定代表人授权委托书（格式）</w:t>
      </w:r>
    </w:p>
    <w:p w14:paraId="7AC0B2A5">
      <w:pPr>
        <w:spacing w:line="400" w:lineRule="exact"/>
        <w:ind w:firstLine="480" w:firstLineChars="200"/>
        <w:rPr>
          <w:rFonts w:ascii="宋体" w:hAnsi="宋体"/>
          <w:b/>
          <w:sz w:val="24"/>
        </w:rPr>
      </w:pPr>
    </w:p>
    <w:p w14:paraId="2416779E">
      <w:pPr>
        <w:spacing w:line="400" w:lineRule="exact"/>
        <w:rPr>
          <w:rFonts w:ascii="宋体" w:hAnsi="宋体"/>
          <w:sz w:val="28"/>
          <w:szCs w:val="28"/>
        </w:rPr>
      </w:pPr>
    </w:p>
    <w:p w14:paraId="389E33C8">
      <w:pPr>
        <w:snapToGrid w:val="0"/>
        <w:spacing w:line="400" w:lineRule="exact"/>
        <w:jc w:val="center"/>
        <w:rPr>
          <w:rFonts w:ascii="宋体" w:hAnsi="宋体"/>
          <w:b/>
          <w:sz w:val="36"/>
          <w:szCs w:val="36"/>
        </w:rPr>
      </w:pPr>
      <w:r>
        <w:rPr>
          <w:rFonts w:hint="eastAsia" w:ascii="宋体" w:hAnsi="宋体"/>
          <w:b/>
          <w:sz w:val="36"/>
          <w:szCs w:val="36"/>
        </w:rPr>
        <w:t>法定代表人授权委托书</w:t>
      </w:r>
    </w:p>
    <w:p w14:paraId="55A5DC35">
      <w:pPr>
        <w:snapToGrid w:val="0"/>
        <w:spacing w:line="400" w:lineRule="exact"/>
        <w:rPr>
          <w:rFonts w:ascii="宋体" w:hAnsi="宋体"/>
          <w:sz w:val="24"/>
        </w:rPr>
      </w:pPr>
    </w:p>
    <w:p w14:paraId="16D101FC">
      <w:pPr>
        <w:snapToGrid w:val="0"/>
        <w:spacing w:line="400" w:lineRule="exact"/>
        <w:rPr>
          <w:rFonts w:ascii="宋体" w:hAnsi="宋体"/>
          <w:sz w:val="24"/>
        </w:rPr>
      </w:pPr>
    </w:p>
    <w:p w14:paraId="69BFF8BB">
      <w:pPr>
        <w:snapToGrid w:val="0"/>
        <w:spacing w:line="400" w:lineRule="exact"/>
        <w:rPr>
          <w:rFonts w:ascii="宋体" w:hAnsi="宋体"/>
          <w:sz w:val="24"/>
        </w:rPr>
      </w:pPr>
    </w:p>
    <w:p w14:paraId="5F820C1B">
      <w:pPr>
        <w:spacing w:line="400" w:lineRule="exact"/>
        <w:rPr>
          <w:rFonts w:ascii="宋体" w:hAnsi="宋体"/>
          <w:sz w:val="24"/>
          <w:u w:val="single"/>
        </w:rPr>
      </w:pPr>
      <w:r>
        <w:rPr>
          <w:rFonts w:hint="eastAsia" w:ascii="宋体" w:hAnsi="宋体"/>
          <w:sz w:val="24"/>
          <w:u w:val="single"/>
        </w:rPr>
        <w:t>南宁市卫生学校</w:t>
      </w:r>
      <w:r>
        <w:rPr>
          <w:rFonts w:hint="eastAsia" w:ascii="宋体" w:hAnsi="宋体"/>
          <w:sz w:val="24"/>
        </w:rPr>
        <w:t>：</w:t>
      </w:r>
    </w:p>
    <w:p w14:paraId="14E8280D">
      <w:pPr>
        <w:spacing w:line="400" w:lineRule="exact"/>
        <w:ind w:firstLine="480" w:firstLineChars="200"/>
        <w:rPr>
          <w:rFonts w:ascii="宋体" w:hAnsi="宋体"/>
          <w:sz w:val="24"/>
        </w:rPr>
      </w:pPr>
      <w:r>
        <w:rPr>
          <w:rFonts w:hint="eastAsia" w:ascii="宋体" w:hAnsi="宋体"/>
          <w:sz w:val="24"/>
        </w:rPr>
        <w:t>兹授权</w:t>
      </w:r>
      <w:r>
        <w:rPr>
          <w:rFonts w:hint="eastAsia" w:ascii="宋体" w:hAnsi="宋体"/>
          <w:sz w:val="24"/>
          <w:u w:val="single"/>
        </w:rPr>
        <w:t xml:space="preserve">        </w:t>
      </w:r>
      <w:r>
        <w:rPr>
          <w:rFonts w:hint="eastAsia" w:ascii="宋体" w:hAnsi="宋体"/>
          <w:sz w:val="24"/>
        </w:rPr>
        <w:t>同志为我公司参加贵单位组织的</w:t>
      </w:r>
      <w:r>
        <w:rPr>
          <w:rFonts w:hint="eastAsia" w:ascii="宋体" w:hAnsi="宋体"/>
          <w:sz w:val="24"/>
          <w:u w:val="single"/>
        </w:rPr>
        <w:t xml:space="preserve"> </w:t>
      </w:r>
      <w:r>
        <w:rPr>
          <w:rFonts w:hint="eastAsia" w:ascii="宋体" w:hAnsi="宋体"/>
          <w:sz w:val="24"/>
          <w:u w:val="single"/>
          <w:lang w:eastAsia="zh-CN"/>
        </w:rPr>
        <w:t>（项目名称）</w:t>
      </w:r>
      <w:r>
        <w:rPr>
          <w:rFonts w:hint="eastAsia" w:ascii="宋体" w:hAnsi="宋体"/>
          <w:sz w:val="24"/>
          <w:u w:val="single"/>
        </w:rPr>
        <w:t xml:space="preserve"> </w:t>
      </w:r>
      <w:r>
        <w:rPr>
          <w:rFonts w:hint="eastAsia" w:ascii="宋体" w:hAnsi="宋体"/>
          <w:sz w:val="24"/>
        </w:rPr>
        <w:t>采购活动的代理人，全权代表我公司处理在该项目活动中的一切事宜。代理期限从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日止。 </w:t>
      </w:r>
    </w:p>
    <w:p w14:paraId="6139C579">
      <w:pPr>
        <w:spacing w:line="400" w:lineRule="exact"/>
        <w:rPr>
          <w:rFonts w:ascii="宋体" w:hAnsi="宋体"/>
          <w:sz w:val="24"/>
        </w:rPr>
      </w:pPr>
    </w:p>
    <w:p w14:paraId="458CEF3A">
      <w:pPr>
        <w:tabs>
          <w:tab w:val="left" w:pos="7350"/>
        </w:tabs>
        <w:spacing w:line="400" w:lineRule="exact"/>
        <w:rPr>
          <w:rFonts w:ascii="宋体" w:hAnsi="宋体"/>
          <w:sz w:val="24"/>
        </w:rPr>
      </w:pPr>
      <w:r>
        <w:tab/>
      </w:r>
    </w:p>
    <w:p w14:paraId="5B94C3A9">
      <w:pPr>
        <w:spacing w:line="400" w:lineRule="exact"/>
        <w:ind w:left="474" w:leftChars="226"/>
        <w:rPr>
          <w:rFonts w:ascii="宋体" w:hAnsi="宋体"/>
          <w:sz w:val="24"/>
        </w:rPr>
      </w:pPr>
      <w:r>
        <w:rPr>
          <w:rFonts w:hint="eastAsia" w:ascii="宋体" w:hAnsi="宋体"/>
          <w:sz w:val="24"/>
        </w:rPr>
        <w:t>授权单位（盖章）：</w:t>
      </w:r>
      <w:r>
        <w:rPr>
          <w:rFonts w:hint="eastAsia" w:ascii="宋体" w:hAnsi="宋体"/>
          <w:sz w:val="24"/>
          <w:u w:val="single"/>
        </w:rPr>
        <w:t xml:space="preserve">                       </w:t>
      </w:r>
    </w:p>
    <w:p w14:paraId="518A647C">
      <w:pPr>
        <w:spacing w:line="400" w:lineRule="exact"/>
        <w:ind w:left="474" w:leftChars="226"/>
        <w:rPr>
          <w:rFonts w:ascii="宋体" w:hAnsi="宋体"/>
          <w:sz w:val="24"/>
        </w:rPr>
      </w:pPr>
      <w:r>
        <w:rPr>
          <w:rFonts w:hint="eastAsia" w:ascii="宋体" w:hAnsi="宋体"/>
          <w:sz w:val="24"/>
        </w:rPr>
        <w:t>法定代表人（签字）：</w:t>
      </w:r>
      <w:r>
        <w:rPr>
          <w:rFonts w:hint="eastAsia" w:ascii="宋体" w:hAnsi="宋体"/>
          <w:sz w:val="24"/>
          <w:u w:val="single"/>
        </w:rPr>
        <w:t xml:space="preserve">                     </w:t>
      </w:r>
    </w:p>
    <w:p w14:paraId="651D3FE3">
      <w:pPr>
        <w:spacing w:line="400" w:lineRule="exact"/>
        <w:ind w:left="474" w:leftChars="226"/>
        <w:rPr>
          <w:rFonts w:ascii="宋体" w:hAnsi="宋体"/>
          <w:sz w:val="24"/>
        </w:rPr>
      </w:pPr>
      <w:r>
        <w:rPr>
          <w:rFonts w:hint="eastAsia" w:ascii="宋体" w:hAnsi="宋体"/>
          <w:sz w:val="24"/>
        </w:rPr>
        <w:t>签发日期：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729293D">
      <w:pPr>
        <w:spacing w:line="400" w:lineRule="exact"/>
        <w:rPr>
          <w:rFonts w:ascii="宋体" w:hAnsi="宋体"/>
          <w:sz w:val="24"/>
        </w:rPr>
      </w:pPr>
    </w:p>
    <w:p w14:paraId="562BD3DC">
      <w:pPr>
        <w:spacing w:line="400" w:lineRule="exact"/>
        <w:rPr>
          <w:rFonts w:ascii="宋体" w:hAnsi="宋体"/>
          <w:sz w:val="24"/>
        </w:rPr>
      </w:pPr>
    </w:p>
    <w:p w14:paraId="28641046">
      <w:pPr>
        <w:spacing w:line="400" w:lineRule="exact"/>
        <w:rPr>
          <w:rFonts w:ascii="宋体" w:hAnsi="宋体"/>
          <w:sz w:val="24"/>
        </w:rPr>
      </w:pPr>
    </w:p>
    <w:p w14:paraId="3512C696">
      <w:pPr>
        <w:spacing w:line="400" w:lineRule="exact"/>
        <w:rPr>
          <w:rFonts w:ascii="宋体" w:hAnsi="宋体"/>
          <w:sz w:val="24"/>
        </w:rPr>
      </w:pPr>
      <w:r>
        <w:rPr>
          <w:rFonts w:hint="eastAsia" w:ascii="宋体" w:hAnsi="宋体"/>
          <w:sz w:val="24"/>
        </w:rPr>
        <w:t>附：代理人工作单位：</w:t>
      </w:r>
      <w:r>
        <w:rPr>
          <w:rFonts w:hint="eastAsia" w:ascii="宋体" w:hAnsi="宋体"/>
          <w:sz w:val="24"/>
          <w:u w:val="single"/>
        </w:rPr>
        <w:t xml:space="preserve">                           </w:t>
      </w:r>
    </w:p>
    <w:p w14:paraId="56F3823D">
      <w:pPr>
        <w:spacing w:line="400" w:lineRule="exact"/>
        <w:ind w:firstLine="480" w:firstLineChars="200"/>
        <w:rPr>
          <w:rFonts w:ascii="宋体" w:hAnsi="宋体"/>
          <w:sz w:val="24"/>
        </w:rPr>
      </w:pPr>
      <w:r>
        <w:rPr>
          <w:rFonts w:hint="eastAsia" w:ascii="宋体" w:hAnsi="宋体"/>
          <w:sz w:val="24"/>
        </w:rPr>
        <w:t>职务：</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p>
    <w:p w14:paraId="401A3194">
      <w:pPr>
        <w:snapToGrid w:val="0"/>
        <w:spacing w:line="400" w:lineRule="exact"/>
        <w:ind w:firstLine="480" w:firstLineChars="200"/>
        <w:rPr>
          <w:rFonts w:ascii="宋体" w:hAnsi="宋体"/>
          <w:sz w:val="24"/>
        </w:rPr>
      </w:pPr>
      <w:r>
        <w:rPr>
          <w:rFonts w:hint="eastAsia" w:ascii="宋体" w:hAnsi="宋体"/>
          <w:sz w:val="24"/>
        </w:rPr>
        <w:t>身份证号码：</w:t>
      </w:r>
      <w:r>
        <w:rPr>
          <w:rFonts w:hint="eastAsia" w:ascii="宋体" w:hAnsi="宋体"/>
          <w:sz w:val="24"/>
          <w:u w:val="single"/>
        </w:rPr>
        <w:t xml:space="preserve">                               </w:t>
      </w:r>
    </w:p>
    <w:p w14:paraId="65755A1B">
      <w:pPr>
        <w:spacing w:line="400" w:lineRule="exact"/>
        <w:ind w:firstLine="420" w:firstLineChars="200"/>
        <w:rPr>
          <w:rFonts w:ascii="宋体" w:hAnsi="宋体"/>
          <w:szCs w:val="21"/>
        </w:rPr>
      </w:pPr>
    </w:p>
    <w:p w14:paraId="4C49EC11">
      <w:pPr>
        <w:spacing w:line="400" w:lineRule="exact"/>
        <w:rPr>
          <w:rFonts w:hAnsi="宋体"/>
          <w:szCs w:val="21"/>
        </w:rPr>
      </w:pPr>
    </w:p>
    <w:p w14:paraId="547BD80F">
      <w:pPr>
        <w:spacing w:line="400" w:lineRule="exact"/>
        <w:ind w:firstLine="480" w:firstLineChars="200"/>
        <w:rPr>
          <w:rFonts w:ascii="宋体" w:hAnsi="宋体"/>
          <w:b/>
          <w:sz w:val="24"/>
        </w:rPr>
      </w:pPr>
    </w:p>
    <w:p w14:paraId="1EE97342">
      <w:pPr>
        <w:spacing w:line="400" w:lineRule="exact"/>
        <w:ind w:firstLine="480" w:firstLineChars="200"/>
        <w:rPr>
          <w:rFonts w:ascii="宋体" w:hAnsi="宋体"/>
          <w:b/>
          <w:sz w:val="24"/>
        </w:rPr>
      </w:pPr>
    </w:p>
    <w:p w14:paraId="0CA6908F">
      <w:pPr>
        <w:spacing w:line="400" w:lineRule="exact"/>
        <w:ind w:firstLine="480" w:firstLineChars="200"/>
        <w:rPr>
          <w:rFonts w:ascii="宋体" w:hAnsi="宋体"/>
          <w:b/>
          <w:sz w:val="24"/>
        </w:rPr>
      </w:pPr>
    </w:p>
    <w:p w14:paraId="63483C74">
      <w:pPr>
        <w:spacing w:line="400" w:lineRule="exact"/>
        <w:rPr>
          <w:rFonts w:ascii="宋体" w:hAnsi="宋体"/>
          <w:b/>
          <w:sz w:val="24"/>
        </w:rPr>
      </w:pPr>
    </w:p>
    <w:p w14:paraId="2636B6DB">
      <w:pPr>
        <w:spacing w:line="400" w:lineRule="exact"/>
        <w:rPr>
          <w:rFonts w:ascii="宋体" w:hAnsi="宋体"/>
          <w:b/>
          <w:sz w:val="24"/>
        </w:rPr>
      </w:pPr>
    </w:p>
    <w:p w14:paraId="670B0819">
      <w:pPr>
        <w:spacing w:line="400" w:lineRule="exact"/>
        <w:rPr>
          <w:rFonts w:ascii="宋体" w:hAnsi="宋体"/>
          <w:b/>
          <w:sz w:val="24"/>
        </w:rPr>
      </w:pPr>
    </w:p>
    <w:p w14:paraId="26920D76">
      <w:pPr>
        <w:spacing w:line="400" w:lineRule="exact"/>
        <w:rPr>
          <w:rFonts w:ascii="宋体" w:hAnsi="宋体"/>
          <w:b/>
          <w:sz w:val="24"/>
        </w:rPr>
      </w:pPr>
    </w:p>
    <w:p w14:paraId="69B6E451">
      <w:pPr>
        <w:spacing w:line="400" w:lineRule="exact"/>
        <w:rPr>
          <w:rFonts w:ascii="宋体" w:hAnsi="宋体"/>
          <w:b/>
          <w:sz w:val="24"/>
        </w:rPr>
      </w:pPr>
    </w:p>
    <w:p w14:paraId="4DB6DD9B">
      <w:pPr>
        <w:spacing w:line="400" w:lineRule="exact"/>
        <w:rPr>
          <w:rFonts w:ascii="宋体" w:hAnsi="宋体"/>
          <w:b/>
          <w:sz w:val="24"/>
        </w:rPr>
      </w:pPr>
    </w:p>
    <w:p w14:paraId="30544F14">
      <w:pPr>
        <w:spacing w:line="400" w:lineRule="exact"/>
        <w:rPr>
          <w:rFonts w:ascii="宋体" w:hAnsi="宋体"/>
          <w:b/>
          <w:sz w:val="24"/>
        </w:rPr>
      </w:pPr>
    </w:p>
    <w:p w14:paraId="414CFDF7">
      <w:pPr>
        <w:spacing w:line="400" w:lineRule="exact"/>
        <w:rPr>
          <w:rFonts w:ascii="宋体" w:hAnsi="宋体"/>
          <w:b/>
          <w:sz w:val="24"/>
        </w:rPr>
      </w:pPr>
    </w:p>
    <w:p w14:paraId="787658EB">
      <w:pPr>
        <w:spacing w:line="400" w:lineRule="exact"/>
        <w:rPr>
          <w:rFonts w:ascii="宋体" w:hAnsi="宋体"/>
          <w:b/>
          <w:sz w:val="24"/>
        </w:rPr>
      </w:pPr>
    </w:p>
    <w:p w14:paraId="4141241C">
      <w:pPr>
        <w:spacing w:line="400" w:lineRule="exact"/>
        <w:rPr>
          <w:rFonts w:ascii="宋体" w:hAnsi="宋体"/>
          <w:b/>
          <w:sz w:val="24"/>
        </w:rPr>
      </w:pPr>
      <w:r>
        <w:rPr>
          <w:rFonts w:hint="eastAsia" w:ascii="宋体" w:hAnsi="宋体"/>
          <w:b/>
          <w:sz w:val="24"/>
        </w:rPr>
        <w:t>五、供应商直接控股、管理关系信息表（格式后附）；（必须提供）；</w:t>
      </w:r>
    </w:p>
    <w:p w14:paraId="562B6BCB">
      <w:pPr>
        <w:snapToGrid w:val="0"/>
        <w:spacing w:before="156" w:after="50" w:line="400" w:lineRule="exact"/>
        <w:jc w:val="center"/>
        <w:rPr>
          <w:rFonts w:ascii="Arial Unicode MS" w:hAnsi="Arial Unicode MS" w:eastAsia="Arial Unicode MS"/>
          <w:bCs/>
          <w:sz w:val="32"/>
          <w:szCs w:val="32"/>
        </w:rPr>
      </w:pPr>
    </w:p>
    <w:p w14:paraId="31924548">
      <w:pPr>
        <w:snapToGrid w:val="0"/>
        <w:spacing w:before="156" w:after="50" w:line="400" w:lineRule="exact"/>
        <w:jc w:val="center"/>
        <w:rPr>
          <w:rFonts w:ascii="宋体" w:hAnsi="宋体"/>
          <w:b/>
          <w:bCs/>
          <w:sz w:val="32"/>
          <w:szCs w:val="32"/>
        </w:rPr>
      </w:pPr>
      <w:r>
        <w:rPr>
          <w:rFonts w:hint="eastAsia" w:ascii="宋体" w:hAnsi="宋体"/>
          <w:b/>
          <w:bCs/>
          <w:sz w:val="32"/>
          <w:szCs w:val="32"/>
        </w:rPr>
        <w:t>供应商直接控股股东信息表</w:t>
      </w:r>
    </w:p>
    <w:p w14:paraId="4D99F7C5">
      <w:pPr>
        <w:snapToGrid w:val="0"/>
        <w:spacing w:before="50" w:after="156"/>
        <w:jc w:val="center"/>
        <w:rPr>
          <w:rFonts w:ascii="宋体" w:hAnsi="宋体"/>
          <w:b/>
          <w:sz w:val="32"/>
          <w:szCs w:val="32"/>
        </w:rPr>
      </w:pPr>
    </w:p>
    <w:tbl>
      <w:tblPr>
        <w:tblStyle w:val="21"/>
        <w:tblW w:w="0" w:type="auto"/>
        <w:jc w:val="center"/>
        <w:shd w:val="clear" w:color="auto" w:fill="FBFBFB"/>
        <w:tblLayout w:type="fixed"/>
        <w:tblCellMar>
          <w:top w:w="120" w:type="dxa"/>
          <w:left w:w="120" w:type="dxa"/>
          <w:bottom w:w="120" w:type="dxa"/>
          <w:right w:w="120" w:type="dxa"/>
        </w:tblCellMar>
      </w:tblPr>
      <w:tblGrid>
        <w:gridCol w:w="879"/>
        <w:gridCol w:w="2653"/>
        <w:gridCol w:w="1454"/>
        <w:gridCol w:w="4284"/>
        <w:gridCol w:w="870"/>
      </w:tblGrid>
      <w:tr w14:paraId="77ED640E">
        <w:tblPrEx>
          <w:shd w:val="clear" w:color="auto" w:fill="FBFBFB"/>
          <w:tblCellMar>
            <w:top w:w="120" w:type="dxa"/>
            <w:left w:w="120" w:type="dxa"/>
            <w:bottom w:w="120" w:type="dxa"/>
            <w:right w:w="120" w:type="dxa"/>
          </w:tblCellMar>
        </w:tblPrEx>
        <w:trPr>
          <w:trHeight w:val="567" w:hRule="atLeast"/>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8338E86">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3D1AC87">
            <w:pPr>
              <w:widowControl/>
              <w:jc w:val="center"/>
              <w:rPr>
                <w:rFonts w:ascii="仿宋" w:hAnsi="仿宋" w:eastAsia="仿宋"/>
                <w:b/>
                <w:bCs/>
                <w:kern w:val="0"/>
                <w:sz w:val="28"/>
                <w:szCs w:val="28"/>
              </w:rPr>
            </w:pPr>
            <w:r>
              <w:rPr>
                <w:rFonts w:hint="eastAsia" w:ascii="仿宋" w:hAnsi="仿宋" w:eastAsia="仿宋"/>
                <w:b/>
                <w:bCs/>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FDC72BF">
            <w:pPr>
              <w:widowControl/>
              <w:jc w:val="center"/>
              <w:rPr>
                <w:rFonts w:ascii="仿宋" w:hAnsi="仿宋" w:eastAsia="仿宋"/>
                <w:b/>
                <w:bCs/>
                <w:kern w:val="0"/>
                <w:sz w:val="28"/>
                <w:szCs w:val="28"/>
              </w:rPr>
            </w:pPr>
            <w:r>
              <w:rPr>
                <w:rFonts w:hint="eastAsia" w:ascii="仿宋" w:hAnsi="仿宋" w:eastAsia="仿宋"/>
                <w:b/>
                <w:bCs/>
                <w:kern w:val="0"/>
                <w:sz w:val="28"/>
                <w:szCs w:val="28"/>
              </w:rPr>
              <w:t>出资比例</w:t>
            </w:r>
          </w:p>
        </w:tc>
        <w:tc>
          <w:tcPr>
            <w:tcW w:w="428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560C13">
            <w:pPr>
              <w:widowControl/>
              <w:jc w:val="center"/>
              <w:rPr>
                <w:rFonts w:ascii="仿宋" w:hAnsi="仿宋" w:eastAsia="仿宋"/>
                <w:b/>
                <w:bCs/>
                <w:kern w:val="0"/>
                <w:sz w:val="28"/>
                <w:szCs w:val="28"/>
              </w:rPr>
            </w:pPr>
            <w:r>
              <w:rPr>
                <w:rFonts w:hint="eastAsia" w:ascii="仿宋" w:hAnsi="仿宋" w:eastAsia="仿宋"/>
                <w:b/>
                <w:bCs/>
                <w:kern w:val="0"/>
                <w:sz w:val="28"/>
                <w:szCs w:val="28"/>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41B6B8">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1B286A29">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6118B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CD7F0">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4CB1CD">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84FC26">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8CF0CE">
            <w:pPr>
              <w:widowControl/>
              <w:wordWrap w:val="0"/>
              <w:spacing w:line="200" w:lineRule="atLeast"/>
              <w:jc w:val="center"/>
              <w:rPr>
                <w:rFonts w:ascii="仿宋" w:hAnsi="仿宋" w:eastAsia="仿宋"/>
                <w:kern w:val="0"/>
                <w:sz w:val="28"/>
                <w:szCs w:val="28"/>
              </w:rPr>
            </w:pPr>
          </w:p>
        </w:tc>
      </w:tr>
      <w:tr w14:paraId="04D03FAC">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E968C3">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02C29D">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0AEFB9">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F6DC2D">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5E1781">
            <w:pPr>
              <w:widowControl/>
              <w:wordWrap w:val="0"/>
              <w:spacing w:line="200" w:lineRule="atLeast"/>
              <w:jc w:val="center"/>
              <w:rPr>
                <w:rFonts w:ascii="仿宋" w:hAnsi="仿宋" w:eastAsia="仿宋"/>
                <w:kern w:val="0"/>
                <w:sz w:val="28"/>
                <w:szCs w:val="28"/>
              </w:rPr>
            </w:pPr>
          </w:p>
        </w:tc>
      </w:tr>
      <w:tr w14:paraId="4C4F2AE4">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24FF8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8414B0">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FB2499">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69138B">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3A9F00">
            <w:pPr>
              <w:widowControl/>
              <w:wordWrap w:val="0"/>
              <w:spacing w:line="200" w:lineRule="atLeast"/>
              <w:jc w:val="center"/>
              <w:rPr>
                <w:rFonts w:ascii="仿宋" w:hAnsi="仿宋" w:eastAsia="仿宋"/>
                <w:kern w:val="0"/>
                <w:sz w:val="28"/>
                <w:szCs w:val="28"/>
              </w:rPr>
            </w:pPr>
          </w:p>
        </w:tc>
      </w:tr>
      <w:tr w14:paraId="11FB91AA">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9361AB">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5521F">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88049">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FCB12C">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BFBAF2">
            <w:pPr>
              <w:widowControl/>
              <w:wordWrap w:val="0"/>
              <w:spacing w:line="200" w:lineRule="atLeast"/>
              <w:jc w:val="center"/>
              <w:rPr>
                <w:rFonts w:ascii="仿宋" w:hAnsi="仿宋" w:eastAsia="仿宋"/>
                <w:kern w:val="0"/>
                <w:sz w:val="28"/>
                <w:szCs w:val="28"/>
              </w:rPr>
            </w:pPr>
          </w:p>
        </w:tc>
      </w:tr>
    </w:tbl>
    <w:p w14:paraId="48B6FC61">
      <w:pPr>
        <w:snapToGrid w:val="0"/>
        <w:spacing w:line="360" w:lineRule="exact"/>
        <w:jc w:val="left"/>
        <w:rPr>
          <w:rFonts w:ascii="宋体" w:hAnsi="宋体"/>
          <w:szCs w:val="21"/>
        </w:rPr>
      </w:pPr>
      <w:r>
        <w:rPr>
          <w:rFonts w:hint="eastAsia" w:ascii="宋体" w:hAnsi="宋体"/>
          <w:szCs w:val="21"/>
        </w:rPr>
        <w:t>注：</w:t>
      </w:r>
    </w:p>
    <w:p w14:paraId="40A3C75A">
      <w:pPr>
        <w:snapToGrid w:val="0"/>
        <w:spacing w:line="360" w:lineRule="exact"/>
        <w:jc w:val="left"/>
        <w:rPr>
          <w:rFonts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7C6B5B">
      <w:pPr>
        <w:snapToGrid w:val="0"/>
        <w:spacing w:line="360" w:lineRule="exact"/>
        <w:jc w:val="left"/>
        <w:rPr>
          <w:rFonts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4F6EB0AC">
      <w:pPr>
        <w:snapToGrid w:val="0"/>
        <w:spacing w:line="360" w:lineRule="exact"/>
        <w:jc w:val="left"/>
        <w:rPr>
          <w:rFonts w:ascii="宋体" w:hAnsi="宋体"/>
          <w:szCs w:val="21"/>
        </w:rPr>
      </w:pPr>
      <w:r>
        <w:rPr>
          <w:rFonts w:hint="eastAsia" w:ascii="宋体" w:hAnsi="宋体"/>
          <w:szCs w:val="21"/>
        </w:rPr>
        <w:t>3.供应商不存在直接控股股东的，则填“无”。</w:t>
      </w:r>
    </w:p>
    <w:p w14:paraId="2F5C336B">
      <w:pPr>
        <w:snapToGrid w:val="0"/>
        <w:spacing w:line="360" w:lineRule="exact"/>
        <w:ind w:firstLine="4305" w:firstLineChars="2050"/>
        <w:rPr>
          <w:rFonts w:ascii="宋体" w:hAnsi="宋体"/>
          <w:szCs w:val="21"/>
        </w:rPr>
      </w:pPr>
      <w:r>
        <w:rPr>
          <w:rFonts w:hint="eastAsia" w:ascii="宋体" w:hAnsi="宋体"/>
          <w:szCs w:val="21"/>
        </w:rPr>
        <w:t>法定代表人或委托代理人签字：</w:t>
      </w:r>
      <w:r>
        <w:rPr>
          <w:rFonts w:hint="eastAsia" w:ascii="宋体" w:hAnsi="宋体"/>
          <w:szCs w:val="21"/>
          <w:u w:val="single"/>
        </w:rPr>
        <w:t xml:space="preserve">                </w:t>
      </w:r>
    </w:p>
    <w:p w14:paraId="17C3B7C0">
      <w:pPr>
        <w:snapToGrid w:val="0"/>
        <w:spacing w:line="360" w:lineRule="exact"/>
        <w:ind w:firstLine="4305" w:firstLineChars="2050"/>
        <w:rPr>
          <w:rFonts w:ascii="宋体" w:hAnsi="宋体"/>
          <w:szCs w:val="21"/>
        </w:rPr>
      </w:pPr>
      <w:r>
        <w:rPr>
          <w:rFonts w:hint="eastAsia" w:ascii="宋体" w:hAnsi="宋体"/>
          <w:szCs w:val="21"/>
        </w:rPr>
        <w:t xml:space="preserve">供应商（盖公章 ）： </w:t>
      </w:r>
      <w:r>
        <w:rPr>
          <w:rFonts w:hint="eastAsia" w:ascii="宋体" w:hAnsi="宋体"/>
          <w:szCs w:val="21"/>
          <w:u w:val="single"/>
        </w:rPr>
        <w:t xml:space="preserve">                              </w:t>
      </w:r>
    </w:p>
    <w:p w14:paraId="6F02C0B1">
      <w:pPr>
        <w:snapToGrid w:val="0"/>
        <w:spacing w:line="360" w:lineRule="exact"/>
        <w:ind w:firstLine="6510" w:firstLineChars="3100"/>
        <w:rPr>
          <w:rFonts w:ascii="宋体" w:hAnsi="宋体"/>
          <w:szCs w:val="21"/>
        </w:rPr>
      </w:pPr>
      <w:r>
        <w:rPr>
          <w:rFonts w:hint="eastAsia" w:ascii="宋体" w:hAnsi="宋体"/>
          <w:szCs w:val="21"/>
        </w:rPr>
        <w:t>年    月    日</w:t>
      </w:r>
    </w:p>
    <w:p w14:paraId="1DDB318F">
      <w:pPr>
        <w:snapToGrid w:val="0"/>
        <w:rPr>
          <w:rFonts w:ascii="宋体" w:hAnsi="宋体"/>
          <w:b/>
          <w:sz w:val="28"/>
          <w:szCs w:val="28"/>
        </w:rPr>
      </w:pPr>
    </w:p>
    <w:p w14:paraId="41A76B7A">
      <w:pPr>
        <w:snapToGrid w:val="0"/>
        <w:rPr>
          <w:rFonts w:ascii="宋体" w:hAnsi="宋体"/>
          <w:b/>
          <w:bCs/>
          <w:sz w:val="36"/>
          <w:szCs w:val="36"/>
        </w:rPr>
      </w:pPr>
    </w:p>
    <w:p w14:paraId="3110FD32">
      <w:pPr>
        <w:snapToGrid w:val="0"/>
        <w:jc w:val="center"/>
        <w:rPr>
          <w:rFonts w:ascii="宋体" w:hAnsi="宋体"/>
          <w:b/>
          <w:bCs/>
          <w:sz w:val="36"/>
          <w:szCs w:val="36"/>
        </w:rPr>
      </w:pPr>
    </w:p>
    <w:p w14:paraId="53290138">
      <w:pPr>
        <w:snapToGrid w:val="0"/>
        <w:jc w:val="center"/>
        <w:rPr>
          <w:rFonts w:ascii="宋体" w:hAnsi="宋体"/>
          <w:b/>
          <w:bCs/>
          <w:sz w:val="36"/>
          <w:szCs w:val="36"/>
        </w:rPr>
      </w:pPr>
    </w:p>
    <w:p w14:paraId="04CC37C8">
      <w:pPr>
        <w:snapToGrid w:val="0"/>
        <w:jc w:val="center"/>
        <w:rPr>
          <w:rFonts w:ascii="宋体" w:hAnsi="宋体"/>
          <w:b/>
          <w:bCs/>
          <w:sz w:val="36"/>
          <w:szCs w:val="36"/>
        </w:rPr>
      </w:pPr>
    </w:p>
    <w:p w14:paraId="7F12A22F">
      <w:pPr>
        <w:snapToGrid w:val="0"/>
        <w:jc w:val="center"/>
        <w:rPr>
          <w:rFonts w:ascii="宋体" w:hAnsi="宋体"/>
          <w:b/>
          <w:bCs/>
          <w:sz w:val="36"/>
          <w:szCs w:val="36"/>
        </w:rPr>
      </w:pPr>
    </w:p>
    <w:p w14:paraId="0289B435">
      <w:pPr>
        <w:snapToGrid w:val="0"/>
        <w:jc w:val="center"/>
        <w:rPr>
          <w:rFonts w:ascii="宋体" w:hAnsi="宋体"/>
          <w:b/>
          <w:bCs/>
          <w:sz w:val="36"/>
          <w:szCs w:val="36"/>
        </w:rPr>
      </w:pPr>
    </w:p>
    <w:p w14:paraId="4004B9ED">
      <w:pPr>
        <w:snapToGrid w:val="0"/>
        <w:jc w:val="center"/>
        <w:rPr>
          <w:rFonts w:ascii="宋体" w:hAnsi="宋体"/>
          <w:b/>
          <w:bCs/>
          <w:sz w:val="36"/>
          <w:szCs w:val="36"/>
        </w:rPr>
      </w:pPr>
    </w:p>
    <w:p w14:paraId="342F71C4">
      <w:pPr>
        <w:snapToGrid w:val="0"/>
        <w:jc w:val="center"/>
        <w:rPr>
          <w:rFonts w:ascii="宋体" w:hAnsi="宋体"/>
          <w:b/>
          <w:bCs/>
          <w:sz w:val="36"/>
          <w:szCs w:val="36"/>
        </w:rPr>
      </w:pPr>
    </w:p>
    <w:p w14:paraId="55C8772B">
      <w:pPr>
        <w:snapToGrid w:val="0"/>
        <w:jc w:val="center"/>
        <w:rPr>
          <w:rFonts w:ascii="宋体" w:hAnsi="宋体"/>
          <w:b/>
          <w:bCs/>
          <w:sz w:val="36"/>
          <w:szCs w:val="36"/>
        </w:rPr>
      </w:pPr>
      <w:r>
        <w:rPr>
          <w:rFonts w:hint="eastAsia" w:ascii="宋体" w:hAnsi="宋体"/>
          <w:b/>
          <w:bCs/>
          <w:sz w:val="36"/>
          <w:szCs w:val="36"/>
        </w:rPr>
        <w:t>供应商直接管理关系信息表</w:t>
      </w:r>
    </w:p>
    <w:p w14:paraId="10D0A410">
      <w:pPr>
        <w:snapToGrid w:val="0"/>
        <w:jc w:val="center"/>
        <w:rPr>
          <w:rFonts w:ascii="宋体" w:hAnsi="宋体"/>
          <w:b/>
          <w:sz w:val="32"/>
          <w:szCs w:val="32"/>
        </w:rPr>
      </w:pPr>
    </w:p>
    <w:tbl>
      <w:tblPr>
        <w:tblStyle w:val="21"/>
        <w:tblW w:w="0" w:type="auto"/>
        <w:jc w:val="center"/>
        <w:shd w:val="clear" w:color="auto" w:fill="FBFBFB"/>
        <w:tblLayout w:type="fixed"/>
        <w:tblCellMar>
          <w:top w:w="120" w:type="dxa"/>
          <w:left w:w="120" w:type="dxa"/>
          <w:bottom w:w="120" w:type="dxa"/>
          <w:right w:w="120" w:type="dxa"/>
        </w:tblCellMar>
      </w:tblPr>
      <w:tblGrid>
        <w:gridCol w:w="808"/>
        <w:gridCol w:w="3597"/>
        <w:gridCol w:w="3552"/>
        <w:gridCol w:w="1688"/>
      </w:tblGrid>
      <w:tr w14:paraId="1962DEB5">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69597F4">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359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0399D4C">
            <w:pPr>
              <w:widowControl/>
              <w:jc w:val="center"/>
              <w:rPr>
                <w:rFonts w:ascii="仿宋" w:hAnsi="仿宋" w:eastAsia="仿宋"/>
                <w:b/>
                <w:bCs/>
                <w:kern w:val="0"/>
                <w:sz w:val="28"/>
                <w:szCs w:val="28"/>
              </w:rPr>
            </w:pPr>
            <w:r>
              <w:rPr>
                <w:rFonts w:hint="eastAsia" w:ascii="仿宋" w:hAnsi="仿宋" w:eastAsia="仿宋"/>
                <w:b/>
                <w:bCs/>
                <w:kern w:val="0"/>
                <w:sz w:val="28"/>
                <w:szCs w:val="28"/>
              </w:rPr>
              <w:t>直接管理关系单位名称</w:t>
            </w:r>
          </w:p>
        </w:tc>
        <w:tc>
          <w:tcPr>
            <w:tcW w:w="355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559EED">
            <w:pPr>
              <w:widowControl/>
              <w:jc w:val="center"/>
              <w:rPr>
                <w:rFonts w:ascii="仿宋" w:hAnsi="仿宋" w:eastAsia="仿宋"/>
                <w:b/>
                <w:bCs/>
                <w:kern w:val="0"/>
                <w:sz w:val="28"/>
                <w:szCs w:val="28"/>
              </w:rPr>
            </w:pPr>
            <w:r>
              <w:rPr>
                <w:rFonts w:hint="eastAsia" w:ascii="仿宋" w:hAnsi="仿宋" w:eastAsia="仿宋"/>
                <w:b/>
                <w:bCs/>
                <w:kern w:val="0"/>
                <w:sz w:val="28"/>
                <w:szCs w:val="28"/>
              </w:rPr>
              <w:t>统一社会信用代码</w:t>
            </w:r>
          </w:p>
        </w:tc>
        <w:tc>
          <w:tcPr>
            <w:tcW w:w="168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89D90F">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1CA9CC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B201BF">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B5C3F8">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986825">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50EA6F">
            <w:pPr>
              <w:widowControl/>
              <w:wordWrap w:val="0"/>
              <w:spacing w:line="200" w:lineRule="atLeast"/>
              <w:jc w:val="center"/>
              <w:rPr>
                <w:rFonts w:ascii="仿宋" w:hAnsi="仿宋" w:eastAsia="仿宋"/>
                <w:kern w:val="0"/>
                <w:sz w:val="28"/>
                <w:szCs w:val="28"/>
              </w:rPr>
            </w:pPr>
          </w:p>
        </w:tc>
      </w:tr>
      <w:tr w14:paraId="1CF6B106">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8E314B">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BCF991">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5AF54B">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F469AB">
            <w:pPr>
              <w:widowControl/>
              <w:wordWrap w:val="0"/>
              <w:spacing w:line="200" w:lineRule="atLeast"/>
              <w:jc w:val="center"/>
              <w:rPr>
                <w:rFonts w:ascii="仿宋" w:hAnsi="仿宋" w:eastAsia="仿宋"/>
                <w:kern w:val="0"/>
                <w:sz w:val="28"/>
                <w:szCs w:val="28"/>
              </w:rPr>
            </w:pPr>
          </w:p>
        </w:tc>
      </w:tr>
      <w:tr w14:paraId="4D1E685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10766A">
            <w:pPr>
              <w:widowControl/>
              <w:wordWrap w:val="0"/>
              <w:spacing w:line="200" w:lineRule="atLeast"/>
              <w:jc w:val="center"/>
              <w:rPr>
                <w:rFonts w:ascii="仿宋" w:hAnsi="仿宋" w:eastAsia="仿宋"/>
                <w:kern w:val="0"/>
                <w:sz w:val="28"/>
                <w:szCs w:val="28"/>
              </w:rPr>
            </w:pP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0DCDD6">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5C041A">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63F6CD">
            <w:pPr>
              <w:widowControl/>
              <w:wordWrap w:val="0"/>
              <w:spacing w:line="200" w:lineRule="atLeast"/>
              <w:jc w:val="center"/>
              <w:rPr>
                <w:rFonts w:ascii="仿宋" w:hAnsi="仿宋" w:eastAsia="仿宋"/>
                <w:kern w:val="0"/>
                <w:sz w:val="28"/>
                <w:szCs w:val="28"/>
              </w:rPr>
            </w:pPr>
          </w:p>
        </w:tc>
      </w:tr>
      <w:tr w14:paraId="157D744E">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D67669">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A34EBC">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0A2306">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A5C48D">
            <w:pPr>
              <w:widowControl/>
              <w:wordWrap w:val="0"/>
              <w:spacing w:line="200" w:lineRule="atLeast"/>
              <w:jc w:val="center"/>
              <w:rPr>
                <w:rFonts w:ascii="仿宋" w:hAnsi="仿宋" w:eastAsia="仿宋"/>
                <w:kern w:val="0"/>
                <w:sz w:val="28"/>
                <w:szCs w:val="28"/>
              </w:rPr>
            </w:pPr>
          </w:p>
        </w:tc>
      </w:tr>
    </w:tbl>
    <w:p w14:paraId="5B8F965F">
      <w:pPr>
        <w:snapToGrid w:val="0"/>
        <w:spacing w:line="500" w:lineRule="exact"/>
        <w:jc w:val="left"/>
        <w:rPr>
          <w:rFonts w:ascii="仿宋" w:hAnsi="仿宋" w:eastAsia="仿宋"/>
          <w:sz w:val="28"/>
          <w:szCs w:val="28"/>
        </w:rPr>
      </w:pPr>
      <w:r>
        <w:rPr>
          <w:rFonts w:hint="eastAsia" w:ascii="仿宋" w:hAnsi="仿宋" w:eastAsia="仿宋"/>
          <w:sz w:val="28"/>
          <w:szCs w:val="28"/>
        </w:rPr>
        <w:t>注：</w:t>
      </w:r>
    </w:p>
    <w:p w14:paraId="0E4ACC48">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1.管理关系：是指不具有出资持股关系的其他单位之间存在的管理与被管理关系，如一些上下级关系的事业单位和团体组织。</w:t>
      </w:r>
    </w:p>
    <w:p w14:paraId="6AACEBD4">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2.</w:t>
      </w:r>
      <w:r>
        <w:rPr>
          <w:rFonts w:hint="eastAsia" w:ascii="仿宋" w:hAnsi="仿宋" w:eastAsia="仿宋"/>
          <w:spacing w:val="-6"/>
          <w:sz w:val="28"/>
          <w:szCs w:val="28"/>
        </w:rPr>
        <w:t>本表所指的管理关系仅限于直接管理关系，不包括间接的管理关系。</w:t>
      </w:r>
    </w:p>
    <w:p w14:paraId="03536A84">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3.供应商不存在直接管理关系的，则填“无”。</w:t>
      </w:r>
    </w:p>
    <w:p w14:paraId="6C1D4F62">
      <w:pPr>
        <w:snapToGrid w:val="0"/>
        <w:jc w:val="left"/>
        <w:rPr>
          <w:rFonts w:ascii="仿宋" w:hAnsi="仿宋" w:eastAsia="仿宋"/>
          <w:sz w:val="28"/>
          <w:szCs w:val="28"/>
        </w:rPr>
      </w:pPr>
    </w:p>
    <w:p w14:paraId="33F61ED4">
      <w:pPr>
        <w:snapToGrid w:val="0"/>
        <w:jc w:val="left"/>
        <w:rPr>
          <w:rFonts w:ascii="仿宋" w:hAnsi="仿宋" w:eastAsia="仿宋"/>
          <w:sz w:val="28"/>
          <w:szCs w:val="28"/>
        </w:rPr>
      </w:pPr>
    </w:p>
    <w:p w14:paraId="1E8B51B0">
      <w:pPr>
        <w:snapToGrid w:val="0"/>
        <w:jc w:val="left"/>
        <w:rPr>
          <w:rFonts w:ascii="仿宋" w:hAnsi="仿宋" w:eastAsia="仿宋"/>
          <w:sz w:val="28"/>
          <w:szCs w:val="28"/>
        </w:rPr>
      </w:pPr>
    </w:p>
    <w:p w14:paraId="6847D970">
      <w:pPr>
        <w:snapToGrid w:val="0"/>
        <w:jc w:val="left"/>
        <w:rPr>
          <w:rFonts w:ascii="仿宋" w:hAnsi="仿宋" w:eastAsia="仿宋"/>
          <w:sz w:val="28"/>
          <w:szCs w:val="28"/>
        </w:rPr>
      </w:pPr>
    </w:p>
    <w:p w14:paraId="1044D118">
      <w:pPr>
        <w:snapToGrid w:val="0"/>
        <w:spacing w:before="156" w:line="560" w:lineRule="exact"/>
        <w:ind w:right="482" w:firstLine="2520" w:firstLineChars="900"/>
        <w:rPr>
          <w:rFonts w:ascii="仿宋" w:hAnsi="仿宋" w:eastAsia="仿宋"/>
          <w:sz w:val="28"/>
          <w:szCs w:val="28"/>
        </w:rPr>
      </w:pPr>
      <w:r>
        <w:rPr>
          <w:rFonts w:hint="eastAsia" w:ascii="仿宋" w:hAnsi="仿宋" w:eastAsia="仿宋"/>
          <w:sz w:val="28"/>
          <w:szCs w:val="28"/>
        </w:rPr>
        <w:t>法定代表人或委托代理人签字：</w:t>
      </w:r>
      <w:r>
        <w:rPr>
          <w:rFonts w:hint="eastAsia" w:ascii="仿宋" w:hAnsi="仿宋" w:eastAsia="仿宋"/>
          <w:sz w:val="28"/>
          <w:szCs w:val="28"/>
          <w:u w:val="single"/>
        </w:rPr>
        <w:t xml:space="preserve">               </w:t>
      </w:r>
    </w:p>
    <w:p w14:paraId="3A04D324">
      <w:pPr>
        <w:snapToGrid w:val="0"/>
        <w:spacing w:before="156" w:after="50" w:line="560" w:lineRule="exact"/>
        <w:ind w:right="482" w:firstLine="3920" w:firstLineChars="1400"/>
        <w:rPr>
          <w:rFonts w:ascii="仿宋" w:hAnsi="仿宋" w:eastAsia="仿宋"/>
          <w:sz w:val="28"/>
          <w:szCs w:val="28"/>
        </w:rPr>
      </w:pPr>
      <w:r>
        <w:rPr>
          <w:rFonts w:hint="eastAsia" w:ascii="仿宋" w:hAnsi="仿宋" w:eastAsia="仿宋"/>
          <w:sz w:val="28"/>
          <w:szCs w:val="28"/>
        </w:rPr>
        <w:t>供应商（盖公章）：</w:t>
      </w:r>
      <w:r>
        <w:rPr>
          <w:rFonts w:hint="eastAsia" w:ascii="仿宋" w:hAnsi="仿宋" w:eastAsia="仿宋"/>
          <w:sz w:val="28"/>
          <w:szCs w:val="28"/>
          <w:u w:val="single"/>
        </w:rPr>
        <w:t xml:space="preserve">                </w:t>
      </w:r>
    </w:p>
    <w:p w14:paraId="0BF771DC">
      <w:pPr>
        <w:snapToGrid w:val="0"/>
        <w:spacing w:before="156" w:after="50" w:line="560" w:lineRule="exact"/>
        <w:ind w:right="482" w:firstLine="280" w:firstLineChars="100"/>
        <w:jc w:val="center"/>
        <w:rPr>
          <w:rFonts w:ascii="仿宋" w:hAnsi="仿宋" w:eastAsia="仿宋"/>
          <w:sz w:val="28"/>
          <w:szCs w:val="28"/>
        </w:rPr>
      </w:pPr>
      <w:r>
        <w:rPr>
          <w:rFonts w:hint="eastAsia" w:ascii="仿宋" w:hAnsi="仿宋" w:eastAsia="仿宋"/>
          <w:sz w:val="28"/>
          <w:szCs w:val="28"/>
        </w:rPr>
        <w:t xml:space="preserve">                             年    月    日</w:t>
      </w:r>
    </w:p>
    <w:p w14:paraId="1DB22BFA">
      <w:pPr>
        <w:pStyle w:val="5"/>
        <w:overflowPunct w:val="0"/>
        <w:spacing w:line="360" w:lineRule="auto"/>
        <w:jc w:val="center"/>
        <w:rPr>
          <w:rFonts w:ascii="宋体" w:hAnsi="宋体"/>
          <w:spacing w:val="20"/>
          <w:szCs w:val="21"/>
          <w:u w:val="single"/>
        </w:rPr>
      </w:pPr>
    </w:p>
    <w:p w14:paraId="5DEE89E0">
      <w:pPr>
        <w:spacing w:line="400" w:lineRule="exact"/>
        <w:ind w:firstLine="420" w:firstLineChars="200"/>
        <w:rPr>
          <w:rFonts w:ascii="宋体" w:hAnsi="宋体"/>
          <w:szCs w:val="21"/>
        </w:rPr>
      </w:pPr>
    </w:p>
    <w:p w14:paraId="1E22ECFE">
      <w:pPr>
        <w:pStyle w:val="20"/>
        <w:ind w:firstLine="0" w:firstLineChars="0"/>
      </w:pPr>
    </w:p>
    <w:p w14:paraId="56EE886E">
      <w:pPr>
        <w:pStyle w:val="20"/>
        <w:ind w:firstLine="344"/>
      </w:pPr>
    </w:p>
    <w:p w14:paraId="22532988">
      <w:pPr>
        <w:pStyle w:val="20"/>
        <w:ind w:firstLine="344"/>
      </w:pPr>
    </w:p>
    <w:p w14:paraId="2EE90B4E">
      <w:pPr>
        <w:pStyle w:val="20"/>
        <w:ind w:firstLine="344"/>
      </w:pPr>
    </w:p>
    <w:p w14:paraId="749F7483">
      <w:pPr>
        <w:pStyle w:val="20"/>
        <w:ind w:firstLine="344"/>
      </w:pPr>
    </w:p>
    <w:p w14:paraId="0AF4169B">
      <w:pPr>
        <w:pStyle w:val="20"/>
        <w:ind w:firstLine="344"/>
      </w:pPr>
    </w:p>
    <w:p w14:paraId="765438DB">
      <w:pPr>
        <w:spacing w:line="400" w:lineRule="exact"/>
        <w:rPr>
          <w:rFonts w:ascii="宋体" w:hAnsi="宋体"/>
          <w:bCs/>
          <w:szCs w:val="20"/>
        </w:rPr>
      </w:pPr>
    </w:p>
    <w:sectPr>
      <w:headerReference r:id="rId6" w:type="default"/>
      <w:footerReference r:id="rId7"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仿宋_GBK">
    <w:altName w:val="微软雅黑"/>
    <w:panose1 w:val="02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92FD7">
    <w:pPr>
      <w:pStyle w:val="13"/>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76217">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A476217">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BF6CB">
    <w:pPr>
      <w:pStyle w:val="13"/>
      <w:framePr w:wrap="around" w:vAnchor="text" w:hAnchor="margin" w:xAlign="center" w:y="1"/>
      <w:tabs>
        <w:tab w:val="clear" w:pos="4153"/>
        <w:tab w:val="clear" w:pos="8306"/>
      </w:tabs>
    </w:pPr>
    <w:r>
      <w:fldChar w:fldCharType="begin"/>
    </w:r>
    <w:r>
      <w:rPr>
        <w:rStyle w:val="25"/>
      </w:rPr>
      <w:instrText xml:space="preserve">PAGE  </w:instrText>
    </w:r>
    <w:r>
      <w:fldChar w:fldCharType="separate"/>
    </w:r>
    <w:r>
      <w:rPr>
        <w:rStyle w:val="25"/>
      </w:rPr>
      <w:t>1</w:t>
    </w:r>
    <w:r>
      <w:fldChar w:fldCharType="end"/>
    </w:r>
  </w:p>
  <w:p w14:paraId="360A7F7D">
    <w:pPr>
      <w:pStyle w:val="13"/>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E5678">
    <w:pPr>
      <w:pStyle w:val="13"/>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89024">
                          <w:pPr>
                            <w:pStyle w:val="13"/>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4C89024">
                    <w:pPr>
                      <w:pStyle w:val="13"/>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p w14:paraId="3865273A">
    <w:pPr>
      <w:pStyle w:val="13"/>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0F201">
    <w:pPr>
      <w:pStyle w:val="14"/>
      <w:tabs>
        <w:tab w:val="clear" w:pos="4153"/>
        <w:tab w:val="clear" w:pos="8306"/>
      </w:tabs>
      <w:wordWrap w:val="0"/>
      <w:jc w:val="left"/>
      <w:rPr>
        <w:rFonts w:hAnsi="宋体"/>
        <w:szCs w:val="18"/>
      </w:rPr>
    </w:pPr>
    <w:r>
      <w:rPr>
        <w:rFonts w:hint="eastAsia" w:hAnsi="宋体"/>
        <w:szCs w:val="18"/>
      </w:rPr>
      <w:t xml:space="preserve">             </w:t>
    </w:r>
    <w:r>
      <w:tab/>
    </w:r>
    <w:r>
      <w:rPr>
        <w:rFonts w:hint="eastAsia" w:hAnsi="宋体"/>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FAA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pStyle w:val="4"/>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81"/>
    <w:rsid w:val="000A14DB"/>
    <w:rsid w:val="00314955"/>
    <w:rsid w:val="005108DC"/>
    <w:rsid w:val="00681981"/>
    <w:rsid w:val="006A5EFD"/>
    <w:rsid w:val="006E07AD"/>
    <w:rsid w:val="00876B80"/>
    <w:rsid w:val="00AF4845"/>
    <w:rsid w:val="00B36A1A"/>
    <w:rsid w:val="00BB28D6"/>
    <w:rsid w:val="00C225A1"/>
    <w:rsid w:val="00C6464F"/>
    <w:rsid w:val="00E652DE"/>
    <w:rsid w:val="00F57EE7"/>
    <w:rsid w:val="010D427B"/>
    <w:rsid w:val="019F7C4C"/>
    <w:rsid w:val="02117CDB"/>
    <w:rsid w:val="034877EC"/>
    <w:rsid w:val="03636509"/>
    <w:rsid w:val="03FB37CD"/>
    <w:rsid w:val="049860A9"/>
    <w:rsid w:val="04AF72D6"/>
    <w:rsid w:val="05FD48BE"/>
    <w:rsid w:val="060043AE"/>
    <w:rsid w:val="0639108F"/>
    <w:rsid w:val="065A40E3"/>
    <w:rsid w:val="068113B7"/>
    <w:rsid w:val="068942CF"/>
    <w:rsid w:val="09E9411E"/>
    <w:rsid w:val="0A31124F"/>
    <w:rsid w:val="0A516F86"/>
    <w:rsid w:val="0A7315F2"/>
    <w:rsid w:val="0B773058"/>
    <w:rsid w:val="0C4505A8"/>
    <w:rsid w:val="0C85471F"/>
    <w:rsid w:val="0CAC1FE4"/>
    <w:rsid w:val="0D425EC2"/>
    <w:rsid w:val="0E617811"/>
    <w:rsid w:val="0E7711D0"/>
    <w:rsid w:val="0F965135"/>
    <w:rsid w:val="106B7917"/>
    <w:rsid w:val="11853D3E"/>
    <w:rsid w:val="11A25FAA"/>
    <w:rsid w:val="131E6901"/>
    <w:rsid w:val="139E2979"/>
    <w:rsid w:val="142E658A"/>
    <w:rsid w:val="145A1533"/>
    <w:rsid w:val="15B11C34"/>
    <w:rsid w:val="16161084"/>
    <w:rsid w:val="16243949"/>
    <w:rsid w:val="16AD3796"/>
    <w:rsid w:val="16F51CB1"/>
    <w:rsid w:val="170A7A83"/>
    <w:rsid w:val="17A665FB"/>
    <w:rsid w:val="184478FA"/>
    <w:rsid w:val="18E51673"/>
    <w:rsid w:val="19680CD2"/>
    <w:rsid w:val="197358C2"/>
    <w:rsid w:val="197D0652"/>
    <w:rsid w:val="19804A92"/>
    <w:rsid w:val="1A6E2A8C"/>
    <w:rsid w:val="1ADB7FCD"/>
    <w:rsid w:val="1B9C2053"/>
    <w:rsid w:val="1BA80F40"/>
    <w:rsid w:val="1C4B37EB"/>
    <w:rsid w:val="1CD81D8E"/>
    <w:rsid w:val="1D412C0D"/>
    <w:rsid w:val="1FA64E14"/>
    <w:rsid w:val="1FE45E45"/>
    <w:rsid w:val="21590571"/>
    <w:rsid w:val="21930EF4"/>
    <w:rsid w:val="22F97D63"/>
    <w:rsid w:val="24030E16"/>
    <w:rsid w:val="244A5EE0"/>
    <w:rsid w:val="24503D37"/>
    <w:rsid w:val="246006EE"/>
    <w:rsid w:val="24EA2059"/>
    <w:rsid w:val="25122EA5"/>
    <w:rsid w:val="25204E8B"/>
    <w:rsid w:val="25303040"/>
    <w:rsid w:val="25352FFE"/>
    <w:rsid w:val="254A53C6"/>
    <w:rsid w:val="259A3A7F"/>
    <w:rsid w:val="25B60C44"/>
    <w:rsid w:val="25DE133F"/>
    <w:rsid w:val="2626282B"/>
    <w:rsid w:val="26F22552"/>
    <w:rsid w:val="26F3402E"/>
    <w:rsid w:val="27392E66"/>
    <w:rsid w:val="27434813"/>
    <w:rsid w:val="27716887"/>
    <w:rsid w:val="2791418B"/>
    <w:rsid w:val="28137BB2"/>
    <w:rsid w:val="2859765A"/>
    <w:rsid w:val="28887BBF"/>
    <w:rsid w:val="28D26DFB"/>
    <w:rsid w:val="296342F6"/>
    <w:rsid w:val="296B51CF"/>
    <w:rsid w:val="2A220E95"/>
    <w:rsid w:val="2A4A387D"/>
    <w:rsid w:val="2A4B2362"/>
    <w:rsid w:val="2AB75A98"/>
    <w:rsid w:val="2AC84BEB"/>
    <w:rsid w:val="2AD61DA9"/>
    <w:rsid w:val="2B051A96"/>
    <w:rsid w:val="2B083239"/>
    <w:rsid w:val="2B6B0C1C"/>
    <w:rsid w:val="2B8472F2"/>
    <w:rsid w:val="2BE82C23"/>
    <w:rsid w:val="2BF63ECE"/>
    <w:rsid w:val="2C365A9F"/>
    <w:rsid w:val="2C906E9E"/>
    <w:rsid w:val="2CBA0BC7"/>
    <w:rsid w:val="2CFF333E"/>
    <w:rsid w:val="2D2D2B79"/>
    <w:rsid w:val="2D5269EE"/>
    <w:rsid w:val="2D5334AE"/>
    <w:rsid w:val="2D613D42"/>
    <w:rsid w:val="2D8A794D"/>
    <w:rsid w:val="2E2670DA"/>
    <w:rsid w:val="2E772D84"/>
    <w:rsid w:val="2EF32249"/>
    <w:rsid w:val="2F254D9A"/>
    <w:rsid w:val="2FC34641"/>
    <w:rsid w:val="2FF41FDE"/>
    <w:rsid w:val="2FF96D6D"/>
    <w:rsid w:val="2FFD70E5"/>
    <w:rsid w:val="3059485D"/>
    <w:rsid w:val="308A5C2E"/>
    <w:rsid w:val="31175F84"/>
    <w:rsid w:val="316B35BD"/>
    <w:rsid w:val="32071938"/>
    <w:rsid w:val="3217464E"/>
    <w:rsid w:val="32340DB8"/>
    <w:rsid w:val="32D531A7"/>
    <w:rsid w:val="33A65CE5"/>
    <w:rsid w:val="33AC5879"/>
    <w:rsid w:val="34E013AF"/>
    <w:rsid w:val="357B70FF"/>
    <w:rsid w:val="35F76642"/>
    <w:rsid w:val="361C5DEB"/>
    <w:rsid w:val="36362894"/>
    <w:rsid w:val="375B2943"/>
    <w:rsid w:val="38010CC9"/>
    <w:rsid w:val="38A87E0A"/>
    <w:rsid w:val="38FB618B"/>
    <w:rsid w:val="39A36682"/>
    <w:rsid w:val="39D0475B"/>
    <w:rsid w:val="39E817C8"/>
    <w:rsid w:val="3AA615FA"/>
    <w:rsid w:val="3AC10130"/>
    <w:rsid w:val="3AD331DF"/>
    <w:rsid w:val="3ADD5ED2"/>
    <w:rsid w:val="3AF871E6"/>
    <w:rsid w:val="3BDC22A4"/>
    <w:rsid w:val="3CFD2416"/>
    <w:rsid w:val="3CFE624A"/>
    <w:rsid w:val="3D63711D"/>
    <w:rsid w:val="3DA25943"/>
    <w:rsid w:val="3E076F3D"/>
    <w:rsid w:val="3EDF3204"/>
    <w:rsid w:val="3F7376B6"/>
    <w:rsid w:val="3FE15E75"/>
    <w:rsid w:val="3FE35684"/>
    <w:rsid w:val="40212FAA"/>
    <w:rsid w:val="407D0E43"/>
    <w:rsid w:val="40D07A1C"/>
    <w:rsid w:val="40F0234E"/>
    <w:rsid w:val="41B31CF9"/>
    <w:rsid w:val="41F01A1A"/>
    <w:rsid w:val="425828A0"/>
    <w:rsid w:val="427E1DB8"/>
    <w:rsid w:val="42815FBA"/>
    <w:rsid w:val="42885446"/>
    <w:rsid w:val="42936CDF"/>
    <w:rsid w:val="42984CC6"/>
    <w:rsid w:val="433E66F4"/>
    <w:rsid w:val="434E3BCE"/>
    <w:rsid w:val="435E6E72"/>
    <w:rsid w:val="43C72CF2"/>
    <w:rsid w:val="450D212B"/>
    <w:rsid w:val="45D56701"/>
    <w:rsid w:val="468005A8"/>
    <w:rsid w:val="46DE22A4"/>
    <w:rsid w:val="46F11B84"/>
    <w:rsid w:val="473241D7"/>
    <w:rsid w:val="475B574C"/>
    <w:rsid w:val="47AD2D46"/>
    <w:rsid w:val="47DF037C"/>
    <w:rsid w:val="48720553"/>
    <w:rsid w:val="48DB78B8"/>
    <w:rsid w:val="497D66E6"/>
    <w:rsid w:val="49B303BC"/>
    <w:rsid w:val="49DF6A2F"/>
    <w:rsid w:val="4A0812A6"/>
    <w:rsid w:val="4AC26CBC"/>
    <w:rsid w:val="4AC302D8"/>
    <w:rsid w:val="4AD61E0D"/>
    <w:rsid w:val="4AF9063A"/>
    <w:rsid w:val="4B17693A"/>
    <w:rsid w:val="4B214846"/>
    <w:rsid w:val="4B490FD8"/>
    <w:rsid w:val="4C5B5467"/>
    <w:rsid w:val="4C9A1705"/>
    <w:rsid w:val="4CB76CA1"/>
    <w:rsid w:val="4DB9738F"/>
    <w:rsid w:val="4E094D2A"/>
    <w:rsid w:val="4E6E53BB"/>
    <w:rsid w:val="4EE8177B"/>
    <w:rsid w:val="4F2F1CD7"/>
    <w:rsid w:val="521D5026"/>
    <w:rsid w:val="526B17DA"/>
    <w:rsid w:val="52D54A7B"/>
    <w:rsid w:val="54526777"/>
    <w:rsid w:val="54977258"/>
    <w:rsid w:val="54A660EF"/>
    <w:rsid w:val="54B6276D"/>
    <w:rsid w:val="56D057DA"/>
    <w:rsid w:val="571050A0"/>
    <w:rsid w:val="573174F0"/>
    <w:rsid w:val="583D6144"/>
    <w:rsid w:val="58E339A2"/>
    <w:rsid w:val="58FC1C40"/>
    <w:rsid w:val="5963237F"/>
    <w:rsid w:val="59BC44D1"/>
    <w:rsid w:val="59CA3C34"/>
    <w:rsid w:val="5B3B1B1D"/>
    <w:rsid w:val="5B4053C2"/>
    <w:rsid w:val="5BC74CCB"/>
    <w:rsid w:val="5C2E4B00"/>
    <w:rsid w:val="5C844566"/>
    <w:rsid w:val="5C8B76A2"/>
    <w:rsid w:val="5CD642C5"/>
    <w:rsid w:val="5D0E3E30"/>
    <w:rsid w:val="5D370221"/>
    <w:rsid w:val="5DA36B17"/>
    <w:rsid w:val="5E2915EC"/>
    <w:rsid w:val="5E385853"/>
    <w:rsid w:val="5E5158BA"/>
    <w:rsid w:val="5EA7203B"/>
    <w:rsid w:val="5EE51DEB"/>
    <w:rsid w:val="5F5024DD"/>
    <w:rsid w:val="604F32A9"/>
    <w:rsid w:val="607B3EEE"/>
    <w:rsid w:val="60850C84"/>
    <w:rsid w:val="60933B18"/>
    <w:rsid w:val="60A04667"/>
    <w:rsid w:val="60E1269E"/>
    <w:rsid w:val="60FA6BA5"/>
    <w:rsid w:val="61025BD2"/>
    <w:rsid w:val="610B5456"/>
    <w:rsid w:val="619B5F54"/>
    <w:rsid w:val="6271733B"/>
    <w:rsid w:val="629D0488"/>
    <w:rsid w:val="63662301"/>
    <w:rsid w:val="63B40C07"/>
    <w:rsid w:val="63EE1ECA"/>
    <w:rsid w:val="6421269A"/>
    <w:rsid w:val="648C1E4E"/>
    <w:rsid w:val="649F51FF"/>
    <w:rsid w:val="66003363"/>
    <w:rsid w:val="6603242F"/>
    <w:rsid w:val="66925FCD"/>
    <w:rsid w:val="66990686"/>
    <w:rsid w:val="66B07F62"/>
    <w:rsid w:val="66F66E04"/>
    <w:rsid w:val="67713AF5"/>
    <w:rsid w:val="67B60B07"/>
    <w:rsid w:val="687410CD"/>
    <w:rsid w:val="68B0601C"/>
    <w:rsid w:val="68EA5751"/>
    <w:rsid w:val="694C3954"/>
    <w:rsid w:val="6A8A76FC"/>
    <w:rsid w:val="6B4A57DE"/>
    <w:rsid w:val="6BBC2AED"/>
    <w:rsid w:val="6BE32FA2"/>
    <w:rsid w:val="6C962E8D"/>
    <w:rsid w:val="6D6501CF"/>
    <w:rsid w:val="6EE82061"/>
    <w:rsid w:val="6F0C68C3"/>
    <w:rsid w:val="6F5241A0"/>
    <w:rsid w:val="704F233D"/>
    <w:rsid w:val="70A515E0"/>
    <w:rsid w:val="70CA7103"/>
    <w:rsid w:val="711C66C3"/>
    <w:rsid w:val="71E74F23"/>
    <w:rsid w:val="7218744B"/>
    <w:rsid w:val="72280B5B"/>
    <w:rsid w:val="73056051"/>
    <w:rsid w:val="73394AE1"/>
    <w:rsid w:val="734B0C1B"/>
    <w:rsid w:val="73880040"/>
    <w:rsid w:val="73CB435D"/>
    <w:rsid w:val="746D6957"/>
    <w:rsid w:val="751E5F3A"/>
    <w:rsid w:val="75616D9B"/>
    <w:rsid w:val="75AB6D3B"/>
    <w:rsid w:val="764F654C"/>
    <w:rsid w:val="76A049B4"/>
    <w:rsid w:val="772A7A61"/>
    <w:rsid w:val="773F7FD1"/>
    <w:rsid w:val="77C57EBB"/>
    <w:rsid w:val="77D47CF8"/>
    <w:rsid w:val="78085DCA"/>
    <w:rsid w:val="78375DE5"/>
    <w:rsid w:val="78536F8A"/>
    <w:rsid w:val="78BB2ED6"/>
    <w:rsid w:val="791969AA"/>
    <w:rsid w:val="79555155"/>
    <w:rsid w:val="7A702447"/>
    <w:rsid w:val="7B453F3C"/>
    <w:rsid w:val="7B5C1B87"/>
    <w:rsid w:val="7D4C4BA9"/>
    <w:rsid w:val="7DD763EB"/>
    <w:rsid w:val="7DDA5039"/>
    <w:rsid w:val="7E18013F"/>
    <w:rsid w:val="7E194274"/>
    <w:rsid w:val="7E612BB5"/>
    <w:rsid w:val="7E694F72"/>
    <w:rsid w:val="7EAE7261"/>
    <w:rsid w:val="7F10792A"/>
    <w:rsid w:val="7F5C1270"/>
    <w:rsid w:val="7F686F78"/>
    <w:rsid w:val="7F806F63"/>
    <w:rsid w:val="7F9A254A"/>
    <w:rsid w:val="7FAA514B"/>
    <w:rsid w:val="7FD10E31"/>
    <w:rsid w:val="7FEB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0"/>
    <w:pPr>
      <w:keepNext/>
      <w:spacing w:line="340" w:lineRule="exact"/>
      <w:outlineLvl w:val="0"/>
    </w:pPr>
    <w:rPr>
      <w:b/>
      <w:bCs/>
      <w:sz w:val="36"/>
    </w:rPr>
  </w:style>
  <w:style w:type="paragraph" w:styleId="4">
    <w:name w:val="heading 4"/>
    <w:basedOn w:val="1"/>
    <w:next w:val="1"/>
    <w:qFormat/>
    <w:uiPriority w:val="0"/>
    <w:pPr>
      <w:keepNext/>
      <w:keepLines/>
      <w:numPr>
        <w:ilvl w:val="3"/>
        <w:numId w:val="1"/>
      </w:numPr>
      <w:tabs>
        <w:tab w:val="clear" w:pos="3420"/>
      </w:tabs>
      <w:spacing w:before="280" w:after="290" w:line="372" w:lineRule="auto"/>
      <w:outlineLvl w:val="3"/>
    </w:pPr>
    <w:rPr>
      <w:rFonts w:ascii="宋体" w:hAnsi="Arial" w:eastAsia="黑体"/>
      <w:b/>
      <w:sz w:val="24"/>
      <w:szCs w:val="2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Normal Indent"/>
    <w:basedOn w:val="1"/>
    <w:qFormat/>
    <w:uiPriority w:val="0"/>
    <w:pPr>
      <w:ind w:firstLine="420"/>
    </w:pPr>
    <w:rPr>
      <w:szCs w:val="20"/>
    </w:rPr>
  </w:style>
  <w:style w:type="paragraph" w:styleId="6">
    <w:name w:val="annotation text"/>
    <w:basedOn w:val="1"/>
    <w:semiHidden/>
    <w:unhideWhenUsed/>
    <w:qFormat/>
    <w:uiPriority w:val="99"/>
    <w:pPr>
      <w:jc w:val="left"/>
    </w:pPr>
  </w:style>
  <w:style w:type="paragraph" w:styleId="7">
    <w:name w:val="Body Text"/>
    <w:basedOn w:val="1"/>
    <w:qFormat/>
    <w:uiPriority w:val="0"/>
    <w:pPr>
      <w:autoSpaceDE w:val="0"/>
      <w:autoSpaceDN w:val="0"/>
      <w:spacing w:after="120"/>
      <w:jc w:val="left"/>
    </w:pPr>
    <w:rPr>
      <w:rFonts w:ascii="宋体"/>
      <w:kern w:val="0"/>
      <w:sz w:val="34"/>
      <w:szCs w:val="20"/>
    </w:rPr>
  </w:style>
  <w:style w:type="paragraph" w:styleId="8">
    <w:name w:val="Body Text Indent"/>
    <w:basedOn w:val="1"/>
    <w:next w:val="9"/>
    <w:qFormat/>
    <w:uiPriority w:val="0"/>
    <w:pPr>
      <w:spacing w:line="200" w:lineRule="exact"/>
      <w:ind w:firstLine="301"/>
    </w:pPr>
    <w:rPr>
      <w:rFonts w:ascii="宋体" w:hAnsi="Courier New"/>
      <w:spacing w:val="-4"/>
      <w:sz w:val="18"/>
      <w:szCs w:val="20"/>
    </w:rPr>
  </w:style>
  <w:style w:type="paragraph" w:styleId="9">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0">
    <w:name w:val="Plain Text"/>
    <w:basedOn w:val="1"/>
    <w:qFormat/>
    <w:uiPriority w:val="0"/>
    <w:rPr>
      <w:rFonts w:ascii="宋体" w:hAnsi="Courier New"/>
      <w:szCs w:val="20"/>
    </w:rPr>
  </w:style>
  <w:style w:type="paragraph" w:styleId="11">
    <w:name w:val="Date"/>
    <w:basedOn w:val="1"/>
    <w:next w:val="1"/>
    <w:qFormat/>
    <w:uiPriority w:val="0"/>
    <w:pPr>
      <w:ind w:left="100" w:leftChars="2500"/>
    </w:pPr>
    <w:rPr>
      <w:spacing w:val="30"/>
      <w:sz w:val="28"/>
    </w:rPr>
  </w:style>
  <w:style w:type="paragraph" w:styleId="12">
    <w:name w:val="Balloon Text"/>
    <w:basedOn w:val="1"/>
    <w:link w:val="28"/>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宋体" w:hAnsi="Courier New"/>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5">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6">
    <w:name w:val="Subtitle"/>
    <w:basedOn w:val="1"/>
    <w:qFormat/>
    <w:uiPriority w:val="0"/>
    <w:pPr>
      <w:spacing w:before="240" w:after="60"/>
      <w:jc w:val="center"/>
      <w:outlineLvl w:val="1"/>
    </w:pPr>
    <w:rPr>
      <w:rFonts w:ascii="Arial" w:hAnsi="Arial" w:eastAsia="微软雅黑"/>
      <w:kern w:val="28"/>
      <w:sz w:val="36"/>
    </w:rPr>
  </w:style>
  <w:style w:type="paragraph" w:styleId="17">
    <w:name w:val="Normal (Web)"/>
    <w:basedOn w:val="1"/>
    <w:qFormat/>
    <w:uiPriority w:val="0"/>
    <w:rPr>
      <w:sz w:val="24"/>
    </w:rPr>
  </w:style>
  <w:style w:type="paragraph" w:styleId="18">
    <w:name w:val="index 1"/>
    <w:basedOn w:val="1"/>
    <w:next w:val="1"/>
    <w:qFormat/>
    <w:uiPriority w:val="0"/>
    <w:pPr>
      <w:spacing w:line="360" w:lineRule="exact"/>
      <w:ind w:firstLine="432" w:firstLineChars="240"/>
    </w:pPr>
    <w:rPr>
      <w:rFonts w:ascii="宋体" w:hAnsi="宋体"/>
      <w:bCs/>
      <w:sz w:val="18"/>
      <w:szCs w:val="18"/>
    </w:rPr>
  </w:style>
  <w:style w:type="paragraph" w:styleId="19">
    <w:name w:val="Body Text First Indent"/>
    <w:basedOn w:val="7"/>
    <w:qFormat/>
    <w:uiPriority w:val="0"/>
    <w:pPr>
      <w:snapToGrid w:val="0"/>
      <w:spacing w:line="360" w:lineRule="auto"/>
      <w:ind w:right="240" w:firstLine="420" w:firstLineChars="100"/>
    </w:pPr>
    <w:rPr>
      <w:rFonts w:hAnsi="宋体" w:eastAsia="方正仿宋_GBK"/>
      <w:kern w:val="2"/>
      <w:sz w:val="21"/>
      <w:szCs w:val="28"/>
    </w:rPr>
  </w:style>
  <w:style w:type="paragraph" w:styleId="20">
    <w:name w:val="Body Text First Indent 2"/>
    <w:basedOn w:val="8"/>
    <w:next w:val="19"/>
    <w:qFormat/>
    <w:uiPriority w:val="0"/>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rPr>
  </w:style>
  <w:style w:type="character" w:styleId="25">
    <w:name w:val="page number"/>
    <w:qFormat/>
    <w:uiPriority w:val="0"/>
  </w:style>
  <w:style w:type="character" w:styleId="26">
    <w:name w:val="annotation reference"/>
    <w:basedOn w:val="23"/>
    <w:semiHidden/>
    <w:unhideWhenUsed/>
    <w:qFormat/>
    <w:uiPriority w:val="99"/>
    <w:rPr>
      <w:sz w:val="21"/>
      <w:szCs w:val="21"/>
    </w:rPr>
  </w:style>
  <w:style w:type="character" w:customStyle="1" w:styleId="27">
    <w:name w:val="标题 1 Char"/>
    <w:link w:val="3"/>
    <w:qFormat/>
    <w:uiPriority w:val="0"/>
    <w:rPr>
      <w:b/>
      <w:bCs/>
      <w:sz w:val="36"/>
    </w:rPr>
  </w:style>
  <w:style w:type="character" w:customStyle="1" w:styleId="28">
    <w:name w:val="批注框文本 Char"/>
    <w:link w:val="12"/>
    <w:qFormat/>
    <w:uiPriority w:val="0"/>
    <w:rPr>
      <w:kern w:val="2"/>
      <w:sz w:val="18"/>
      <w:szCs w:val="18"/>
    </w:rPr>
  </w:style>
  <w:style w:type="character" w:customStyle="1" w:styleId="29">
    <w:name w:val="NormalCharacter"/>
    <w:qFormat/>
    <w:uiPriority w:val="0"/>
  </w:style>
  <w:style w:type="paragraph" w:customStyle="1" w:styleId="3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1">
    <w:name w:val="表格文字"/>
    <w:basedOn w:val="1"/>
    <w:qFormat/>
    <w:uiPriority w:val="0"/>
    <w:pPr>
      <w:spacing w:before="25" w:after="25"/>
      <w:jc w:val="left"/>
    </w:pPr>
    <w:rPr>
      <w:bCs/>
      <w:spacing w:val="10"/>
      <w:kern w:val="0"/>
      <w:sz w:val="24"/>
    </w:rPr>
  </w:style>
  <w:style w:type="paragraph" w:customStyle="1" w:styleId="32">
    <w:name w:val="Heading4"/>
    <w:basedOn w:val="1"/>
    <w:qFormat/>
    <w:uiPriority w:val="0"/>
    <w:pPr>
      <w:keepNext/>
      <w:keepLines/>
      <w:spacing w:before="280" w:after="290" w:line="372" w:lineRule="auto"/>
      <w:ind w:left="3420" w:hanging="360"/>
    </w:pPr>
    <w:rPr>
      <w:rFonts w:ascii="宋体" w:hAnsi="Arial" w:eastAsia="黑体"/>
      <w:b/>
      <w:sz w:val="24"/>
      <w:szCs w:val="20"/>
    </w:rPr>
  </w:style>
  <w:style w:type="paragraph" w:customStyle="1" w:styleId="33">
    <w:name w:val="Normal_18"/>
    <w:qFormat/>
    <w:uiPriority w:val="0"/>
    <w:pPr>
      <w:spacing w:after="160" w:line="278" w:lineRule="auto"/>
    </w:pPr>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19</Pages>
  <Words>10374</Words>
  <Characters>10972</Characters>
  <Lines>74</Lines>
  <Paragraphs>20</Paragraphs>
  <TotalTime>0</TotalTime>
  <ScaleCrop>false</ScaleCrop>
  <LinksUpToDate>false</LinksUpToDate>
  <CharactersWithSpaces>11772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2025-07-01T09:58:00Z</dcterms:created>
  <dc:creator>黄群玲</dc:creator>
  <cp:lastModifiedBy>盘珊杉</cp:lastModifiedBy>
  <cp:lastPrinted>2026-04-30T02:24:00Z</cp:lastPrinted>
  <dcterms:modified xsi:type="dcterms:W3CDTF">2026-06-25T01:59:37Z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eyJoZGlkIjoiNzBjMDdmZjFjMmJiYmQxMmI0ZWE1NTFmODM0MmUxNDUiLCJ1c2VySWQiOiI3NTUzNTU4NDkifQ==</vt:lpwstr>
  </property>
  <property fmtid="{D5CDD505-2E9C-101B-9397-08002B2CF9AE}" pid="3" name="KSOProductBuildVer">
    <vt:lpwstr>2052-12.1.0.26895</vt:lpwstr>
  </property>
  <property fmtid="{D5CDD505-2E9C-101B-9397-08002B2CF9AE}" pid="4" name="ICV">
    <vt:lpwstr>A426F2A41C484B35B11D4410822F4B56_12</vt:lpwstr>
  </property>
</Properties>
</file>