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32FBD3">
      <w:pPr>
        <w:spacing w:line="800" w:lineRule="exact"/>
        <w:rPr>
          <w:rFonts w:ascii="宋体"/>
        </w:rPr>
      </w:pPr>
    </w:p>
    <w:p w14:paraId="182D4C0D">
      <w:pPr>
        <w:pStyle w:val="9"/>
        <w:spacing w:line="1000" w:lineRule="exact"/>
        <w:jc w:val="center"/>
        <w:rPr>
          <w:rFonts w:hAnsi="宋体"/>
          <w:spacing w:val="30"/>
          <w:kern w:val="52"/>
          <w:sz w:val="64"/>
          <w:szCs w:val="64"/>
        </w:rPr>
      </w:pPr>
      <w:r>
        <w:rPr>
          <w:rFonts w:hint="eastAsia" w:hAnsi="宋体"/>
          <w:spacing w:val="30"/>
          <w:kern w:val="52"/>
          <w:sz w:val="64"/>
          <w:szCs w:val="64"/>
        </w:rPr>
        <w:t>南宁市卫生学校</w:t>
      </w:r>
      <w:r>
        <w:rPr>
          <w:rFonts w:hint="eastAsia" w:hAnsi="宋体"/>
          <w:spacing w:val="30"/>
          <w:kern w:val="52"/>
          <w:sz w:val="64"/>
          <w:szCs w:val="64"/>
        </w:rPr>
        <mc:AlternateContent>
          <mc:Choice Requires="wps">
            <w:drawing>
              <wp:anchor distT="0" distB="0" distL="0" distR="0" simplePos="0" relativeHeight="251660288" behindDoc="0" locked="0" layoutInCell="1" allowOverlap="1">
                <wp:simplePos x="0" y="0"/>
                <wp:positionH relativeFrom="column">
                  <wp:posOffset>0</wp:posOffset>
                </wp:positionH>
                <wp:positionV relativeFrom="paragraph">
                  <wp:posOffset>0</wp:posOffset>
                </wp:positionV>
                <wp:extent cx="5486400" cy="12700"/>
                <wp:effectExtent l="0" t="0" r="0" b="0"/>
                <wp:wrapNone/>
                <wp:docPr id="1" name="_x0000_s1037"/>
                <wp:cNvGraphicFramePr/>
                <a:graphic xmlns:a="http://schemas.openxmlformats.org/drawingml/2006/main">
                  <a:graphicData uri="http://schemas.microsoft.com/office/word/2010/wordprocessingShape">
                    <wps:wsp>
                      <wps:cNvCnPr/>
                      <wps:spPr>
                        <a:xfrm>
                          <a:off x="114300" y="98425"/>
                          <a:ext cx="5486400" cy="12700"/>
                        </a:xfrm>
                        <a:prstGeom prst="line">
                          <a:avLst/>
                        </a:prstGeom>
                        <a:ln w="12700">
                          <a:solidFill>
                            <a:prstClr val="white"/>
                          </a:solidFill>
                        </a:ln>
                      </wps:spPr>
                      <wps:bodyPr/>
                    </wps:wsp>
                  </a:graphicData>
                </a:graphic>
              </wp:anchor>
            </w:drawing>
          </mc:Choice>
          <mc:Fallback>
            <w:pict>
              <v:line id="_x0000_s1037" o:spid="_x0000_s1026" o:spt="20" style="position:absolute;left:0pt;margin-left:0pt;margin-top:0pt;height:1pt;width:432pt;z-index:251660288;mso-width-relative:page;mso-height-relative:page;" filled="f" stroked="t" coordsize="21600,21600" o:gfxdata="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Jph0FrTAAAAAwEAAA8A&#10;AAAAAAAAAQAgAAAAIgAAAGRycy9kb3ducmV2LnhtbFBLAQIUABQAAAAIAIdO4kD1jTrZqgEAAF0D&#10;AAAOAAAAAAAAAAEAIAAAACIBAABkcnMvZTJvRG9jLnhtbFBLBQYAAAAABgAGAFkBAAA+BQAAAAA=&#10;">
                <v:fill on="f" focussize="0,0"/>
                <v:stroke weight="1pt" color="#FFFFFF" joinstyle="round"/>
                <v:imagedata o:title=""/>
                <o:lock v:ext="edit" aspectratio="f"/>
              </v:line>
            </w:pict>
          </mc:Fallback>
        </mc:AlternateContent>
      </w:r>
      <w:r>
        <w:rPr>
          <w:rFonts w:hint="eastAsia" w:hAnsi="宋体"/>
          <w:spacing w:val="30"/>
          <w:kern w:val="52"/>
          <w:sz w:val="64"/>
          <w:szCs w:val="64"/>
        </w:rPr>
        <w:t>采购文件</w:t>
      </w:r>
    </w:p>
    <w:p w14:paraId="30707D82">
      <w:pPr>
        <w:pStyle w:val="9"/>
        <w:spacing w:line="800" w:lineRule="exact"/>
        <w:jc w:val="center"/>
        <w:rPr>
          <w:rFonts w:hAnsi="宋体"/>
          <w:b/>
        </w:rPr>
      </w:pPr>
    </w:p>
    <w:p w14:paraId="20A363B4">
      <w:pPr>
        <w:pStyle w:val="9"/>
        <w:spacing w:line="400" w:lineRule="exact"/>
        <w:jc w:val="center"/>
        <w:rPr>
          <w:rFonts w:hAnsi="宋体"/>
          <w:b/>
        </w:rPr>
      </w:pPr>
    </w:p>
    <w:p w14:paraId="57B7ED71">
      <w:pPr>
        <w:pStyle w:val="9"/>
        <w:spacing w:line="400" w:lineRule="exact"/>
        <w:jc w:val="center"/>
        <w:rPr>
          <w:rFonts w:hAnsi="宋体"/>
          <w:b/>
        </w:rPr>
      </w:pPr>
    </w:p>
    <w:p w14:paraId="4962EFF3">
      <w:pPr>
        <w:pStyle w:val="9"/>
        <w:spacing w:line="400" w:lineRule="exact"/>
        <w:jc w:val="center"/>
        <w:rPr>
          <w:rFonts w:hAnsi="宋体"/>
          <w:b/>
        </w:rPr>
      </w:pPr>
    </w:p>
    <w:p w14:paraId="1D0C3B99">
      <w:pPr>
        <w:snapToGrid w:val="0"/>
        <w:spacing w:before="156" w:line="400" w:lineRule="exact"/>
        <w:rPr>
          <w:rFonts w:ascii="宋体" w:hAnsi="宋体"/>
          <w:b/>
          <w:sz w:val="32"/>
          <w:szCs w:val="32"/>
        </w:rPr>
      </w:pPr>
    </w:p>
    <w:p w14:paraId="168C12B6">
      <w:pPr>
        <w:spacing w:line="400" w:lineRule="exact"/>
        <w:jc w:val="center"/>
        <w:rPr>
          <w:rFonts w:hint="eastAsia" w:ascii="宋体" w:hAnsi="宋体" w:eastAsia="宋体"/>
          <w:b/>
          <w:sz w:val="32"/>
          <w:szCs w:val="32"/>
          <w:lang w:eastAsia="zh-CN"/>
        </w:rPr>
      </w:pPr>
      <w:r>
        <w:rPr>
          <w:rFonts w:hint="eastAsia" w:ascii="宋体" w:hAnsi="宋体"/>
          <w:b/>
          <w:sz w:val="32"/>
          <w:szCs w:val="32"/>
        </w:rPr>
        <w:t>项目名称：南宁市卫生学校教师教学能力比赛及专家指导服务子项2市赛及区赛拍摄服务</w:t>
      </w:r>
      <w:r>
        <w:rPr>
          <w:rFonts w:hint="eastAsia" w:ascii="宋体" w:hAnsi="宋体"/>
          <w:b/>
          <w:sz w:val="32"/>
          <w:szCs w:val="32"/>
          <w:lang w:val="en-US" w:eastAsia="zh-CN"/>
        </w:rPr>
        <w:t>（</w:t>
      </w:r>
      <w:r>
        <w:rPr>
          <w:rFonts w:hint="eastAsia" w:ascii="宋体" w:hAnsi="宋体"/>
          <w:b/>
          <w:sz w:val="32"/>
          <w:szCs w:val="32"/>
        </w:rPr>
        <w:t>区赛视频拍摄服务</w:t>
      </w:r>
      <w:r>
        <w:rPr>
          <w:rFonts w:hint="eastAsia" w:ascii="宋体" w:hAnsi="宋体"/>
          <w:b/>
          <w:sz w:val="32"/>
          <w:szCs w:val="32"/>
          <w:lang w:val="en-US" w:eastAsia="zh-CN"/>
        </w:rPr>
        <w:t>）</w:t>
      </w:r>
    </w:p>
    <w:p w14:paraId="41F7E7A9">
      <w:pPr>
        <w:snapToGrid w:val="0"/>
        <w:spacing w:before="156" w:line="400" w:lineRule="exact"/>
        <w:jc w:val="center"/>
        <w:rPr>
          <w:rFonts w:ascii="宋体" w:hAnsi="宋体"/>
          <w:b/>
          <w:sz w:val="32"/>
          <w:szCs w:val="32"/>
        </w:rPr>
      </w:pPr>
    </w:p>
    <w:p w14:paraId="5F39E012">
      <w:pPr>
        <w:snapToGrid w:val="0"/>
        <w:spacing w:before="156" w:line="400" w:lineRule="exact"/>
        <w:ind w:left="3154" w:leftChars="740" w:hanging="1600" w:hangingChars="500"/>
        <w:rPr>
          <w:rFonts w:ascii="宋体" w:hAnsi="宋体"/>
          <w:b/>
          <w:sz w:val="32"/>
          <w:szCs w:val="32"/>
        </w:rPr>
      </w:pPr>
    </w:p>
    <w:p w14:paraId="3E66E1E4">
      <w:pPr>
        <w:pStyle w:val="9"/>
        <w:spacing w:line="400" w:lineRule="exact"/>
        <w:jc w:val="center"/>
        <w:rPr>
          <w:rFonts w:hAnsi="宋体"/>
          <w:b/>
        </w:rPr>
      </w:pPr>
    </w:p>
    <w:p w14:paraId="7B127B09">
      <w:pPr>
        <w:pStyle w:val="9"/>
        <w:spacing w:line="400" w:lineRule="exact"/>
        <w:jc w:val="center"/>
        <w:rPr>
          <w:rFonts w:hAnsi="宋体"/>
          <w:b/>
        </w:rPr>
      </w:pPr>
    </w:p>
    <w:p w14:paraId="09C115E9">
      <w:pPr>
        <w:pStyle w:val="9"/>
        <w:spacing w:line="400" w:lineRule="exact"/>
        <w:jc w:val="center"/>
        <w:rPr>
          <w:rFonts w:hAnsi="宋体"/>
          <w:b/>
        </w:rPr>
      </w:pPr>
    </w:p>
    <w:p w14:paraId="08EE6F83">
      <w:pPr>
        <w:pStyle w:val="9"/>
        <w:spacing w:line="400" w:lineRule="exact"/>
        <w:jc w:val="center"/>
        <w:rPr>
          <w:rFonts w:hAnsi="宋体"/>
          <w:b/>
        </w:rPr>
      </w:pPr>
    </w:p>
    <w:p w14:paraId="1E520D6E">
      <w:pPr>
        <w:pStyle w:val="9"/>
        <w:spacing w:line="400" w:lineRule="exact"/>
        <w:jc w:val="center"/>
        <w:rPr>
          <w:rFonts w:hAnsi="宋体"/>
          <w:b/>
        </w:rPr>
      </w:pPr>
    </w:p>
    <w:p w14:paraId="071A8E49">
      <w:pPr>
        <w:pStyle w:val="9"/>
        <w:spacing w:line="400" w:lineRule="exact"/>
        <w:jc w:val="center"/>
        <w:rPr>
          <w:rFonts w:hAnsi="宋体"/>
          <w:b/>
        </w:rPr>
      </w:pPr>
    </w:p>
    <w:p w14:paraId="46B9BCE3">
      <w:pPr>
        <w:pStyle w:val="9"/>
        <w:spacing w:line="400" w:lineRule="exact"/>
        <w:jc w:val="center"/>
        <w:rPr>
          <w:rFonts w:hAnsi="宋体"/>
          <w:b/>
        </w:rPr>
      </w:pPr>
    </w:p>
    <w:p w14:paraId="46BFCD7E">
      <w:pPr>
        <w:pStyle w:val="9"/>
        <w:spacing w:line="400" w:lineRule="exact"/>
        <w:jc w:val="center"/>
        <w:rPr>
          <w:rFonts w:hAnsi="宋体"/>
          <w:b/>
        </w:rPr>
      </w:pPr>
    </w:p>
    <w:p w14:paraId="3D171431">
      <w:pPr>
        <w:pStyle w:val="9"/>
        <w:spacing w:line="400" w:lineRule="exact"/>
        <w:jc w:val="center"/>
        <w:rPr>
          <w:rFonts w:hAnsi="宋体"/>
          <w:b/>
        </w:rPr>
      </w:pPr>
    </w:p>
    <w:p w14:paraId="744069A2">
      <w:pPr>
        <w:pStyle w:val="9"/>
        <w:spacing w:line="400" w:lineRule="exact"/>
        <w:jc w:val="center"/>
        <w:rPr>
          <w:rFonts w:hAnsi="宋体"/>
          <w:b/>
        </w:rPr>
      </w:pPr>
    </w:p>
    <w:p w14:paraId="7A48F187">
      <w:pPr>
        <w:pStyle w:val="9"/>
        <w:spacing w:line="400" w:lineRule="exact"/>
        <w:jc w:val="center"/>
        <w:rPr>
          <w:rFonts w:hAnsi="宋体"/>
          <w:b/>
        </w:rPr>
      </w:pPr>
    </w:p>
    <w:p w14:paraId="1AC102E2">
      <w:pPr>
        <w:pStyle w:val="9"/>
        <w:spacing w:line="400" w:lineRule="exact"/>
        <w:jc w:val="center"/>
        <w:rPr>
          <w:rFonts w:hAnsi="宋体"/>
          <w:b/>
        </w:rPr>
      </w:pPr>
    </w:p>
    <w:p w14:paraId="039A7673">
      <w:pPr>
        <w:pStyle w:val="9"/>
        <w:spacing w:line="400" w:lineRule="exact"/>
        <w:rPr>
          <w:rFonts w:hAnsi="宋体"/>
          <w:b/>
        </w:rPr>
      </w:pPr>
    </w:p>
    <w:p w14:paraId="55FD59D8">
      <w:pPr>
        <w:pStyle w:val="9"/>
        <w:spacing w:line="400" w:lineRule="exact"/>
        <w:jc w:val="center"/>
        <w:rPr>
          <w:rFonts w:hAnsi="宋体"/>
          <w:b/>
        </w:rPr>
      </w:pPr>
    </w:p>
    <w:p w14:paraId="167E15E3">
      <w:pPr>
        <w:snapToGrid w:val="0"/>
        <w:spacing w:before="156" w:line="400" w:lineRule="exact"/>
        <w:ind w:firstLine="2576" w:firstLineChars="805"/>
        <w:rPr>
          <w:rFonts w:ascii="宋体" w:hAnsi="宋体"/>
          <w:b/>
          <w:sz w:val="32"/>
          <w:szCs w:val="32"/>
        </w:rPr>
      </w:pPr>
      <w:r>
        <w:rPr>
          <w:rFonts w:hint="eastAsia" w:ascii="宋体" w:hAnsi="宋体"/>
          <w:b/>
          <w:sz w:val="32"/>
          <w:szCs w:val="32"/>
        </w:rPr>
        <w:t xml:space="preserve">采购人：南宁市卫生学校 </w:t>
      </w:r>
    </w:p>
    <w:p w14:paraId="7E555136">
      <w:pPr>
        <w:snapToGrid w:val="0"/>
        <w:spacing w:before="156" w:line="400" w:lineRule="exact"/>
        <w:jc w:val="center"/>
        <w:rPr>
          <w:rFonts w:ascii="宋体" w:hAnsi="宋体"/>
          <w:b/>
          <w:sz w:val="32"/>
          <w:szCs w:val="32"/>
        </w:rPr>
      </w:pPr>
      <w:r>
        <w:rPr>
          <w:rFonts w:ascii="宋体" w:hAnsi="宋体"/>
          <w:b/>
          <w:sz w:val="32"/>
          <w:szCs w:val="32"/>
        </w:rPr>
        <w:t>202</w:t>
      </w:r>
      <w:r>
        <w:rPr>
          <w:rFonts w:hint="eastAsia" w:ascii="宋体" w:hAnsi="宋体"/>
          <w:b/>
          <w:sz w:val="32"/>
          <w:szCs w:val="32"/>
        </w:rPr>
        <w:t>6年</w:t>
      </w:r>
      <w:r>
        <w:rPr>
          <w:rFonts w:hint="eastAsia" w:ascii="宋体" w:hAnsi="宋体"/>
          <w:b/>
          <w:sz w:val="32"/>
          <w:szCs w:val="32"/>
          <w:lang w:val="en-US" w:eastAsia="zh-CN"/>
        </w:rPr>
        <w:t>6</w:t>
      </w:r>
      <w:r>
        <w:rPr>
          <w:rFonts w:hint="eastAsia" w:ascii="宋体" w:hAnsi="宋体"/>
          <w:b/>
          <w:sz w:val="32"/>
          <w:szCs w:val="32"/>
        </w:rPr>
        <w:t>月</w:t>
      </w:r>
    </w:p>
    <w:p w14:paraId="4D7F10D4">
      <w:pPr>
        <w:snapToGrid w:val="0"/>
        <w:spacing w:before="156" w:line="400" w:lineRule="exact"/>
        <w:jc w:val="center"/>
        <w:rPr>
          <w:rFonts w:ascii="宋体" w:hAnsi="宋体"/>
          <w:b/>
          <w:sz w:val="32"/>
          <w:szCs w:val="32"/>
        </w:rPr>
      </w:pPr>
    </w:p>
    <w:p w14:paraId="700E4D28">
      <w:pPr>
        <w:snapToGrid w:val="0"/>
        <w:spacing w:before="156" w:line="400" w:lineRule="exact"/>
        <w:jc w:val="center"/>
        <w:rPr>
          <w:rFonts w:ascii="宋体" w:hAnsi="宋体"/>
          <w:b/>
          <w:sz w:val="32"/>
          <w:szCs w:val="32"/>
        </w:rPr>
      </w:pPr>
    </w:p>
    <w:p w14:paraId="1DFA229E">
      <w:pPr>
        <w:snapToGrid w:val="0"/>
        <w:spacing w:before="156" w:line="400" w:lineRule="exact"/>
        <w:jc w:val="center"/>
        <w:rPr>
          <w:rFonts w:ascii="宋体" w:hAnsi="宋体"/>
          <w:b/>
          <w:sz w:val="32"/>
          <w:szCs w:val="32"/>
        </w:rPr>
      </w:pPr>
    </w:p>
    <w:p w14:paraId="0485CCF0">
      <w:pPr>
        <w:snapToGrid w:val="0"/>
        <w:spacing w:before="156" w:line="400" w:lineRule="exact"/>
        <w:jc w:val="center"/>
        <w:rPr>
          <w:rFonts w:ascii="宋体" w:hAnsi="宋体"/>
          <w:b/>
          <w:sz w:val="32"/>
          <w:szCs w:val="32"/>
        </w:rPr>
      </w:pPr>
    </w:p>
    <w:p w14:paraId="4BA9281A">
      <w:pPr>
        <w:spacing w:line="480" w:lineRule="auto"/>
        <w:jc w:val="center"/>
        <w:rPr>
          <w:rFonts w:ascii="宋体" w:hAnsi="宋体"/>
          <w:sz w:val="44"/>
          <w:szCs w:val="52"/>
        </w:rPr>
      </w:pPr>
      <w:r>
        <w:rPr>
          <w:rFonts w:ascii="宋体" w:hAnsi="宋体"/>
          <w:sz w:val="44"/>
          <w:szCs w:val="52"/>
        </w:rPr>
        <w:t>目</w:t>
      </w:r>
      <w:r>
        <w:rPr>
          <w:rFonts w:hint="eastAsia" w:ascii="宋体" w:hAnsi="宋体"/>
          <w:sz w:val="44"/>
          <w:szCs w:val="52"/>
        </w:rPr>
        <w:t xml:space="preserve">  </w:t>
      </w:r>
      <w:r>
        <w:rPr>
          <w:rFonts w:ascii="宋体" w:hAnsi="宋体"/>
          <w:sz w:val="44"/>
          <w:szCs w:val="52"/>
        </w:rPr>
        <w:t>录</w:t>
      </w:r>
    </w:p>
    <w:p w14:paraId="5880955C">
      <w:pPr>
        <w:pStyle w:val="19"/>
        <w:ind w:firstLine="864"/>
        <w:rPr>
          <w:rFonts w:hAnsi="宋体"/>
          <w:sz w:val="44"/>
          <w:szCs w:val="52"/>
        </w:rPr>
      </w:pPr>
    </w:p>
    <w:p w14:paraId="6E16B770">
      <w:pPr>
        <w:pStyle w:val="19"/>
        <w:ind w:firstLine="864"/>
        <w:rPr>
          <w:rFonts w:hAnsi="宋体"/>
          <w:sz w:val="44"/>
          <w:szCs w:val="52"/>
        </w:rPr>
      </w:pPr>
    </w:p>
    <w:p w14:paraId="48A8BDE3">
      <w:pPr>
        <w:pStyle w:val="19"/>
        <w:ind w:firstLine="864"/>
        <w:rPr>
          <w:rFonts w:hAnsi="宋体"/>
          <w:sz w:val="44"/>
          <w:szCs w:val="52"/>
        </w:rPr>
      </w:pPr>
    </w:p>
    <w:p w14:paraId="0C63C3CD">
      <w:pPr>
        <w:pStyle w:val="14"/>
        <w:tabs>
          <w:tab w:val="clear" w:pos="8398"/>
        </w:tabs>
        <w:spacing w:line="560" w:lineRule="exact"/>
        <w:ind w:firstLine="281"/>
        <w:rPr>
          <w:sz w:val="28"/>
          <w:szCs w:val="28"/>
        </w:rPr>
      </w:pPr>
      <w:r>
        <w:rPr>
          <w:rFonts w:hint="eastAsia"/>
          <w:sz w:val="28"/>
          <w:szCs w:val="28"/>
        </w:rPr>
        <w:fldChar w:fldCharType="begin"/>
      </w:r>
      <w:r>
        <w:rPr>
          <w:rFonts w:hint="eastAsia"/>
          <w:sz w:val="28"/>
          <w:szCs w:val="28"/>
        </w:rPr>
        <w:instrText xml:space="preserve">TOC \o "1-1" \h \u </w:instrText>
      </w:r>
      <w:r>
        <w:rPr>
          <w:rFonts w:hint="eastAsia"/>
          <w:sz w:val="28"/>
          <w:szCs w:val="28"/>
        </w:rPr>
        <w:fldChar w:fldCharType="separate"/>
      </w:r>
      <w:r>
        <w:fldChar w:fldCharType="begin"/>
      </w:r>
      <w:r>
        <w:instrText xml:space="preserve"> HYPERLINK \l "_Toc18486" </w:instrText>
      </w:r>
      <w:r>
        <w:fldChar w:fldCharType="separate"/>
      </w:r>
      <w:r>
        <w:rPr>
          <w:rFonts w:hint="eastAsia"/>
          <w:sz w:val="28"/>
          <w:szCs w:val="28"/>
        </w:rPr>
        <w:t>第一章  公告及须知</w:t>
      </w:r>
      <w:r>
        <w:tab/>
      </w:r>
      <w:r>
        <w:fldChar w:fldCharType="end"/>
      </w:r>
    </w:p>
    <w:p w14:paraId="392AA5DB">
      <w:pPr>
        <w:pStyle w:val="14"/>
        <w:tabs>
          <w:tab w:val="clear" w:pos="8398"/>
        </w:tabs>
        <w:spacing w:line="560" w:lineRule="exact"/>
        <w:ind w:firstLine="241"/>
        <w:rPr>
          <w:sz w:val="28"/>
          <w:szCs w:val="28"/>
        </w:rPr>
      </w:pPr>
      <w:r>
        <w:fldChar w:fldCharType="begin"/>
      </w:r>
      <w:r>
        <w:instrText xml:space="preserve"> HYPERLINK \l "_Toc18331" </w:instrText>
      </w:r>
      <w:r>
        <w:fldChar w:fldCharType="separate"/>
      </w:r>
      <w:r>
        <w:rPr>
          <w:rFonts w:hint="eastAsia"/>
          <w:sz w:val="28"/>
          <w:szCs w:val="28"/>
        </w:rPr>
        <w:t>第二章  采购项目需求一览表</w:t>
      </w:r>
      <w:r>
        <w:tab/>
      </w:r>
      <w:r>
        <w:fldChar w:fldCharType="end"/>
      </w:r>
    </w:p>
    <w:p w14:paraId="63875EEE">
      <w:pPr>
        <w:pStyle w:val="14"/>
        <w:tabs>
          <w:tab w:val="clear" w:pos="8398"/>
        </w:tabs>
        <w:spacing w:line="560" w:lineRule="exact"/>
        <w:ind w:firstLine="241"/>
        <w:rPr>
          <w:sz w:val="28"/>
          <w:szCs w:val="28"/>
        </w:rPr>
      </w:pPr>
      <w:r>
        <w:fldChar w:fldCharType="begin"/>
      </w:r>
      <w:r>
        <w:instrText xml:space="preserve"> HYPERLINK \l "_Toc17870" </w:instrText>
      </w:r>
      <w:r>
        <w:fldChar w:fldCharType="separate"/>
      </w:r>
      <w:r>
        <w:rPr>
          <w:rFonts w:hint="eastAsia"/>
          <w:sz w:val="28"/>
          <w:szCs w:val="28"/>
        </w:rPr>
        <w:t xml:space="preserve">第三章  </w:t>
      </w:r>
      <w:r>
        <w:rPr>
          <w:rFonts w:hint="eastAsia"/>
          <w:sz w:val="28"/>
          <w:szCs w:val="28"/>
        </w:rPr>
        <w:fldChar w:fldCharType="end"/>
      </w:r>
      <w:r>
        <w:rPr>
          <w:rFonts w:hint="eastAsia"/>
          <w:sz w:val="28"/>
          <w:szCs w:val="28"/>
        </w:rPr>
        <w:t>评审方法</w:t>
      </w:r>
    </w:p>
    <w:p w14:paraId="2B41296A">
      <w:pPr>
        <w:pStyle w:val="14"/>
        <w:tabs>
          <w:tab w:val="clear" w:pos="8398"/>
        </w:tabs>
        <w:spacing w:line="560" w:lineRule="exact"/>
        <w:ind w:firstLine="241"/>
        <w:rPr>
          <w:sz w:val="28"/>
          <w:szCs w:val="28"/>
        </w:rPr>
      </w:pPr>
      <w:r>
        <w:fldChar w:fldCharType="begin"/>
      </w:r>
      <w:r>
        <w:instrText xml:space="preserve"> HYPERLINK \l "_Toc21693" </w:instrText>
      </w:r>
      <w:r>
        <w:fldChar w:fldCharType="separate"/>
      </w:r>
      <w:r>
        <w:rPr>
          <w:rFonts w:hint="eastAsia"/>
          <w:sz w:val="28"/>
          <w:szCs w:val="28"/>
        </w:rPr>
        <w:t xml:space="preserve">第四章 </w:t>
      </w:r>
      <w:r>
        <w:tab/>
      </w:r>
      <w:r>
        <w:fldChar w:fldCharType="end"/>
      </w:r>
      <w:r>
        <w:rPr>
          <w:rFonts w:hint="eastAsia"/>
          <w:sz w:val="28"/>
          <w:szCs w:val="28"/>
        </w:rPr>
        <w:t>响应文件及格式</w:t>
      </w:r>
      <w:r>
        <w:tab/>
      </w:r>
    </w:p>
    <w:p w14:paraId="1045CF96">
      <w:pPr>
        <w:spacing w:line="560" w:lineRule="exact"/>
        <w:rPr>
          <w:rFonts w:ascii="宋体" w:hAnsi="宋体"/>
          <w:sz w:val="28"/>
          <w:szCs w:val="28"/>
        </w:rPr>
      </w:pPr>
      <w:r>
        <w:rPr>
          <w:rFonts w:hint="eastAsia" w:ascii="宋体" w:hAnsi="宋体"/>
          <w:sz w:val="28"/>
          <w:szCs w:val="28"/>
        </w:rPr>
        <w:fldChar w:fldCharType="end"/>
      </w:r>
    </w:p>
    <w:p w14:paraId="6FB601F9">
      <w:pPr>
        <w:pStyle w:val="9"/>
        <w:spacing w:line="480" w:lineRule="auto"/>
        <w:ind w:left="840" w:leftChars="400"/>
        <w:rPr>
          <w:rFonts w:hAnsi="宋体"/>
          <w:sz w:val="32"/>
          <w:szCs w:val="32"/>
        </w:rPr>
      </w:pPr>
    </w:p>
    <w:p w14:paraId="766E4BFB">
      <w:pPr>
        <w:pStyle w:val="9"/>
        <w:spacing w:line="400" w:lineRule="exact"/>
        <w:ind w:left="411" w:leftChars="196"/>
        <w:rPr>
          <w:rFonts w:hAnsi="宋体"/>
          <w:sz w:val="32"/>
        </w:rPr>
      </w:pPr>
    </w:p>
    <w:p w14:paraId="1BD82CE1">
      <w:pPr>
        <w:tabs>
          <w:tab w:val="center" w:pos="4535"/>
          <w:tab w:val="left" w:pos="6945"/>
        </w:tabs>
        <w:spacing w:line="400" w:lineRule="exact"/>
        <w:jc w:val="right"/>
        <w:rPr>
          <w:rFonts w:ascii="宋体" w:hAnsi="宋体"/>
          <w:sz w:val="36"/>
          <w:szCs w:val="36"/>
        </w:rPr>
      </w:pPr>
      <w:r>
        <w:tab/>
      </w:r>
    </w:p>
    <w:p w14:paraId="1A66431B">
      <w:pPr>
        <w:snapToGrid w:val="0"/>
        <w:spacing w:before="156" w:line="400" w:lineRule="exact"/>
        <w:rPr>
          <w:rFonts w:ascii="宋体" w:hAnsi="宋体"/>
          <w:b/>
          <w:sz w:val="32"/>
          <w:szCs w:val="32"/>
        </w:rPr>
        <w:sectPr>
          <w:headerReference r:id="rId3" w:type="default"/>
          <w:footerReference r:id="rId4" w:type="default"/>
          <w:footerReference r:id="rId5" w:type="even"/>
          <w:pgSz w:w="11906" w:h="16838"/>
          <w:pgMar w:top="1418" w:right="1418" w:bottom="1418" w:left="1418" w:header="709" w:footer="709" w:gutter="0"/>
          <w:cols w:space="720" w:num="1"/>
          <w:titlePg/>
          <w:docGrid w:type="linesAndChars" w:linePitch="312" w:charSpace="0"/>
        </w:sectPr>
      </w:pPr>
    </w:p>
    <w:p w14:paraId="2C8176BB">
      <w:pPr>
        <w:tabs>
          <w:tab w:val="center" w:pos="4535"/>
          <w:tab w:val="left" w:pos="6945"/>
        </w:tabs>
        <w:spacing w:line="400" w:lineRule="exact"/>
        <w:jc w:val="center"/>
        <w:rPr>
          <w:b/>
          <w:bCs/>
          <w:sz w:val="32"/>
          <w:szCs w:val="32"/>
        </w:rPr>
      </w:pPr>
      <w:bookmarkStart w:id="0" w:name="_Toc411"/>
      <w:bookmarkStart w:id="1" w:name="_Toc66377097"/>
      <w:bookmarkStart w:id="2" w:name="_Toc18486"/>
      <w:r>
        <w:rPr>
          <w:rFonts w:hint="eastAsia"/>
          <w:b/>
          <w:bCs/>
          <w:sz w:val="32"/>
          <w:szCs w:val="32"/>
        </w:rPr>
        <w:t>第一章  采购公告</w:t>
      </w:r>
      <w:bookmarkEnd w:id="0"/>
      <w:bookmarkEnd w:id="1"/>
      <w:bookmarkEnd w:id="2"/>
    </w:p>
    <w:p w14:paraId="361348B8">
      <w:pPr>
        <w:pStyle w:val="9"/>
        <w:spacing w:line="400" w:lineRule="exact"/>
        <w:jc w:val="center"/>
        <w:rPr>
          <w:rFonts w:hAnsi="宋体"/>
          <w:b/>
          <w:sz w:val="32"/>
          <w:szCs w:val="32"/>
        </w:rPr>
      </w:pPr>
    </w:p>
    <w:p w14:paraId="179E803A">
      <w:pPr>
        <w:spacing w:line="400" w:lineRule="exact"/>
        <w:rPr>
          <w:rFonts w:ascii="宋体" w:hAnsi="宋体"/>
          <w:b/>
          <w:szCs w:val="21"/>
        </w:rPr>
      </w:pPr>
      <w:r>
        <w:rPr>
          <w:rFonts w:hint="eastAsia" w:ascii="宋体" w:hAnsi="宋体"/>
          <w:b/>
          <w:szCs w:val="21"/>
        </w:rPr>
        <w:t>一、项目基本情况</w:t>
      </w:r>
    </w:p>
    <w:p w14:paraId="25A07664">
      <w:pPr>
        <w:spacing w:line="400" w:lineRule="exact"/>
        <w:ind w:firstLine="420" w:firstLineChars="200"/>
        <w:rPr>
          <w:rFonts w:hint="default" w:ascii="宋体" w:hAnsi="宋体" w:eastAsia="宋体"/>
          <w:szCs w:val="21"/>
          <w:lang w:val="en-US" w:eastAsia="zh-CN"/>
        </w:rPr>
      </w:pPr>
      <w:r>
        <w:rPr>
          <w:rFonts w:hint="eastAsia" w:ascii="宋体" w:hAnsi="宋体"/>
          <w:szCs w:val="21"/>
        </w:rPr>
        <w:t>项目名称：南宁市卫生学校教师教学能力比赛及专家指导服务子项2市赛及区赛拍摄服务（区赛</w:t>
      </w:r>
      <w:r>
        <w:rPr>
          <w:rFonts w:hint="eastAsia" w:ascii="宋体" w:hAnsi="宋体"/>
          <w:szCs w:val="21"/>
          <w:lang w:val="en-US" w:eastAsia="zh-CN"/>
        </w:rPr>
        <w:t>视频</w:t>
      </w:r>
      <w:r>
        <w:rPr>
          <w:rFonts w:hint="eastAsia" w:ascii="宋体" w:hAnsi="宋体"/>
          <w:szCs w:val="21"/>
        </w:rPr>
        <w:t>拍摄服务）</w:t>
      </w:r>
    </w:p>
    <w:p w14:paraId="2C9299E1">
      <w:pPr>
        <w:spacing w:line="400" w:lineRule="exact"/>
        <w:ind w:firstLine="420" w:firstLineChars="200"/>
        <w:rPr>
          <w:rFonts w:ascii="宋体" w:hAnsi="宋体"/>
          <w:szCs w:val="21"/>
        </w:rPr>
      </w:pPr>
      <w:r>
        <w:rPr>
          <w:rFonts w:hint="eastAsia" w:ascii="宋体" w:hAnsi="宋体"/>
          <w:szCs w:val="21"/>
        </w:rPr>
        <w:t>采购方式：校内评选</w:t>
      </w:r>
    </w:p>
    <w:p w14:paraId="5CD702B3">
      <w:pPr>
        <w:spacing w:line="400" w:lineRule="exact"/>
        <w:ind w:firstLine="420" w:firstLineChars="200"/>
        <w:rPr>
          <w:rFonts w:ascii="宋体" w:hAnsi="宋体"/>
          <w:szCs w:val="21"/>
        </w:rPr>
      </w:pPr>
      <w:r>
        <w:rPr>
          <w:rFonts w:hint="eastAsia" w:ascii="宋体" w:hAnsi="宋体"/>
          <w:szCs w:val="21"/>
        </w:rPr>
        <w:t>预算金额：</w:t>
      </w:r>
      <w:r>
        <w:rPr>
          <w:rFonts w:hint="eastAsia" w:ascii="宋体" w:hAnsi="宋体"/>
          <w:szCs w:val="21"/>
          <w:lang w:val="en-US" w:eastAsia="zh-CN"/>
        </w:rPr>
        <w:t>36000</w:t>
      </w:r>
      <w:r>
        <w:rPr>
          <w:rFonts w:hint="eastAsia" w:ascii="宋体" w:hAnsi="宋体"/>
          <w:szCs w:val="21"/>
        </w:rPr>
        <w:t>元</w:t>
      </w:r>
    </w:p>
    <w:p w14:paraId="2CE05055">
      <w:pPr>
        <w:spacing w:line="400" w:lineRule="exact"/>
        <w:ind w:firstLine="420" w:firstLineChars="200"/>
        <w:rPr>
          <w:rFonts w:ascii="宋体" w:hAnsi="宋体"/>
          <w:szCs w:val="21"/>
        </w:rPr>
      </w:pPr>
      <w:r>
        <w:rPr>
          <w:rFonts w:hint="eastAsia" w:ascii="宋体" w:hAnsi="宋体"/>
          <w:szCs w:val="21"/>
        </w:rPr>
        <w:t>采购需求：</w:t>
      </w:r>
    </w:p>
    <w:tbl>
      <w:tblPr>
        <w:tblStyle w:val="20"/>
        <w:tblW w:w="9588" w:type="dxa"/>
        <w:tblInd w:w="-108" w:type="dxa"/>
        <w:tblLayout w:type="fixed"/>
        <w:tblCellMar>
          <w:top w:w="0" w:type="dxa"/>
          <w:left w:w="108" w:type="dxa"/>
          <w:bottom w:w="0" w:type="dxa"/>
          <w:right w:w="108" w:type="dxa"/>
        </w:tblCellMar>
      </w:tblPr>
      <w:tblGrid>
        <w:gridCol w:w="634"/>
        <w:gridCol w:w="2920"/>
        <w:gridCol w:w="2953"/>
        <w:gridCol w:w="693"/>
        <w:gridCol w:w="854"/>
        <w:gridCol w:w="1534"/>
      </w:tblGrid>
      <w:tr w14:paraId="2668ACE7">
        <w:tblPrEx>
          <w:tblCellMar>
            <w:top w:w="0" w:type="dxa"/>
            <w:left w:w="108" w:type="dxa"/>
            <w:bottom w:w="0" w:type="dxa"/>
            <w:right w:w="108" w:type="dxa"/>
          </w:tblCellMar>
        </w:tblPrEx>
        <w:trPr>
          <w:trHeight w:val="467" w:hRule="atLeast"/>
        </w:trPr>
        <w:tc>
          <w:tcPr>
            <w:tcW w:w="634" w:type="dxa"/>
            <w:tcBorders>
              <w:top w:val="single" w:color="auto" w:sz="4" w:space="0"/>
              <w:left w:val="single" w:color="auto" w:sz="4" w:space="0"/>
              <w:bottom w:val="single" w:color="auto" w:sz="4" w:space="0"/>
              <w:right w:val="single" w:color="auto" w:sz="4" w:space="0"/>
            </w:tcBorders>
            <w:vAlign w:val="center"/>
          </w:tcPr>
          <w:p w14:paraId="5C289FDF">
            <w:pPr>
              <w:tabs>
                <w:tab w:val="left" w:pos="2178"/>
              </w:tabs>
              <w:snapToGrid w:val="0"/>
              <w:rPr>
                <w:rFonts w:ascii="宋体" w:hAnsi="宋体"/>
                <w:b/>
                <w:bCs/>
                <w:kern w:val="0"/>
                <w:szCs w:val="21"/>
                <w:lang w:bidi="ar"/>
              </w:rPr>
            </w:pPr>
            <w:r>
              <w:rPr>
                <w:rFonts w:hint="eastAsia" w:ascii="宋体" w:hAnsi="宋体"/>
                <w:b/>
                <w:bCs/>
                <w:kern w:val="0"/>
                <w:szCs w:val="21"/>
                <w:lang w:bidi="ar"/>
              </w:rPr>
              <w:t>序号</w:t>
            </w:r>
            <w:r>
              <w:rPr>
                <w:szCs w:val="21"/>
              </w:rPr>
              <w:tab/>
            </w:r>
            <w:r>
              <w:rPr>
                <w:rFonts w:hint="eastAsia" w:ascii="宋体" w:hAnsi="宋体"/>
                <w:b/>
                <w:bCs/>
                <w:szCs w:val="21"/>
              </w:rPr>
              <w:t>序号</w:t>
            </w:r>
          </w:p>
        </w:tc>
        <w:tc>
          <w:tcPr>
            <w:tcW w:w="2920" w:type="dxa"/>
            <w:tcBorders>
              <w:top w:val="single" w:color="auto" w:sz="4" w:space="0"/>
              <w:left w:val="single" w:color="auto" w:sz="4" w:space="0"/>
              <w:bottom w:val="single" w:color="auto" w:sz="4" w:space="0"/>
              <w:right w:val="single" w:color="auto" w:sz="4" w:space="0"/>
            </w:tcBorders>
            <w:vAlign w:val="center"/>
          </w:tcPr>
          <w:p w14:paraId="23F5310F">
            <w:pPr>
              <w:widowControl/>
              <w:spacing w:line="240" w:lineRule="exact"/>
              <w:jc w:val="center"/>
              <w:rPr>
                <w:rFonts w:ascii="宋体" w:hAnsi="宋体"/>
                <w:b/>
                <w:bCs/>
                <w:kern w:val="0"/>
                <w:szCs w:val="21"/>
                <w:lang w:bidi="ar"/>
              </w:rPr>
            </w:pPr>
            <w:r>
              <w:rPr>
                <w:rFonts w:hint="eastAsia" w:ascii="宋体" w:hAnsi="宋体"/>
                <w:b/>
                <w:bCs/>
                <w:kern w:val="0"/>
                <w:szCs w:val="21"/>
                <w:lang w:bidi="ar"/>
              </w:rPr>
              <w:t>服务名称</w:t>
            </w:r>
          </w:p>
        </w:tc>
        <w:tc>
          <w:tcPr>
            <w:tcW w:w="2953" w:type="dxa"/>
            <w:tcBorders>
              <w:top w:val="single" w:color="auto" w:sz="4" w:space="0"/>
              <w:left w:val="single" w:color="auto" w:sz="4" w:space="0"/>
              <w:bottom w:val="single" w:color="auto" w:sz="4" w:space="0"/>
              <w:right w:val="single" w:color="auto" w:sz="4" w:space="0"/>
            </w:tcBorders>
            <w:vAlign w:val="center"/>
          </w:tcPr>
          <w:p w14:paraId="7F73DF3E">
            <w:pPr>
              <w:widowControl/>
              <w:spacing w:line="240" w:lineRule="exact"/>
              <w:jc w:val="center"/>
              <w:rPr>
                <w:rFonts w:ascii="宋体" w:hAnsi="宋体"/>
                <w:b/>
                <w:bCs/>
                <w:kern w:val="0"/>
                <w:szCs w:val="21"/>
                <w:lang w:bidi="ar"/>
              </w:rPr>
            </w:pPr>
            <w:r>
              <w:rPr>
                <w:rFonts w:hint="eastAsia" w:ascii="宋体" w:hAnsi="宋体"/>
                <w:b/>
                <w:bCs/>
                <w:kern w:val="0"/>
                <w:szCs w:val="21"/>
                <w:lang w:bidi="ar"/>
              </w:rPr>
              <w:t>需求参数（含规格型号等）</w:t>
            </w:r>
          </w:p>
        </w:tc>
        <w:tc>
          <w:tcPr>
            <w:tcW w:w="693" w:type="dxa"/>
            <w:tcBorders>
              <w:top w:val="single" w:color="auto" w:sz="4" w:space="0"/>
              <w:left w:val="single" w:color="auto" w:sz="4" w:space="0"/>
              <w:bottom w:val="single" w:color="auto" w:sz="4" w:space="0"/>
              <w:right w:val="single" w:color="auto" w:sz="4" w:space="0"/>
            </w:tcBorders>
            <w:vAlign w:val="center"/>
          </w:tcPr>
          <w:p w14:paraId="46CEF0AD">
            <w:pPr>
              <w:widowControl/>
              <w:spacing w:line="240" w:lineRule="exact"/>
              <w:jc w:val="center"/>
              <w:rPr>
                <w:rFonts w:ascii="宋体" w:hAnsi="宋体"/>
                <w:b/>
                <w:bCs/>
                <w:kern w:val="0"/>
                <w:szCs w:val="21"/>
                <w:lang w:bidi="ar"/>
              </w:rPr>
            </w:pPr>
            <w:r>
              <w:rPr>
                <w:rFonts w:hint="eastAsia" w:ascii="宋体" w:hAnsi="宋体"/>
                <w:b/>
                <w:bCs/>
                <w:kern w:val="0"/>
                <w:szCs w:val="21"/>
                <w:lang w:bidi="ar"/>
              </w:rPr>
              <w:t>单位</w:t>
            </w:r>
          </w:p>
        </w:tc>
        <w:tc>
          <w:tcPr>
            <w:tcW w:w="854" w:type="dxa"/>
            <w:tcBorders>
              <w:top w:val="single" w:color="auto" w:sz="4" w:space="0"/>
              <w:left w:val="single" w:color="auto" w:sz="4" w:space="0"/>
              <w:bottom w:val="single" w:color="auto" w:sz="4" w:space="0"/>
              <w:right w:val="single" w:color="auto" w:sz="4" w:space="0"/>
            </w:tcBorders>
            <w:vAlign w:val="center"/>
          </w:tcPr>
          <w:p w14:paraId="356FEDA2">
            <w:pPr>
              <w:widowControl/>
              <w:spacing w:line="240" w:lineRule="exact"/>
              <w:jc w:val="center"/>
              <w:rPr>
                <w:rFonts w:ascii="宋体" w:hAnsi="宋体"/>
                <w:b/>
                <w:bCs/>
                <w:kern w:val="0"/>
                <w:szCs w:val="21"/>
                <w:lang w:bidi="ar"/>
              </w:rPr>
            </w:pPr>
            <w:r>
              <w:rPr>
                <w:rFonts w:hint="eastAsia" w:ascii="宋体" w:hAnsi="宋体"/>
                <w:b/>
                <w:bCs/>
                <w:kern w:val="0"/>
                <w:szCs w:val="21"/>
                <w:lang w:bidi="ar"/>
              </w:rPr>
              <w:t>采购量</w:t>
            </w:r>
          </w:p>
        </w:tc>
        <w:tc>
          <w:tcPr>
            <w:tcW w:w="1534" w:type="dxa"/>
            <w:tcBorders>
              <w:top w:val="single" w:color="auto" w:sz="4" w:space="0"/>
              <w:left w:val="single" w:color="auto" w:sz="4" w:space="0"/>
              <w:bottom w:val="single" w:color="auto" w:sz="4" w:space="0"/>
              <w:right w:val="single" w:color="auto" w:sz="4" w:space="0"/>
            </w:tcBorders>
            <w:vAlign w:val="center"/>
          </w:tcPr>
          <w:p w14:paraId="2EAAB956">
            <w:pPr>
              <w:widowControl/>
              <w:spacing w:line="240" w:lineRule="exact"/>
              <w:jc w:val="center"/>
              <w:rPr>
                <w:rFonts w:ascii="宋体" w:hAnsi="宋体"/>
                <w:b/>
                <w:bCs/>
                <w:kern w:val="0"/>
                <w:szCs w:val="21"/>
                <w:lang w:bidi="ar"/>
              </w:rPr>
            </w:pPr>
            <w:r>
              <w:rPr>
                <w:rFonts w:hint="eastAsia" w:ascii="宋体" w:hAnsi="宋体"/>
                <w:b/>
                <w:bCs/>
                <w:kern w:val="0"/>
                <w:szCs w:val="21"/>
                <w:lang w:bidi="ar"/>
              </w:rPr>
              <w:t>控制</w:t>
            </w:r>
            <w:r>
              <w:rPr>
                <w:rFonts w:hint="eastAsia" w:ascii="宋体" w:hAnsi="宋体"/>
                <w:b/>
                <w:bCs/>
                <w:kern w:val="0"/>
                <w:szCs w:val="21"/>
                <w:lang w:eastAsia="zh-CN" w:bidi="ar"/>
              </w:rPr>
              <w:t>总</w:t>
            </w:r>
            <w:r>
              <w:rPr>
                <w:rFonts w:hint="eastAsia" w:ascii="宋体" w:hAnsi="宋体"/>
                <w:b/>
                <w:bCs/>
                <w:kern w:val="0"/>
                <w:szCs w:val="21"/>
                <w:lang w:bidi="ar"/>
              </w:rPr>
              <w:t>价（元）</w:t>
            </w:r>
          </w:p>
        </w:tc>
      </w:tr>
      <w:tr w14:paraId="31AF1C00">
        <w:tblPrEx>
          <w:tblCellMar>
            <w:top w:w="0" w:type="dxa"/>
            <w:left w:w="108" w:type="dxa"/>
            <w:bottom w:w="0" w:type="dxa"/>
            <w:right w:w="108" w:type="dxa"/>
          </w:tblCellMar>
        </w:tblPrEx>
        <w:trPr>
          <w:trHeight w:val="575" w:hRule="atLeast"/>
        </w:trPr>
        <w:tc>
          <w:tcPr>
            <w:tcW w:w="634" w:type="dxa"/>
            <w:tcBorders>
              <w:top w:val="single" w:color="auto" w:sz="4" w:space="0"/>
              <w:left w:val="single" w:color="auto" w:sz="4" w:space="0"/>
              <w:bottom w:val="single" w:color="auto" w:sz="4" w:space="0"/>
              <w:right w:val="single" w:color="auto" w:sz="4" w:space="0"/>
            </w:tcBorders>
            <w:vAlign w:val="center"/>
          </w:tcPr>
          <w:p w14:paraId="75BC31E1">
            <w:pPr>
              <w:widowControl/>
              <w:jc w:val="center"/>
              <w:rPr>
                <w:rFonts w:ascii="宋体" w:hAnsi="宋体"/>
                <w:szCs w:val="21"/>
              </w:rPr>
            </w:pPr>
            <w:r>
              <w:rPr>
                <w:rFonts w:hint="eastAsia" w:ascii="宋体" w:hAnsi="宋体"/>
                <w:szCs w:val="21"/>
              </w:rPr>
              <w:t>1</w:t>
            </w:r>
          </w:p>
        </w:tc>
        <w:tc>
          <w:tcPr>
            <w:tcW w:w="2920" w:type="dxa"/>
            <w:tcBorders>
              <w:top w:val="single" w:color="auto" w:sz="4" w:space="0"/>
              <w:left w:val="single" w:color="auto" w:sz="4" w:space="0"/>
              <w:bottom w:val="single" w:color="auto" w:sz="4" w:space="0"/>
              <w:right w:val="single" w:color="auto" w:sz="4" w:space="0"/>
            </w:tcBorders>
            <w:vAlign w:val="center"/>
          </w:tcPr>
          <w:p w14:paraId="111F5DC8">
            <w:pPr>
              <w:widowControl/>
              <w:jc w:val="center"/>
              <w:rPr>
                <w:rFonts w:ascii="宋体" w:hAnsi="宋体"/>
                <w:szCs w:val="21"/>
              </w:rPr>
            </w:pPr>
            <w:r>
              <w:rPr>
                <w:rFonts w:hint="eastAsia" w:ascii="宋体" w:hAnsi="宋体"/>
                <w:szCs w:val="21"/>
                <w:lang w:eastAsia="zh-CN"/>
              </w:rPr>
              <w:t>区级课堂教学比赛拍摄视频服务</w:t>
            </w:r>
          </w:p>
        </w:tc>
        <w:tc>
          <w:tcPr>
            <w:tcW w:w="2953" w:type="dxa"/>
            <w:tcBorders>
              <w:top w:val="single" w:color="auto" w:sz="4" w:space="0"/>
              <w:left w:val="single" w:color="auto" w:sz="4" w:space="0"/>
              <w:bottom w:val="single" w:color="auto" w:sz="4" w:space="0"/>
              <w:right w:val="single" w:color="auto" w:sz="4" w:space="0"/>
            </w:tcBorders>
            <w:vAlign w:val="center"/>
          </w:tcPr>
          <w:p w14:paraId="4DDBF0D2">
            <w:pPr>
              <w:rPr>
                <w:szCs w:val="21"/>
              </w:rPr>
            </w:pPr>
            <w:bookmarkStart w:id="3" w:name="OLE_LINK1"/>
            <w:r>
              <w:rPr>
                <w:rFonts w:hint="eastAsia"/>
                <w:szCs w:val="21"/>
              </w:rPr>
              <w:t>详见《采购项目需求一览表》</w:t>
            </w:r>
            <w:bookmarkEnd w:id="3"/>
          </w:p>
        </w:tc>
        <w:tc>
          <w:tcPr>
            <w:tcW w:w="693" w:type="dxa"/>
            <w:tcBorders>
              <w:top w:val="single" w:color="auto" w:sz="4" w:space="0"/>
              <w:left w:val="single" w:color="auto" w:sz="4" w:space="0"/>
              <w:bottom w:val="single" w:color="auto" w:sz="4" w:space="0"/>
              <w:right w:val="single" w:color="auto" w:sz="4" w:space="0"/>
            </w:tcBorders>
            <w:vAlign w:val="center"/>
          </w:tcPr>
          <w:p w14:paraId="40B76C9B">
            <w:pPr>
              <w:widowControl/>
              <w:jc w:val="center"/>
              <w:rPr>
                <w:rFonts w:ascii="宋体" w:hAnsi="宋体"/>
                <w:szCs w:val="21"/>
              </w:rPr>
            </w:pPr>
            <w:r>
              <w:rPr>
                <w:rFonts w:hint="eastAsia" w:ascii="宋体" w:hAnsi="宋体"/>
                <w:szCs w:val="21"/>
              </w:rPr>
              <w:t>项</w:t>
            </w:r>
          </w:p>
        </w:tc>
        <w:tc>
          <w:tcPr>
            <w:tcW w:w="854" w:type="dxa"/>
            <w:tcBorders>
              <w:top w:val="single" w:color="auto" w:sz="4" w:space="0"/>
              <w:left w:val="single" w:color="auto" w:sz="4" w:space="0"/>
              <w:bottom w:val="single" w:color="auto" w:sz="4" w:space="0"/>
              <w:right w:val="single" w:color="auto" w:sz="4" w:space="0"/>
            </w:tcBorders>
            <w:vAlign w:val="center"/>
          </w:tcPr>
          <w:p w14:paraId="1FFE708F">
            <w:pPr>
              <w:widowControl/>
              <w:jc w:val="center"/>
              <w:rPr>
                <w:rFonts w:hint="eastAsia" w:ascii="宋体" w:hAnsi="宋体" w:eastAsia="宋体"/>
                <w:szCs w:val="21"/>
                <w:lang w:eastAsia="zh-CN"/>
              </w:rPr>
            </w:pPr>
            <w:r>
              <w:rPr>
                <w:rFonts w:hint="eastAsia" w:ascii="宋体" w:hAnsi="宋体"/>
                <w:szCs w:val="21"/>
                <w:lang w:val="en-US" w:eastAsia="zh-CN"/>
              </w:rPr>
              <w:t>6</w:t>
            </w:r>
          </w:p>
        </w:tc>
        <w:tc>
          <w:tcPr>
            <w:tcW w:w="1534" w:type="dxa"/>
            <w:tcBorders>
              <w:top w:val="single" w:color="auto" w:sz="4" w:space="0"/>
              <w:left w:val="single" w:color="auto" w:sz="4" w:space="0"/>
              <w:bottom w:val="single" w:color="auto" w:sz="4" w:space="0"/>
              <w:right w:val="single" w:color="auto" w:sz="4" w:space="0"/>
            </w:tcBorders>
            <w:vAlign w:val="center"/>
          </w:tcPr>
          <w:p w14:paraId="1F757A38">
            <w:pPr>
              <w:widowControl/>
              <w:jc w:val="center"/>
              <w:rPr>
                <w:rFonts w:hint="default" w:ascii="宋体" w:hAnsi="宋体" w:eastAsia="宋体"/>
                <w:szCs w:val="21"/>
                <w:lang w:val="en-US" w:eastAsia="zh-CN"/>
              </w:rPr>
            </w:pPr>
            <w:r>
              <w:rPr>
                <w:rFonts w:hint="eastAsia" w:ascii="宋体" w:hAnsi="宋体"/>
                <w:szCs w:val="21"/>
                <w:lang w:val="en-US" w:eastAsia="zh-CN"/>
              </w:rPr>
              <w:t>36000.00</w:t>
            </w:r>
          </w:p>
        </w:tc>
      </w:tr>
    </w:tbl>
    <w:p w14:paraId="1C798359">
      <w:pPr>
        <w:tabs>
          <w:tab w:val="right" w:pos="9638"/>
        </w:tabs>
        <w:snapToGrid w:val="0"/>
        <w:spacing w:line="400" w:lineRule="exact"/>
        <w:rPr>
          <w:rFonts w:ascii="宋体" w:hAnsi="宋体"/>
          <w:b/>
          <w:szCs w:val="21"/>
        </w:rPr>
      </w:pPr>
      <w:r>
        <w:rPr>
          <w:rFonts w:hint="eastAsia" w:ascii="宋体" w:hAnsi="宋体"/>
          <w:b/>
          <w:szCs w:val="21"/>
        </w:rPr>
        <w:t>二、申请人的资格要求：</w:t>
      </w:r>
      <w:r>
        <w:tab/>
      </w:r>
    </w:p>
    <w:p w14:paraId="42E52573">
      <w:pPr>
        <w:snapToGrid w:val="0"/>
        <w:spacing w:line="400" w:lineRule="exact"/>
        <w:ind w:firstLine="420" w:firstLineChars="200"/>
        <w:rPr>
          <w:rFonts w:ascii="宋体" w:hAnsi="宋体"/>
        </w:rPr>
      </w:pPr>
      <w:r>
        <w:rPr>
          <w:rFonts w:hint="eastAsia" w:ascii="宋体" w:hAnsi="宋体"/>
        </w:rPr>
        <w:t>1</w:t>
      </w:r>
      <w:r>
        <w:rPr>
          <w:rFonts w:hint="eastAsia" w:ascii="宋体" w:hAnsi="宋体"/>
          <w:szCs w:val="21"/>
        </w:rPr>
        <w:t>.</w:t>
      </w:r>
      <w:r>
        <w:rPr>
          <w:rFonts w:hint="eastAsia" w:ascii="宋体" w:hAnsi="宋体"/>
        </w:rPr>
        <w:t>符合《中华人民共和国政府采购法》第二十二条规定的投标人资格条件；即：</w:t>
      </w:r>
    </w:p>
    <w:p w14:paraId="503BB431">
      <w:pPr>
        <w:snapToGrid w:val="0"/>
        <w:spacing w:line="400" w:lineRule="exact"/>
        <w:ind w:firstLine="420" w:firstLineChars="200"/>
        <w:rPr>
          <w:rFonts w:ascii="宋体" w:hAnsi="宋体"/>
        </w:rPr>
      </w:pPr>
      <w:r>
        <w:rPr>
          <w:rFonts w:hint="eastAsia" w:ascii="宋体" w:hAnsi="宋体"/>
        </w:rPr>
        <w:t>（1）具有独立承担民事责任的能力；</w:t>
      </w:r>
    </w:p>
    <w:p w14:paraId="31F5B3C9">
      <w:pPr>
        <w:snapToGrid w:val="0"/>
        <w:spacing w:line="400" w:lineRule="exact"/>
        <w:ind w:firstLine="420" w:firstLineChars="200"/>
        <w:rPr>
          <w:rFonts w:ascii="宋体" w:hAnsi="宋体"/>
        </w:rPr>
      </w:pPr>
      <w:r>
        <w:rPr>
          <w:rFonts w:hint="eastAsia" w:ascii="宋体" w:hAnsi="宋体"/>
        </w:rPr>
        <w:t>（2）具有良好的商业信誉和健全的财务会计制度；</w:t>
      </w:r>
    </w:p>
    <w:p w14:paraId="09E79579">
      <w:pPr>
        <w:snapToGrid w:val="0"/>
        <w:spacing w:line="400" w:lineRule="exact"/>
        <w:ind w:firstLine="420" w:firstLineChars="200"/>
        <w:rPr>
          <w:rFonts w:ascii="宋体" w:hAnsi="宋体"/>
        </w:rPr>
      </w:pPr>
      <w:r>
        <w:rPr>
          <w:rFonts w:hint="eastAsia" w:ascii="宋体" w:hAnsi="宋体"/>
        </w:rPr>
        <w:t xml:space="preserve">（3）具有履行合同所需的设备和专业技术能力； </w:t>
      </w:r>
    </w:p>
    <w:p w14:paraId="76540668">
      <w:pPr>
        <w:snapToGrid w:val="0"/>
        <w:spacing w:line="400" w:lineRule="exact"/>
        <w:ind w:firstLine="420" w:firstLineChars="200"/>
        <w:rPr>
          <w:rFonts w:ascii="宋体" w:hAnsi="宋体"/>
        </w:rPr>
      </w:pPr>
      <w:r>
        <w:rPr>
          <w:rFonts w:hint="eastAsia" w:ascii="宋体" w:hAnsi="宋体"/>
        </w:rPr>
        <w:t>（4）有依法缴纳税收和社会保障资金的良好记录；</w:t>
      </w:r>
    </w:p>
    <w:p w14:paraId="6587A2A3">
      <w:pPr>
        <w:snapToGrid w:val="0"/>
        <w:spacing w:line="400" w:lineRule="exact"/>
        <w:ind w:firstLine="420" w:firstLineChars="200"/>
        <w:rPr>
          <w:rFonts w:ascii="宋体" w:hAnsi="宋体"/>
        </w:rPr>
      </w:pPr>
      <w:r>
        <w:rPr>
          <w:rFonts w:hint="eastAsia" w:ascii="宋体" w:hAnsi="宋体"/>
        </w:rPr>
        <w:t>（5）参加采购活动前三年内，在经营活动中没有重大违法记录；</w:t>
      </w:r>
    </w:p>
    <w:p w14:paraId="6F7ACE70">
      <w:pPr>
        <w:snapToGrid w:val="0"/>
        <w:spacing w:line="400" w:lineRule="exact"/>
        <w:ind w:firstLine="420" w:firstLineChars="200"/>
        <w:rPr>
          <w:rFonts w:ascii="宋体" w:hAnsi="宋体"/>
        </w:rPr>
      </w:pPr>
      <w:r>
        <w:rPr>
          <w:rFonts w:hint="eastAsia" w:ascii="宋体" w:hAnsi="宋体"/>
        </w:rPr>
        <w:t>（6）法律、行政法规规定的其他条件。</w:t>
      </w:r>
    </w:p>
    <w:p w14:paraId="2560A7EE">
      <w:pPr>
        <w:snapToGrid w:val="0"/>
        <w:spacing w:line="400" w:lineRule="exact"/>
        <w:ind w:firstLine="420" w:firstLineChars="200"/>
        <w:rPr>
          <w:rFonts w:ascii="宋体" w:hAnsi="宋体"/>
          <w:szCs w:val="21"/>
        </w:rPr>
      </w:pPr>
      <w:r>
        <w:rPr>
          <w:rFonts w:hint="eastAsia" w:ascii="宋体" w:hAnsi="宋体"/>
          <w:szCs w:val="21"/>
          <w:lang w:val="en-US" w:eastAsia="zh-CN"/>
        </w:rPr>
        <w:t>2.</w:t>
      </w:r>
      <w:r>
        <w:rPr>
          <w:rFonts w:hint="eastAsia" w:ascii="宋体" w:hAnsi="宋体"/>
          <w:szCs w:val="21"/>
        </w:rPr>
        <w:t>单位负责人为同一人或者存在直接控股、管理关系的不同供应商，不得参加同一合同项下的采购活动。除单一来源采购项目外，为采购项目提供整体设计、规范编制或者项目管理、监理、检测等服务的供应商，不得再参加该采购项目的其他采购活动；</w:t>
      </w:r>
    </w:p>
    <w:p w14:paraId="0B505A24">
      <w:pPr>
        <w:snapToGrid w:val="0"/>
        <w:spacing w:line="400" w:lineRule="exact"/>
        <w:ind w:firstLine="420" w:firstLineChars="200"/>
        <w:rPr>
          <w:rFonts w:ascii="宋体" w:hAnsi="宋体"/>
          <w:szCs w:val="21"/>
        </w:rPr>
      </w:pPr>
      <w:r>
        <w:rPr>
          <w:rFonts w:hint="eastAsia" w:ascii="宋体" w:hAnsi="宋体"/>
          <w:szCs w:val="21"/>
          <w:lang w:val="en-US" w:eastAsia="zh-CN"/>
        </w:rPr>
        <w:t>3</w:t>
      </w:r>
      <w:r>
        <w:rPr>
          <w:rFonts w:hint="eastAsia" w:ascii="宋体" w:hAnsi="宋体"/>
          <w:szCs w:val="21"/>
        </w:rPr>
        <w:t>.对在“信用中国”网站（www.creditchina.gov.cn）、中国政府采购网（www.ccgp.gov.cn）列入失信被执行人、重大税收违法案件当事人名单、政府采购严重违法失信行为记录名单及其他不符合《中华人民共和国政府采购法》第二十二条规定条件的供应商，不得参与本次采购活动。</w:t>
      </w:r>
      <w:r>
        <w:rPr>
          <w:rFonts w:hint="eastAsia" w:ascii="宋体" w:hAnsi="Courier New"/>
          <w:spacing w:val="6"/>
          <w:kern w:val="48"/>
        </w:rPr>
        <w:t>（投标人在“信用中国”网站、中国政府采购网的相关投标人信用记录由采购人查询）</w:t>
      </w:r>
      <w:r>
        <w:rPr>
          <w:rFonts w:hint="eastAsia"/>
          <w:spacing w:val="6"/>
          <w:kern w:val="48"/>
        </w:rPr>
        <w:t>。</w:t>
      </w:r>
    </w:p>
    <w:p w14:paraId="2BD5DC43">
      <w:pPr>
        <w:snapToGrid w:val="0"/>
        <w:spacing w:line="400" w:lineRule="exact"/>
        <w:ind w:firstLine="420" w:firstLineChars="200"/>
        <w:rPr>
          <w:rFonts w:hint="default" w:ascii="宋体" w:hAnsi="宋体" w:eastAsia="宋体"/>
          <w:szCs w:val="21"/>
          <w:lang w:val="en-US" w:eastAsia="zh-CN"/>
        </w:rPr>
      </w:pPr>
      <w:r>
        <w:rPr>
          <w:rFonts w:hint="eastAsia" w:ascii="宋体" w:hAnsi="宋体"/>
          <w:color w:val="auto"/>
          <w:szCs w:val="21"/>
          <w:lang w:val="en-US" w:eastAsia="zh-CN"/>
        </w:rPr>
        <w:t>4</w:t>
      </w:r>
      <w:r>
        <w:rPr>
          <w:rFonts w:hint="eastAsia" w:ascii="宋体" w:hAnsi="宋体"/>
          <w:color w:val="auto"/>
          <w:szCs w:val="21"/>
        </w:rPr>
        <w:t>.</w:t>
      </w:r>
      <w:r>
        <w:rPr>
          <w:rFonts w:hint="eastAsia" w:ascii="宋体" w:hAnsi="宋体"/>
          <w:szCs w:val="21"/>
        </w:rPr>
        <w:t>本项目不接受联合体投标；</w:t>
      </w:r>
    </w:p>
    <w:p w14:paraId="0B6BD7F5">
      <w:pPr>
        <w:snapToGrid w:val="0"/>
        <w:spacing w:line="400" w:lineRule="exact"/>
        <w:rPr>
          <w:rFonts w:hint="eastAsia" w:ascii="宋体" w:hAnsi="Courier New"/>
          <w:spacing w:val="6"/>
          <w:kern w:val="48"/>
        </w:rPr>
      </w:pPr>
      <w:r>
        <w:rPr>
          <w:rFonts w:hint="eastAsia" w:ascii="宋体" w:hAnsi="Courier New"/>
          <w:b/>
          <w:spacing w:val="6"/>
          <w:kern w:val="48"/>
        </w:rPr>
        <w:t>三、获取采购文件方式：</w:t>
      </w:r>
      <w:r>
        <w:rPr>
          <w:rFonts w:hint="eastAsia" w:ascii="宋体" w:hAnsi="Courier New"/>
          <w:spacing w:val="6"/>
          <w:kern w:val="48"/>
        </w:rPr>
        <w:t>网上下载，本项目不发放纸质采购文件，无需报名。</w:t>
      </w:r>
      <w:r>
        <w:br w:type="textWrapping"/>
      </w:r>
      <w:r>
        <w:rPr>
          <w:rFonts w:hint="eastAsia" w:ascii="宋体" w:hAnsi="Courier New"/>
          <w:b/>
          <w:spacing w:val="6"/>
          <w:kern w:val="48"/>
        </w:rPr>
        <w:t>四、递交竞价文件时间：</w:t>
      </w:r>
      <w:r>
        <w:rPr>
          <w:rFonts w:hint="eastAsia" w:ascii="宋体" w:hAnsi="Courier New"/>
          <w:bCs/>
          <w:spacing w:val="6"/>
          <w:kern w:val="48"/>
        </w:rPr>
        <w:t>供应商将所有竞标文件盖章，于2026年</w:t>
      </w:r>
      <w:r>
        <w:rPr>
          <w:rFonts w:hint="eastAsia" w:ascii="宋体" w:hAnsi="Courier New"/>
          <w:bCs/>
          <w:color w:val="auto"/>
          <w:spacing w:val="6"/>
          <w:kern w:val="48"/>
          <w:u w:val="single"/>
        </w:rPr>
        <w:t xml:space="preserve"> </w:t>
      </w:r>
      <w:r>
        <w:rPr>
          <w:rFonts w:hint="eastAsia" w:ascii="宋体" w:hAnsi="Courier New"/>
          <w:bCs/>
          <w:color w:val="auto"/>
          <w:spacing w:val="6"/>
          <w:kern w:val="48"/>
          <w:u w:val="single"/>
          <w:lang w:val="en-US" w:eastAsia="zh-CN"/>
        </w:rPr>
        <w:t xml:space="preserve">6 </w:t>
      </w:r>
      <w:r>
        <w:rPr>
          <w:rFonts w:hint="eastAsia" w:ascii="宋体" w:hAnsi="Courier New"/>
          <w:bCs/>
          <w:color w:val="auto"/>
          <w:spacing w:val="6"/>
          <w:kern w:val="48"/>
          <w:u w:val="single"/>
        </w:rPr>
        <w:t xml:space="preserve"> </w:t>
      </w:r>
      <w:r>
        <w:rPr>
          <w:rFonts w:hint="eastAsia" w:ascii="宋体" w:hAnsi="Courier New"/>
          <w:bCs/>
          <w:color w:val="auto"/>
          <w:spacing w:val="6"/>
          <w:kern w:val="48"/>
        </w:rPr>
        <w:t>月</w:t>
      </w:r>
      <w:r>
        <w:rPr>
          <w:rFonts w:hint="eastAsia" w:ascii="宋体" w:hAnsi="Courier New"/>
          <w:bCs/>
          <w:color w:val="auto"/>
          <w:spacing w:val="6"/>
          <w:kern w:val="48"/>
          <w:u w:val="single"/>
        </w:rPr>
        <w:t xml:space="preserve"> </w:t>
      </w:r>
      <w:r>
        <w:rPr>
          <w:rFonts w:hint="eastAsia" w:ascii="宋体" w:hAnsi="Courier New"/>
          <w:bCs/>
          <w:color w:val="auto"/>
          <w:spacing w:val="6"/>
          <w:kern w:val="48"/>
          <w:u w:val="single"/>
          <w:lang w:val="en-US" w:eastAsia="zh-CN"/>
        </w:rPr>
        <w:t xml:space="preserve"> 16 </w:t>
      </w:r>
      <w:r>
        <w:rPr>
          <w:rFonts w:hint="eastAsia" w:ascii="宋体" w:hAnsi="Courier New"/>
          <w:bCs/>
          <w:color w:val="auto"/>
          <w:spacing w:val="6"/>
          <w:kern w:val="48"/>
          <w:u w:val="single"/>
        </w:rPr>
        <w:t xml:space="preserve"> </w:t>
      </w:r>
      <w:r>
        <w:rPr>
          <w:rFonts w:hint="eastAsia" w:ascii="宋体" w:hAnsi="Courier New"/>
          <w:bCs/>
          <w:color w:val="auto"/>
          <w:spacing w:val="6"/>
          <w:kern w:val="48"/>
        </w:rPr>
        <w:t>日</w:t>
      </w:r>
      <w:r>
        <w:rPr>
          <w:rFonts w:hint="eastAsia" w:ascii="宋体" w:hAnsi="Courier New"/>
          <w:bCs/>
          <w:color w:val="auto"/>
          <w:spacing w:val="6"/>
          <w:kern w:val="48"/>
          <w:u w:val="single"/>
        </w:rPr>
        <w:t xml:space="preserve"> </w:t>
      </w:r>
      <w:r>
        <w:rPr>
          <w:rFonts w:hint="eastAsia" w:ascii="宋体" w:hAnsi="Courier New"/>
          <w:bCs/>
          <w:color w:val="auto"/>
          <w:spacing w:val="6"/>
          <w:kern w:val="48"/>
          <w:u w:val="single"/>
          <w:lang w:val="en-US" w:eastAsia="zh-CN"/>
        </w:rPr>
        <w:t xml:space="preserve"> 8 </w:t>
      </w:r>
      <w:r>
        <w:rPr>
          <w:rFonts w:hint="eastAsia" w:ascii="宋体" w:hAnsi="Courier New"/>
          <w:bCs/>
          <w:color w:val="auto"/>
          <w:spacing w:val="6"/>
          <w:kern w:val="48"/>
          <w:u w:val="single"/>
        </w:rPr>
        <w:t xml:space="preserve"> </w:t>
      </w:r>
      <w:r>
        <w:rPr>
          <w:rFonts w:hint="eastAsia" w:ascii="宋体" w:hAnsi="Courier New"/>
          <w:bCs/>
          <w:spacing w:val="6"/>
          <w:kern w:val="48"/>
        </w:rPr>
        <w:t>时</w:t>
      </w:r>
      <w:r>
        <w:rPr>
          <w:rFonts w:hint="eastAsia" w:ascii="宋体" w:hAnsi="Courier New"/>
          <w:bCs/>
          <w:spacing w:val="6"/>
          <w:kern w:val="48"/>
          <w:u w:val="single"/>
        </w:rPr>
        <w:t xml:space="preserve"> </w:t>
      </w:r>
      <w:r>
        <w:rPr>
          <w:rFonts w:hint="eastAsia" w:ascii="宋体" w:hAnsi="Courier New"/>
          <w:bCs/>
          <w:spacing w:val="6"/>
          <w:kern w:val="48"/>
          <w:u w:val="single"/>
          <w:lang w:val="en-US" w:eastAsia="zh-CN"/>
        </w:rPr>
        <w:t xml:space="preserve"> 30</w:t>
      </w:r>
      <w:r>
        <w:rPr>
          <w:rFonts w:hint="eastAsia" w:ascii="宋体" w:hAnsi="Courier New"/>
          <w:bCs/>
          <w:spacing w:val="6"/>
          <w:kern w:val="48"/>
          <w:u w:val="single"/>
        </w:rPr>
        <w:t xml:space="preserve"> </w:t>
      </w:r>
      <w:r>
        <w:rPr>
          <w:rFonts w:hint="eastAsia" w:ascii="宋体" w:hAnsi="Courier New"/>
          <w:bCs/>
          <w:spacing w:val="6"/>
          <w:kern w:val="48"/>
        </w:rPr>
        <w:t>分前送至南宁市卫生学校相思湖校区图书馆综合楼16楼1607会议室，竞标文件需提供正本1份、副本2份，装入档案袋密封并在骑缝处加盖单位公章，档案袋上注明项目名称、报名单位、联系人、联系方式。</w:t>
      </w:r>
      <w:r>
        <w:br w:type="textWrapping"/>
      </w:r>
      <w:r>
        <w:rPr>
          <w:rFonts w:hint="eastAsia" w:ascii="宋体" w:hAnsi="Courier New"/>
          <w:spacing w:val="6"/>
          <w:kern w:val="48"/>
        </w:rPr>
        <w:t xml:space="preserve">    </w:t>
      </w:r>
      <w:r>
        <w:rPr>
          <w:rFonts w:hint="eastAsia" w:ascii="宋体" w:hAnsi="Courier New"/>
          <w:b/>
          <w:spacing w:val="6"/>
          <w:kern w:val="48"/>
        </w:rPr>
        <w:t>五、咨询电话：</w:t>
      </w:r>
      <w:r>
        <w:rPr>
          <w:rFonts w:hint="eastAsia" w:ascii="宋体" w:hAnsi="Courier New"/>
          <w:spacing w:val="6"/>
          <w:kern w:val="48"/>
        </w:rPr>
        <w:t xml:space="preserve">0771-3939372 </w:t>
      </w:r>
      <w:r>
        <w:rPr>
          <w:rFonts w:hint="eastAsia" w:ascii="宋体" w:hAnsi="Courier New"/>
          <w:spacing w:val="6"/>
          <w:kern w:val="48"/>
          <w:lang w:val="en-US" w:eastAsia="zh-CN"/>
        </w:rPr>
        <w:t>杨</w:t>
      </w:r>
      <w:r>
        <w:rPr>
          <w:rFonts w:hint="eastAsia" w:ascii="宋体" w:hAnsi="Courier New"/>
          <w:spacing w:val="6"/>
          <w:kern w:val="48"/>
        </w:rPr>
        <w:t>老师</w:t>
      </w:r>
    </w:p>
    <w:p w14:paraId="246419E8">
      <w:pPr>
        <w:snapToGrid w:val="0"/>
        <w:spacing w:line="400" w:lineRule="exact"/>
        <w:rPr>
          <w:rFonts w:hint="eastAsia" w:ascii="宋体" w:hAnsi="Courier New"/>
          <w:spacing w:val="6"/>
          <w:kern w:val="48"/>
        </w:rPr>
      </w:pPr>
    </w:p>
    <w:p w14:paraId="65619937">
      <w:pPr>
        <w:snapToGrid w:val="0"/>
        <w:spacing w:line="400" w:lineRule="exact"/>
        <w:rPr>
          <w:rFonts w:hint="eastAsia" w:ascii="宋体" w:hAnsi="Courier New"/>
          <w:spacing w:val="6"/>
          <w:kern w:val="48"/>
        </w:rPr>
      </w:pPr>
      <w:bookmarkStart w:id="97" w:name="_GoBack"/>
      <w:bookmarkEnd w:id="97"/>
    </w:p>
    <w:p w14:paraId="51CED2B9">
      <w:pPr>
        <w:snapToGrid w:val="0"/>
        <w:spacing w:line="400" w:lineRule="exact"/>
        <w:rPr>
          <w:rFonts w:hint="eastAsia" w:ascii="宋体" w:hAnsi="Courier New"/>
          <w:spacing w:val="6"/>
          <w:kern w:val="48"/>
        </w:rPr>
      </w:pPr>
    </w:p>
    <w:p w14:paraId="5FB4257B">
      <w:pPr>
        <w:snapToGrid w:val="0"/>
        <w:spacing w:line="400" w:lineRule="exact"/>
        <w:ind w:firstLine="420" w:firstLineChars="200"/>
      </w:pPr>
      <w:r>
        <w:rPr>
          <w:rFonts w:hint="eastAsia" w:ascii="宋体" w:hAnsi="宋体"/>
          <w:szCs w:val="21"/>
        </w:rPr>
        <w:t xml:space="preserve">　　　　　　　　　　　    </w:t>
      </w:r>
      <w:bookmarkStart w:id="4" w:name="_Toc21161"/>
      <w:bookmarkStart w:id="5" w:name="_Toc18331"/>
      <w:r>
        <w:rPr>
          <w:rFonts w:hint="eastAsia" w:ascii="宋体" w:hAnsi="宋体"/>
          <w:b/>
          <w:bCs/>
          <w:sz w:val="32"/>
        </w:rPr>
        <w:t xml:space="preserve">第二章  </w:t>
      </w:r>
      <w:bookmarkEnd w:id="4"/>
      <w:r>
        <w:rPr>
          <w:rFonts w:hint="eastAsia" w:ascii="宋体" w:hAnsi="宋体"/>
          <w:b/>
          <w:bCs/>
          <w:sz w:val="32"/>
        </w:rPr>
        <w:t>采购项目需求一览表</w:t>
      </w:r>
      <w:bookmarkEnd w:id="5"/>
    </w:p>
    <w:p w14:paraId="5A56592C">
      <w:pPr>
        <w:spacing w:line="400" w:lineRule="exact"/>
        <w:ind w:firstLine="411" w:firstLineChars="196"/>
        <w:rPr>
          <w:rFonts w:ascii="宋体" w:hAnsi="宋体"/>
          <w:b/>
          <w:bCs/>
        </w:rPr>
      </w:pPr>
      <w:r>
        <w:rPr>
          <w:rFonts w:hint="eastAsia" w:ascii="宋体" w:hAnsi="宋体"/>
          <w:b/>
          <w:bCs/>
        </w:rPr>
        <w:t>说明：</w:t>
      </w:r>
    </w:p>
    <w:p w14:paraId="513BB2C5">
      <w:pPr>
        <w:spacing w:line="400" w:lineRule="exact"/>
        <w:ind w:left="-10" w:leftChars="-5" w:right="2" w:rightChars="1" w:firstLine="420" w:firstLineChars="200"/>
        <w:rPr>
          <w:rFonts w:ascii="宋体" w:hAnsi="宋体"/>
          <w:b/>
          <w:bCs/>
        </w:rPr>
      </w:pPr>
      <w:r>
        <w:rPr>
          <w:rFonts w:hint="eastAsia" w:ascii="宋体" w:hAnsi="宋体"/>
          <w:b/>
          <w:bCs/>
        </w:rPr>
        <w:t>1、供应商所提供的服务应实质上相当于或优于本需求表中的</w:t>
      </w:r>
      <w:r>
        <w:rPr>
          <w:rFonts w:ascii="宋体" w:hAnsi="宋体"/>
          <w:b/>
          <w:bCs/>
        </w:rPr>
        <w:t>服务内容及技术质量要求</w:t>
      </w:r>
      <w:r>
        <w:rPr>
          <w:rFonts w:hint="eastAsia" w:ascii="宋体" w:hAnsi="宋体"/>
          <w:b/>
          <w:bCs/>
          <w:szCs w:val="21"/>
        </w:rPr>
        <w:t>。</w:t>
      </w:r>
    </w:p>
    <w:p w14:paraId="4EB8CABC">
      <w:pPr>
        <w:spacing w:line="400" w:lineRule="exact"/>
        <w:ind w:left="-10" w:leftChars="-5" w:right="2" w:rightChars="1" w:firstLine="420" w:firstLineChars="200"/>
        <w:rPr>
          <w:rFonts w:ascii="宋体" w:hAnsi="宋体"/>
          <w:b/>
          <w:bCs/>
        </w:rPr>
      </w:pPr>
      <w:r>
        <w:rPr>
          <w:rFonts w:hint="eastAsia" w:ascii="宋体" w:hAnsi="宋体"/>
          <w:b/>
          <w:bCs/>
        </w:rPr>
        <w:t>2、本一览表的</w:t>
      </w:r>
      <w:r>
        <w:rPr>
          <w:rFonts w:ascii="宋体" w:hAnsi="宋体"/>
          <w:b/>
          <w:bCs/>
        </w:rPr>
        <w:t>服务内容及技术质量要求不明确或有误的，</w:t>
      </w:r>
      <w:r>
        <w:rPr>
          <w:rFonts w:hint="eastAsia" w:ascii="宋体" w:hAnsi="宋体"/>
          <w:b/>
          <w:bCs/>
        </w:rPr>
        <w:t>供应商</w:t>
      </w:r>
      <w:r>
        <w:rPr>
          <w:rFonts w:ascii="宋体" w:hAnsi="宋体"/>
          <w:b/>
          <w:bCs/>
        </w:rPr>
        <w:t>请以详细、正确的服务内容及技术质量</w:t>
      </w:r>
      <w:r>
        <w:rPr>
          <w:rFonts w:hint="eastAsia" w:ascii="宋体" w:hAnsi="宋体"/>
          <w:b/>
          <w:bCs/>
        </w:rPr>
        <w:t>指标</w:t>
      </w:r>
      <w:r>
        <w:rPr>
          <w:rFonts w:ascii="宋体" w:hAnsi="宋体"/>
          <w:b/>
          <w:bCs/>
        </w:rPr>
        <w:t>同时填写</w:t>
      </w:r>
      <w:r>
        <w:rPr>
          <w:rFonts w:hint="eastAsia" w:ascii="宋体" w:hAnsi="宋体"/>
          <w:b/>
          <w:bCs/>
        </w:rPr>
        <w:t>最终</w:t>
      </w:r>
      <w:r>
        <w:rPr>
          <w:rFonts w:ascii="宋体" w:hAnsi="宋体"/>
          <w:b/>
          <w:bCs/>
        </w:rPr>
        <w:t>报价表和</w:t>
      </w:r>
      <w:r>
        <w:rPr>
          <w:rFonts w:hint="eastAsia" w:ascii="宋体" w:hAnsi="宋体"/>
          <w:b/>
          <w:bCs/>
        </w:rPr>
        <w:t>技术质量响应及偏离情况说明表</w:t>
      </w:r>
      <w:r>
        <w:rPr>
          <w:rFonts w:ascii="宋体" w:hAnsi="宋体"/>
          <w:b/>
          <w:bCs/>
        </w:rPr>
        <w:t>。</w:t>
      </w:r>
    </w:p>
    <w:p w14:paraId="18C2994C">
      <w:pPr>
        <w:spacing w:line="400" w:lineRule="exact"/>
        <w:ind w:left="-10" w:leftChars="-5" w:right="2" w:rightChars="1" w:firstLine="420" w:firstLineChars="200"/>
        <w:rPr>
          <w:rFonts w:ascii="宋体" w:hAnsi="宋体"/>
          <w:b/>
          <w:bCs/>
        </w:rPr>
      </w:pPr>
      <w:r>
        <w:rPr>
          <w:rFonts w:hint="eastAsia" w:ascii="宋体" w:hAnsi="宋体"/>
          <w:b/>
          <w:bCs/>
        </w:rPr>
        <w:t>3、</w:t>
      </w:r>
      <w:r>
        <w:rPr>
          <w:rFonts w:hint="eastAsia" w:ascii="宋体" w:hAnsi="宋体"/>
          <w:b/>
          <w:bCs/>
          <w:sz w:val="24"/>
        </w:rPr>
        <w:t>本项目所有采购需求均不允许负偏离，对采购需求（含技术需求、商务需求）的任何不满足将导致响应无效。</w:t>
      </w:r>
    </w:p>
    <w:p w14:paraId="4AD36BD8">
      <w:pPr>
        <w:spacing w:line="400" w:lineRule="exact"/>
        <w:ind w:left="-10" w:leftChars="-5" w:right="2" w:rightChars="1" w:firstLine="420" w:firstLineChars="200"/>
        <w:rPr>
          <w:rFonts w:ascii="宋体" w:hAnsi="宋体"/>
          <w:b/>
          <w:bCs/>
        </w:rPr>
      </w:pPr>
      <w:r>
        <w:rPr>
          <w:rFonts w:hint="eastAsia" w:ascii="宋体" w:hAnsi="宋体"/>
          <w:b/>
          <w:bCs/>
        </w:rPr>
        <w:t>4、项目采购需求具有国家或其他强制性标准、规范等要求的，响应文件中必须提供相关强制性认证资料，否则投标无效。</w:t>
      </w:r>
    </w:p>
    <w:tbl>
      <w:tblPr>
        <w:tblStyle w:val="20"/>
        <w:tblW w:w="1050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14"/>
        <w:gridCol w:w="918"/>
        <w:gridCol w:w="5955"/>
        <w:gridCol w:w="900"/>
        <w:gridCol w:w="1179"/>
        <w:gridCol w:w="942"/>
      </w:tblGrid>
      <w:tr w14:paraId="3CD0CC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5" w:hRule="atLeast"/>
          <w:jc w:val="center"/>
        </w:trPr>
        <w:tc>
          <w:tcPr>
            <w:tcW w:w="614" w:type="dxa"/>
            <w:vAlign w:val="center"/>
          </w:tcPr>
          <w:p w14:paraId="40089C73">
            <w:pPr>
              <w:keepNext w:val="0"/>
              <w:keepLines w:val="0"/>
              <w:pageBreakBefore w:val="0"/>
              <w:widowControl w:val="0"/>
              <w:tabs>
                <w:tab w:val="left" w:pos="180"/>
                <w:tab w:val="left" w:pos="1620"/>
              </w:tabs>
              <w:kinsoku/>
              <w:wordWrap/>
              <w:overflowPunct/>
              <w:topLinePunct w:val="0"/>
              <w:bidi w:val="0"/>
              <w:adjustRightInd/>
              <w:snapToGrid w:val="0"/>
              <w:spacing w:line="400" w:lineRule="exact"/>
              <w:jc w:val="center"/>
              <w:textAlignment w:val="auto"/>
              <w:rPr>
                <w:rFonts w:ascii="仿宋" w:hAnsi="仿宋" w:eastAsia="仿宋" w:cs="仿宋"/>
                <w:b/>
                <w:bCs/>
                <w:sz w:val="28"/>
                <w:szCs w:val="28"/>
              </w:rPr>
            </w:pPr>
            <w:r>
              <w:rPr>
                <w:rFonts w:hint="eastAsia" w:ascii="仿宋" w:hAnsi="仿宋" w:eastAsia="仿宋" w:cs="仿宋"/>
                <w:b/>
                <w:bCs/>
                <w:sz w:val="28"/>
                <w:szCs w:val="28"/>
              </w:rPr>
              <w:t>序号</w:t>
            </w:r>
          </w:p>
        </w:tc>
        <w:tc>
          <w:tcPr>
            <w:tcW w:w="918" w:type="dxa"/>
            <w:vAlign w:val="center"/>
          </w:tcPr>
          <w:p w14:paraId="57AC0D21">
            <w:pPr>
              <w:keepNext w:val="0"/>
              <w:keepLines w:val="0"/>
              <w:pageBreakBefore w:val="0"/>
              <w:widowControl w:val="0"/>
              <w:tabs>
                <w:tab w:val="left" w:pos="180"/>
                <w:tab w:val="left" w:pos="1620"/>
              </w:tabs>
              <w:kinsoku/>
              <w:wordWrap/>
              <w:overflowPunct/>
              <w:topLinePunct w:val="0"/>
              <w:bidi w:val="0"/>
              <w:adjustRightInd/>
              <w:snapToGrid w:val="0"/>
              <w:spacing w:line="400" w:lineRule="exact"/>
              <w:jc w:val="center"/>
              <w:textAlignment w:val="auto"/>
              <w:rPr>
                <w:rFonts w:ascii="仿宋" w:hAnsi="仿宋" w:eastAsia="仿宋" w:cs="仿宋"/>
                <w:b/>
                <w:bCs/>
                <w:sz w:val="28"/>
                <w:szCs w:val="28"/>
              </w:rPr>
            </w:pPr>
            <w:r>
              <w:rPr>
                <w:rFonts w:hint="eastAsia" w:ascii="仿宋" w:hAnsi="仿宋" w:eastAsia="仿宋" w:cs="仿宋"/>
                <w:b/>
                <w:bCs/>
                <w:sz w:val="28"/>
                <w:szCs w:val="28"/>
              </w:rPr>
              <w:t>服务名称</w:t>
            </w:r>
          </w:p>
        </w:tc>
        <w:tc>
          <w:tcPr>
            <w:tcW w:w="5955" w:type="dxa"/>
            <w:tcBorders>
              <w:right w:val="single" w:color="auto" w:sz="4" w:space="0"/>
            </w:tcBorders>
            <w:vAlign w:val="center"/>
          </w:tcPr>
          <w:p w14:paraId="2A393796">
            <w:pPr>
              <w:pStyle w:val="18"/>
              <w:keepNext w:val="0"/>
              <w:keepLines w:val="0"/>
              <w:pageBreakBefore w:val="0"/>
              <w:widowControl w:val="0"/>
              <w:kinsoku/>
              <w:wordWrap/>
              <w:overflowPunct/>
              <w:topLinePunct w:val="0"/>
              <w:bidi w:val="0"/>
              <w:adjustRightInd/>
              <w:snapToGrid w:val="0"/>
              <w:spacing w:after="0" w:line="400" w:lineRule="exact"/>
              <w:ind w:firstLine="0"/>
              <w:jc w:val="center"/>
              <w:textAlignment w:val="auto"/>
              <w:rPr>
                <w:rFonts w:ascii="仿宋" w:hAnsi="仿宋" w:eastAsia="仿宋" w:cs="仿宋"/>
              </w:rPr>
            </w:pPr>
            <w:r>
              <w:rPr>
                <w:rFonts w:hint="eastAsia" w:ascii="仿宋" w:hAnsi="仿宋" w:eastAsia="仿宋" w:cs="仿宋"/>
                <w:b/>
                <w:bCs/>
                <w:sz w:val="28"/>
                <w:szCs w:val="28"/>
              </w:rPr>
              <w:t>技术需求</w:t>
            </w:r>
          </w:p>
        </w:tc>
        <w:tc>
          <w:tcPr>
            <w:tcW w:w="900" w:type="dxa"/>
            <w:tcBorders>
              <w:left w:val="single" w:color="auto" w:sz="4" w:space="0"/>
            </w:tcBorders>
            <w:vAlign w:val="center"/>
          </w:tcPr>
          <w:p w14:paraId="5CEC38F0">
            <w:pPr>
              <w:keepNext w:val="0"/>
              <w:keepLines w:val="0"/>
              <w:pageBreakBefore w:val="0"/>
              <w:widowControl w:val="0"/>
              <w:tabs>
                <w:tab w:val="left" w:pos="180"/>
                <w:tab w:val="left" w:pos="1620"/>
              </w:tabs>
              <w:kinsoku/>
              <w:wordWrap/>
              <w:overflowPunct/>
              <w:topLinePunct w:val="0"/>
              <w:bidi w:val="0"/>
              <w:adjustRightInd/>
              <w:snapToGrid w:val="0"/>
              <w:spacing w:line="400" w:lineRule="exact"/>
              <w:jc w:val="center"/>
              <w:textAlignment w:val="auto"/>
              <w:rPr>
                <w:rFonts w:hint="eastAsia" w:ascii="仿宋" w:hAnsi="仿宋" w:eastAsia="仿宋" w:cs="仿宋"/>
                <w:b/>
                <w:bCs/>
                <w:sz w:val="28"/>
                <w:szCs w:val="28"/>
                <w:lang w:eastAsia="zh-CN"/>
              </w:rPr>
            </w:pPr>
            <w:r>
              <w:rPr>
                <w:rFonts w:hint="eastAsia" w:ascii="仿宋" w:hAnsi="仿宋" w:eastAsia="仿宋" w:cs="仿宋"/>
                <w:b/>
                <w:bCs/>
                <w:sz w:val="28"/>
                <w:szCs w:val="28"/>
                <w:lang w:eastAsia="zh-CN"/>
              </w:rPr>
              <w:t>单位及数量</w:t>
            </w:r>
          </w:p>
        </w:tc>
        <w:tc>
          <w:tcPr>
            <w:tcW w:w="1179" w:type="dxa"/>
            <w:tcBorders>
              <w:bottom w:val="single" w:color="000000" w:sz="4" w:space="0"/>
            </w:tcBorders>
            <w:vAlign w:val="center"/>
          </w:tcPr>
          <w:p w14:paraId="472CB3C4">
            <w:pPr>
              <w:keepNext w:val="0"/>
              <w:keepLines w:val="0"/>
              <w:pageBreakBefore w:val="0"/>
              <w:widowControl w:val="0"/>
              <w:tabs>
                <w:tab w:val="left" w:pos="180"/>
                <w:tab w:val="left" w:pos="1620"/>
              </w:tabs>
              <w:kinsoku/>
              <w:wordWrap/>
              <w:overflowPunct/>
              <w:topLinePunct w:val="0"/>
              <w:bidi w:val="0"/>
              <w:adjustRightInd/>
              <w:snapToGrid w:val="0"/>
              <w:spacing w:line="400" w:lineRule="exact"/>
              <w:jc w:val="center"/>
              <w:textAlignment w:val="auto"/>
              <w:rPr>
                <w:rFonts w:hint="default" w:ascii="仿宋" w:hAnsi="仿宋" w:eastAsia="仿宋" w:cs="仿宋"/>
                <w:b/>
                <w:bCs/>
                <w:sz w:val="28"/>
                <w:szCs w:val="28"/>
                <w:lang w:val="en-US" w:eastAsia="zh-CN"/>
              </w:rPr>
            </w:pPr>
            <w:r>
              <w:rPr>
                <w:rFonts w:hint="eastAsia" w:ascii="仿宋" w:hAnsi="仿宋" w:eastAsia="仿宋" w:cs="仿宋"/>
                <w:b/>
                <w:bCs/>
                <w:sz w:val="28"/>
                <w:szCs w:val="28"/>
                <w:lang w:val="en-US" w:eastAsia="zh-CN"/>
              </w:rPr>
              <w:t>控制单价（元）</w:t>
            </w:r>
          </w:p>
        </w:tc>
        <w:tc>
          <w:tcPr>
            <w:tcW w:w="942" w:type="dxa"/>
            <w:tcBorders>
              <w:bottom w:val="single" w:color="000000" w:sz="4" w:space="0"/>
            </w:tcBorders>
            <w:vAlign w:val="center"/>
          </w:tcPr>
          <w:p w14:paraId="2AAE2860">
            <w:pPr>
              <w:keepNext w:val="0"/>
              <w:keepLines w:val="0"/>
              <w:pageBreakBefore w:val="0"/>
              <w:widowControl w:val="0"/>
              <w:tabs>
                <w:tab w:val="left" w:pos="180"/>
                <w:tab w:val="left" w:pos="1620"/>
              </w:tabs>
              <w:kinsoku/>
              <w:wordWrap/>
              <w:overflowPunct/>
              <w:topLinePunct w:val="0"/>
              <w:bidi w:val="0"/>
              <w:adjustRightInd/>
              <w:snapToGrid w:val="0"/>
              <w:spacing w:line="400" w:lineRule="exact"/>
              <w:jc w:val="center"/>
              <w:textAlignment w:val="auto"/>
              <w:rPr>
                <w:rFonts w:ascii="仿宋" w:hAnsi="仿宋" w:eastAsia="仿宋" w:cs="仿宋"/>
                <w:b/>
                <w:bCs/>
                <w:sz w:val="28"/>
                <w:szCs w:val="28"/>
              </w:rPr>
            </w:pPr>
            <w:r>
              <w:rPr>
                <w:rFonts w:hint="eastAsia" w:ascii="仿宋" w:hAnsi="仿宋" w:eastAsia="仿宋" w:cs="仿宋"/>
                <w:b/>
                <w:bCs/>
                <w:sz w:val="28"/>
                <w:szCs w:val="28"/>
                <w:lang w:val="en-US" w:eastAsia="zh-CN"/>
              </w:rPr>
              <w:t>总</w:t>
            </w:r>
            <w:r>
              <w:rPr>
                <w:rFonts w:hint="eastAsia" w:ascii="仿宋" w:hAnsi="仿宋" w:eastAsia="仿宋" w:cs="仿宋"/>
                <w:b/>
                <w:bCs/>
                <w:sz w:val="28"/>
                <w:szCs w:val="28"/>
              </w:rPr>
              <w:t>价（元）</w:t>
            </w:r>
          </w:p>
        </w:tc>
      </w:tr>
      <w:tr w14:paraId="307CD5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3" w:hRule="atLeast"/>
          <w:jc w:val="center"/>
        </w:trPr>
        <w:tc>
          <w:tcPr>
            <w:tcW w:w="614" w:type="dxa"/>
            <w:tcBorders>
              <w:top w:val="single" w:color="000000" w:sz="4" w:space="0"/>
              <w:left w:val="single" w:color="000000" w:sz="4" w:space="0"/>
              <w:bottom w:val="single" w:color="auto" w:sz="4" w:space="0"/>
              <w:right w:val="single" w:color="000000" w:sz="4" w:space="0"/>
            </w:tcBorders>
            <w:shd w:val="clear" w:color="auto" w:fill="auto"/>
            <w:vAlign w:val="center"/>
          </w:tcPr>
          <w:p w14:paraId="6FF546A8">
            <w:pPr>
              <w:keepNext w:val="0"/>
              <w:keepLines w:val="0"/>
              <w:pageBreakBefore w:val="0"/>
              <w:kinsoku/>
              <w:wordWrap/>
              <w:overflowPunct/>
              <w:topLinePunct w:val="0"/>
              <w:bidi w:val="0"/>
              <w:spacing w:line="400" w:lineRule="exact"/>
              <w:jc w:val="center"/>
              <w:rPr>
                <w:rFonts w:hint="eastAsia" w:ascii="仿宋" w:hAnsi="仿宋" w:eastAsia="仿宋" w:cs="仿宋"/>
                <w:color w:val="000000"/>
                <w:kern w:val="2"/>
                <w:sz w:val="24"/>
                <w:szCs w:val="24"/>
                <w:lang w:val="en-US" w:eastAsia="zh-CN" w:bidi="ar-SA"/>
              </w:rPr>
            </w:pPr>
            <w:r>
              <w:rPr>
                <w:rFonts w:hint="eastAsia" w:ascii="仿宋" w:hAnsi="仿宋" w:eastAsia="仿宋" w:cs="仿宋"/>
                <w:b w:val="0"/>
                <w:bCs w:val="0"/>
                <w:color w:val="auto"/>
                <w:sz w:val="24"/>
                <w:szCs w:val="24"/>
                <w:highlight w:val="none"/>
              </w:rPr>
              <w:t>1</w:t>
            </w:r>
          </w:p>
        </w:tc>
        <w:tc>
          <w:tcPr>
            <w:tcW w:w="918" w:type="dxa"/>
            <w:tcBorders>
              <w:top w:val="single" w:color="000000" w:sz="4" w:space="0"/>
              <w:left w:val="single" w:color="000000" w:sz="4" w:space="0"/>
              <w:bottom w:val="single" w:color="auto" w:sz="4" w:space="0"/>
              <w:right w:val="single" w:color="000000" w:sz="4" w:space="0"/>
            </w:tcBorders>
            <w:shd w:val="clear" w:color="auto" w:fill="auto"/>
            <w:vAlign w:val="center"/>
          </w:tcPr>
          <w:p w14:paraId="170E4AEB">
            <w:pPr>
              <w:keepNext w:val="0"/>
              <w:keepLines w:val="0"/>
              <w:widowControl/>
              <w:suppressLineNumbers w:val="0"/>
              <w:jc w:val="left"/>
              <w:textAlignment w:val="center"/>
              <w:rPr>
                <w:rFonts w:hint="eastAsia" w:ascii="仿宋" w:hAnsi="仿宋" w:eastAsia="仿宋" w:cs="仿宋"/>
                <w:kern w:val="2"/>
                <w:sz w:val="24"/>
                <w:szCs w:val="24"/>
                <w:lang w:val="en-US" w:eastAsia="zh-CN" w:bidi="ar-SA"/>
              </w:rPr>
            </w:pPr>
            <w:r>
              <w:rPr>
                <w:rFonts w:hint="eastAsia" w:ascii="宋体" w:hAnsi="宋体" w:eastAsia="宋体" w:cs="宋体"/>
                <w:i w:val="0"/>
                <w:iCs w:val="0"/>
                <w:color w:val="000000"/>
                <w:kern w:val="0"/>
                <w:sz w:val="24"/>
                <w:szCs w:val="24"/>
                <w:u w:val="none"/>
                <w:lang w:val="en-US" w:eastAsia="zh-CN" w:bidi="ar"/>
              </w:rPr>
              <w:t>区级课堂教学比赛拍摄视频服务</w:t>
            </w:r>
          </w:p>
        </w:tc>
        <w:tc>
          <w:tcPr>
            <w:tcW w:w="5955" w:type="dxa"/>
            <w:tcBorders>
              <w:top w:val="single" w:color="000000" w:sz="4" w:space="0"/>
              <w:left w:val="single" w:color="000000" w:sz="4" w:space="0"/>
              <w:bottom w:val="single" w:color="auto" w:sz="4" w:space="0"/>
              <w:right w:val="single" w:color="auto" w:sz="4" w:space="0"/>
            </w:tcBorders>
            <w:shd w:val="clear" w:color="auto" w:fill="auto"/>
            <w:vAlign w:val="center"/>
          </w:tcPr>
          <w:p w14:paraId="3B6F0F99">
            <w:pPr>
              <w:keepNext w:val="0"/>
              <w:keepLines w:val="0"/>
              <w:widowControl/>
              <w:suppressLineNumbers w:val="0"/>
              <w:jc w:val="left"/>
              <w:textAlignment w:val="center"/>
              <w:rPr>
                <w:rFonts w:hint="eastAsia" w:ascii="仿宋" w:hAnsi="仿宋" w:eastAsia="仿宋" w:cs="仿宋"/>
                <w:kern w:val="2"/>
                <w:sz w:val="24"/>
                <w:szCs w:val="24"/>
                <w:lang w:val="en-US" w:eastAsia="zh-CN" w:bidi="ar-SA"/>
              </w:rPr>
            </w:pPr>
            <w:r>
              <w:rPr>
                <w:rFonts w:hint="eastAsia" w:ascii="宋体" w:hAnsi="宋体" w:eastAsia="宋体" w:cs="宋体"/>
                <w:i w:val="0"/>
                <w:iCs w:val="0"/>
                <w:color w:val="000000"/>
                <w:kern w:val="0"/>
                <w:sz w:val="20"/>
                <w:szCs w:val="20"/>
                <w:u w:val="none"/>
                <w:lang w:val="en-US" w:eastAsia="zh-CN" w:bidi="ar"/>
              </w:rPr>
              <w:t>一、适用赛项</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适用2026年广西职业院校教师教学技能大赛“课堂教学赛项”。</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二、核心要求</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（1）一个团队为一组，包括4位老师。团队负责人录制 1 学时（40 分钟/45 分钟，可正负 10 秒）课堂教学实录， 团队其他教师各录制 1 段课堂教学片段（每段 8—12 分钟，可正负 5 秒）。</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教学团队按照教学设计实施课堂教学（或专周实习实训、岗位实习教学）。课堂教学应在实际教学（含岗位实习）场所拍摄，班级全体学生参加（实施分班教学需有说明）。每段视频可自行选择教学场景，应分别完整、清晰地呈现参赛作品中内容相对独立完整、课程属性特质鲜明、反映团队成员教学风格的教学活动实况，杜绝过度包装。专业课程二组至少有 2 个视频呈现教师实操演示与教学指导。</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（3）1 学时课堂实录视频须采用两个机位全程连续录制。其中，1 号机位镜头可移动、景别可调整（不得使用摇臂、无人机、虚拟演播系统、临时拼接大型 LED 显示屏等脱离课堂教学实际、片面追求拍摄效果、费用昂贵的录制手段）。2 号机位根据教学实际固定镜头位置，须覆盖教室全景。两个机位须同步录制，保证音视频准确同步。8—12 分钟的课堂教学片段须采用单机方式全程连续录制，拍摄要求与 1 学时课堂实录视频 1 号机位一致。所有机位拍摄的视频不得片面追求拍摄效果，不允许另行剪辑及配音，不加片头片尾、字幕注解，不得泄露地区、学校名称。</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（4）视频采用 MP4 格式封装，1 学时视频文件大小不超过 500M， 8—12 分钟视频文件大小不超过 200M 。每段视频文件以“教案序号+第几学时+教案页码+教学环节名称 ”来命名（其中教案页码以教案 PDF 文件顶部显示的页码为准），含教师实操演示与教学指导的视频文件以“教案序号+第几学时+教案页码+教学环节名称+实操起始时间 n 'm " －实操结束时间 n 'm " ”来命名（实操起止时间可以多段，用 “+ ”连接）。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（5）视频录制采用 H.264/AVC  编码格式压缩，动态比特率（码流）不低于 1024Kbps，分辨率设定为 1280*720，采用逐行扫描，帧速率为 25  帧/秒。音频采用AAC 格式压缩，采样率48kHz ，比特率（码流）128Kbps（恒定）。</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三、团队与设备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cs="宋体"/>
                <w:i w:val="0"/>
                <w:iCs w:val="0"/>
                <w:color w:val="000000"/>
                <w:kern w:val="0"/>
                <w:sz w:val="20"/>
                <w:szCs w:val="20"/>
                <w:u w:val="none"/>
                <w:lang w:val="en-US" w:eastAsia="zh-CN" w:bidi="ar"/>
              </w:rPr>
              <w:t>（一）</w:t>
            </w:r>
            <w:r>
              <w:rPr>
                <w:rFonts w:hint="eastAsia" w:ascii="宋体" w:hAnsi="宋体" w:eastAsia="宋体" w:cs="宋体"/>
                <w:i w:val="0"/>
                <w:iCs w:val="0"/>
                <w:color w:val="000000"/>
                <w:kern w:val="0"/>
                <w:sz w:val="20"/>
                <w:szCs w:val="20"/>
                <w:u w:val="none"/>
                <w:lang w:val="en-US" w:eastAsia="zh-CN" w:bidi="ar"/>
              </w:rPr>
              <w:t>团队：</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服务团队由制作经验丰富的专业团队承担，保证整个项目的顺利实施。团队成员包括但不限于导演1人、摄影师≥3人、灯光师、录音师及剪辑、后期制作等专业视频制作人员等，制作团队高效稳定，摄制组分工明确，责任到人；供应商具有固定的与本项目对接的项目协调人。服务团队必须充分理解教学技能大赛视频制作和运营特点。</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（2）录制前服务团队到学校进行拍摄指导，沟通镜头走位，指导老师走位，给老师进行试录。比赛视频重复拍摄直至老师满意为止。</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（3）摄影团队能同时满足2个团队同时拍摄</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cs="宋体"/>
                <w:i w:val="0"/>
                <w:iCs w:val="0"/>
                <w:color w:val="000000"/>
                <w:kern w:val="0"/>
                <w:sz w:val="20"/>
                <w:szCs w:val="20"/>
                <w:u w:val="none"/>
                <w:lang w:val="en-US" w:eastAsia="zh-CN" w:bidi="ar"/>
              </w:rPr>
              <w:t>（二）</w:t>
            </w:r>
            <w:r>
              <w:rPr>
                <w:rFonts w:hint="eastAsia" w:ascii="宋体" w:hAnsi="宋体" w:eastAsia="宋体" w:cs="宋体"/>
                <w:i w:val="0"/>
                <w:iCs w:val="0"/>
                <w:color w:val="000000"/>
                <w:kern w:val="0"/>
                <w:sz w:val="20"/>
                <w:szCs w:val="20"/>
                <w:u w:val="none"/>
                <w:lang w:val="en-US" w:eastAsia="zh-CN" w:bidi="ar"/>
              </w:rPr>
              <w:t>设备：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（1）广播级4K摄像机不少于3台；专业话筒不少于4套；LED影视灯不少于6盏；多通道录音设备1套；无线收音设备不少于4个。所有设备需支持课堂师生问答等互动环节。</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（2）有全程监控设备，能实时监控视频录制效果。</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（3）提供计时器，保证录制时老师能清晰看到时间。</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cs="宋体"/>
                <w:i w:val="0"/>
                <w:iCs w:val="0"/>
                <w:color w:val="000000"/>
                <w:kern w:val="0"/>
                <w:sz w:val="20"/>
                <w:szCs w:val="20"/>
                <w:u w:val="none"/>
                <w:lang w:val="en-US" w:eastAsia="zh-CN" w:bidi="ar"/>
              </w:rPr>
              <w:t>四</w:t>
            </w:r>
            <w:r>
              <w:rPr>
                <w:rFonts w:hint="eastAsia" w:ascii="宋体" w:hAnsi="宋体" w:eastAsia="宋体" w:cs="宋体"/>
                <w:i w:val="0"/>
                <w:iCs w:val="0"/>
                <w:color w:val="000000"/>
                <w:kern w:val="0"/>
                <w:sz w:val="20"/>
                <w:szCs w:val="20"/>
                <w:u w:val="none"/>
                <w:lang w:val="en-US" w:eastAsia="zh-CN" w:bidi="ar"/>
              </w:rPr>
              <w:t>、其他</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（1）供应商须与校方签署保密协议。（2）所有拍摄作品产权均归学校所有。（3）签订合同后5个工作日交付成品给学校。</w:t>
            </w:r>
          </w:p>
        </w:tc>
        <w:tc>
          <w:tcPr>
            <w:tcW w:w="900" w:type="dxa"/>
            <w:tcBorders>
              <w:top w:val="single" w:color="000000" w:sz="4" w:space="0"/>
              <w:left w:val="single" w:color="auto" w:sz="4" w:space="0"/>
              <w:bottom w:val="single" w:color="auto" w:sz="4" w:space="0"/>
              <w:right w:val="single" w:color="000000" w:sz="4" w:space="0"/>
            </w:tcBorders>
            <w:shd w:val="clear" w:color="auto" w:fill="auto"/>
            <w:vAlign w:val="center"/>
          </w:tcPr>
          <w:p w14:paraId="3DFAA4A4">
            <w:pPr>
              <w:keepNext w:val="0"/>
              <w:keepLines w:val="0"/>
              <w:widowControl/>
              <w:suppressLineNumbers w:val="0"/>
              <w:jc w:val="center"/>
              <w:textAlignment w:val="center"/>
              <w:rPr>
                <w:rFonts w:hint="default" w:ascii="仿宋" w:hAnsi="仿宋" w:eastAsia="仿宋" w:cs="仿宋"/>
                <w:b/>
                <w:color w:val="000000"/>
                <w:kern w:val="0"/>
                <w:sz w:val="24"/>
                <w:szCs w:val="24"/>
                <w:shd w:val="clear" w:color="auto" w:fill="FFFFFF"/>
                <w:lang w:val="en-US" w:eastAsia="zh-CN" w:bidi="ar"/>
              </w:rPr>
            </w:pPr>
            <w:r>
              <w:rPr>
                <w:rFonts w:hint="eastAsia" w:ascii="宋体" w:hAnsi="宋体" w:eastAsia="宋体" w:cs="宋体"/>
                <w:i w:val="0"/>
                <w:iCs w:val="0"/>
                <w:color w:val="000000"/>
                <w:kern w:val="0"/>
                <w:sz w:val="24"/>
                <w:szCs w:val="24"/>
                <w:u w:val="none"/>
                <w:lang w:val="en-US" w:eastAsia="zh-CN" w:bidi="ar"/>
              </w:rPr>
              <w:t>6</w:t>
            </w:r>
            <w:r>
              <w:rPr>
                <w:rFonts w:hint="eastAsia" w:ascii="宋体" w:hAnsi="宋体" w:cs="宋体"/>
                <w:i w:val="0"/>
                <w:iCs w:val="0"/>
                <w:color w:val="000000"/>
                <w:kern w:val="0"/>
                <w:sz w:val="24"/>
                <w:szCs w:val="24"/>
                <w:u w:val="none"/>
                <w:lang w:val="en-US" w:eastAsia="zh-CN" w:bidi="ar"/>
              </w:rPr>
              <w:t>组</w:t>
            </w:r>
          </w:p>
        </w:tc>
        <w:tc>
          <w:tcPr>
            <w:tcW w:w="1179" w:type="dxa"/>
            <w:tcBorders>
              <w:top w:val="single" w:color="000000" w:sz="4" w:space="0"/>
              <w:left w:val="single" w:color="000000" w:sz="4" w:space="0"/>
              <w:bottom w:val="single" w:color="auto" w:sz="4" w:space="0"/>
              <w:right w:val="single" w:color="000000" w:sz="4" w:space="0"/>
            </w:tcBorders>
            <w:shd w:val="clear" w:color="auto" w:fill="auto"/>
            <w:vAlign w:val="center"/>
          </w:tcPr>
          <w:p w14:paraId="258C0BA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6000</w:t>
            </w:r>
          </w:p>
        </w:tc>
        <w:tc>
          <w:tcPr>
            <w:tcW w:w="942" w:type="dxa"/>
            <w:tcBorders>
              <w:top w:val="single" w:color="000000" w:sz="4" w:space="0"/>
              <w:left w:val="single" w:color="000000" w:sz="4" w:space="0"/>
              <w:bottom w:val="single" w:color="auto" w:sz="4" w:space="0"/>
              <w:right w:val="single" w:color="000000" w:sz="4" w:space="0"/>
            </w:tcBorders>
            <w:shd w:val="clear" w:color="auto" w:fill="auto"/>
            <w:vAlign w:val="center"/>
          </w:tcPr>
          <w:p w14:paraId="562E0302">
            <w:pPr>
              <w:keepNext w:val="0"/>
              <w:keepLines w:val="0"/>
              <w:widowControl/>
              <w:suppressLineNumbers w:val="0"/>
              <w:jc w:val="center"/>
              <w:textAlignment w:val="center"/>
              <w:rPr>
                <w:rFonts w:hint="eastAsia" w:ascii="仿宋" w:hAnsi="仿宋" w:eastAsia="仿宋" w:cs="仿宋"/>
                <w:b/>
                <w:color w:val="000000"/>
                <w:kern w:val="0"/>
                <w:sz w:val="24"/>
                <w:szCs w:val="24"/>
                <w:shd w:val="clear" w:color="auto" w:fill="FFFFFF"/>
                <w:lang w:val="en-US" w:eastAsia="zh-CN" w:bidi="ar"/>
              </w:rPr>
            </w:pPr>
            <w:r>
              <w:rPr>
                <w:rFonts w:hint="eastAsia" w:ascii="宋体" w:hAnsi="宋体" w:eastAsia="宋体" w:cs="宋体"/>
                <w:i w:val="0"/>
                <w:iCs w:val="0"/>
                <w:color w:val="000000"/>
                <w:kern w:val="0"/>
                <w:sz w:val="24"/>
                <w:szCs w:val="24"/>
                <w:u w:val="none"/>
                <w:lang w:val="en-US" w:eastAsia="zh-CN" w:bidi="ar"/>
              </w:rPr>
              <w:t>36000</w:t>
            </w:r>
          </w:p>
        </w:tc>
      </w:tr>
      <w:tr w14:paraId="4A9AD0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2" w:hRule="atLeast"/>
          <w:jc w:val="center"/>
        </w:trPr>
        <w:tc>
          <w:tcPr>
            <w:tcW w:w="1532" w:type="dxa"/>
            <w:gridSpan w:val="2"/>
            <w:tcBorders>
              <w:bottom w:val="single" w:color="auto" w:sz="4" w:space="0"/>
              <w:right w:val="single" w:color="auto" w:sz="4" w:space="0"/>
            </w:tcBorders>
            <w:shd w:val="clear" w:color="auto" w:fill="auto"/>
            <w:vAlign w:val="center"/>
          </w:tcPr>
          <w:p w14:paraId="7902E44E">
            <w:pPr>
              <w:adjustRightInd w:val="0"/>
              <w:snapToGrid w:val="0"/>
              <w:spacing w:line="500" w:lineRule="exact"/>
              <w:jc w:val="center"/>
              <w:rPr>
                <w:rFonts w:ascii="仿宋" w:hAnsi="仿宋" w:eastAsia="仿宋" w:cs="仿宋"/>
                <w:kern w:val="0"/>
                <w:sz w:val="24"/>
              </w:rPr>
            </w:pPr>
            <w:r>
              <w:rPr>
                <w:rFonts w:hint="eastAsia" w:ascii="仿宋" w:hAnsi="仿宋" w:eastAsia="仿宋" w:cs="仿宋"/>
                <w:kern w:val="0"/>
                <w:sz w:val="28"/>
                <w:szCs w:val="28"/>
              </w:rPr>
              <w:t>控制总价</w:t>
            </w:r>
          </w:p>
        </w:tc>
        <w:tc>
          <w:tcPr>
            <w:tcW w:w="8976" w:type="dxa"/>
            <w:gridSpan w:val="4"/>
            <w:tcBorders>
              <w:left w:val="single" w:color="auto" w:sz="4" w:space="0"/>
              <w:bottom w:val="single" w:color="auto" w:sz="4" w:space="0"/>
            </w:tcBorders>
            <w:shd w:val="clear" w:color="auto" w:fill="auto"/>
            <w:vAlign w:val="center"/>
          </w:tcPr>
          <w:p w14:paraId="523041F9">
            <w:pPr>
              <w:tabs>
                <w:tab w:val="left" w:pos="699"/>
              </w:tabs>
              <w:adjustRightInd w:val="0"/>
              <w:snapToGrid w:val="0"/>
              <w:spacing w:line="500" w:lineRule="exact"/>
              <w:jc w:val="center"/>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叁万陆仟</w:t>
            </w:r>
            <w:r>
              <w:rPr>
                <w:rFonts w:hint="eastAsia" w:ascii="仿宋" w:hAnsi="仿宋" w:eastAsia="仿宋" w:cs="仿宋"/>
                <w:sz w:val="30"/>
                <w:szCs w:val="30"/>
              </w:rPr>
              <w:t>元整（</w:t>
            </w:r>
            <w:r>
              <w:rPr>
                <w:rFonts w:ascii="Calibri" w:hAnsi="Calibri" w:eastAsia="仿宋" w:cs="Calibri"/>
                <w:sz w:val="30"/>
                <w:szCs w:val="30"/>
              </w:rPr>
              <w:t>¥</w:t>
            </w:r>
            <w:r>
              <w:rPr>
                <w:rFonts w:hint="eastAsia" w:ascii="仿宋" w:hAnsi="仿宋" w:eastAsia="仿宋" w:cs="仿宋"/>
                <w:color w:val="auto"/>
                <w:sz w:val="30"/>
                <w:szCs w:val="30"/>
                <w:lang w:val="en-US" w:eastAsia="zh-CN"/>
              </w:rPr>
              <w:t>36000</w:t>
            </w:r>
            <w:r>
              <w:rPr>
                <w:rFonts w:hint="eastAsia" w:ascii="仿宋" w:hAnsi="仿宋" w:eastAsia="仿宋" w:cs="仿宋"/>
                <w:sz w:val="30"/>
                <w:szCs w:val="30"/>
              </w:rPr>
              <w:t>.00）</w:t>
            </w:r>
          </w:p>
        </w:tc>
      </w:tr>
      <w:tr w14:paraId="6BF7A4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0508" w:type="dxa"/>
            <w:gridSpan w:val="6"/>
            <w:tcBorders>
              <w:top w:val="single" w:color="auto" w:sz="4" w:space="0"/>
            </w:tcBorders>
            <w:vAlign w:val="center"/>
          </w:tcPr>
          <w:p w14:paraId="6534F9C7">
            <w:pPr>
              <w:adjustRightInd w:val="0"/>
              <w:snapToGrid w:val="0"/>
              <w:spacing w:line="500" w:lineRule="exact"/>
              <w:jc w:val="center"/>
              <w:rPr>
                <w:rFonts w:hint="eastAsia" w:ascii="仿宋" w:hAnsi="仿宋" w:eastAsia="仿宋" w:cs="仿宋"/>
                <w:b/>
                <w:bCs/>
                <w:kern w:val="0"/>
                <w:sz w:val="28"/>
                <w:szCs w:val="28"/>
              </w:rPr>
            </w:pPr>
            <w:r>
              <w:rPr>
                <w:rFonts w:hint="eastAsia" w:ascii="仿宋" w:hAnsi="仿宋" w:eastAsia="仿宋" w:cs="仿宋"/>
                <w:b/>
                <w:bCs/>
                <w:kern w:val="0"/>
                <w:sz w:val="28"/>
                <w:szCs w:val="28"/>
              </w:rPr>
              <w:t>商务需求</w:t>
            </w:r>
          </w:p>
        </w:tc>
      </w:tr>
      <w:tr w14:paraId="4B8A50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69" w:hRule="atLeast"/>
          <w:jc w:val="center"/>
        </w:trPr>
        <w:tc>
          <w:tcPr>
            <w:tcW w:w="10508" w:type="dxa"/>
            <w:gridSpan w:val="6"/>
            <w:vAlign w:val="center"/>
          </w:tcPr>
          <w:p w14:paraId="0B7BA9A9">
            <w:pPr>
              <w:keepNext w:val="0"/>
              <w:keepLines w:val="0"/>
              <w:pageBreakBefore w:val="0"/>
              <w:widowControl/>
              <w:kinsoku/>
              <w:wordWrap/>
              <w:overflowPunct/>
              <w:topLinePunct w:val="0"/>
              <w:autoSpaceDE/>
              <w:autoSpaceDN/>
              <w:bidi w:val="0"/>
              <w:adjustRightInd/>
              <w:snapToGrid w:val="0"/>
              <w:spacing w:line="400" w:lineRule="exact"/>
              <w:jc w:val="left"/>
              <w:textAlignment w:val="center"/>
              <w:rPr>
                <w:rFonts w:hint="eastAsia" w:ascii="仿宋" w:hAnsi="仿宋" w:eastAsia="仿宋" w:cs="仿宋"/>
                <w:b/>
                <w:bCs/>
                <w:color w:val="000000"/>
                <w:sz w:val="24"/>
                <w:szCs w:val="24"/>
              </w:rPr>
            </w:pPr>
            <w:r>
              <w:rPr>
                <w:rFonts w:hint="eastAsia" w:ascii="宋体" w:hAnsi="宋体" w:eastAsia="仿宋_GB2312"/>
                <w:b/>
                <w:bCs/>
                <w:color w:val="000000"/>
                <w:sz w:val="24"/>
                <w:szCs w:val="24"/>
              </w:rPr>
              <w:t>一</w:t>
            </w:r>
            <w:r>
              <w:rPr>
                <w:rFonts w:hint="eastAsia" w:ascii="仿宋" w:hAnsi="仿宋" w:eastAsia="仿宋" w:cs="仿宋"/>
                <w:b/>
                <w:bCs/>
                <w:color w:val="000000"/>
                <w:sz w:val="24"/>
                <w:szCs w:val="24"/>
              </w:rPr>
              <w:t>、</w:t>
            </w:r>
            <w:r>
              <w:rPr>
                <w:rFonts w:hint="eastAsia" w:ascii="仿宋" w:hAnsi="仿宋" w:eastAsia="仿宋" w:cs="仿宋"/>
                <w:b/>
                <w:bCs/>
                <w:color w:val="000000"/>
                <w:sz w:val="24"/>
                <w:szCs w:val="24"/>
                <w:lang w:val="en-US" w:eastAsia="zh-CN"/>
              </w:rPr>
              <w:t>设计</w:t>
            </w:r>
            <w:r>
              <w:rPr>
                <w:rFonts w:hint="eastAsia" w:ascii="仿宋" w:hAnsi="仿宋" w:eastAsia="仿宋" w:cs="仿宋"/>
                <w:b/>
                <w:bCs/>
                <w:color w:val="000000"/>
                <w:sz w:val="24"/>
                <w:szCs w:val="24"/>
                <w:lang w:eastAsia="zh-CN"/>
              </w:rPr>
              <w:t>完成</w:t>
            </w:r>
            <w:r>
              <w:rPr>
                <w:rFonts w:hint="eastAsia" w:ascii="仿宋" w:hAnsi="仿宋" w:eastAsia="仿宋" w:cs="仿宋"/>
                <w:b/>
                <w:bCs/>
                <w:color w:val="000000"/>
                <w:sz w:val="24"/>
                <w:szCs w:val="24"/>
              </w:rPr>
              <w:t>时间及地点</w:t>
            </w:r>
          </w:p>
          <w:p w14:paraId="1E10E6B4">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left"/>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rPr>
              <w:t>1.</w:t>
            </w:r>
            <w:r>
              <w:rPr>
                <w:rFonts w:hint="eastAsia" w:ascii="仿宋" w:hAnsi="仿宋" w:eastAsia="仿宋" w:cs="仿宋"/>
                <w:color w:val="000000"/>
                <w:sz w:val="24"/>
                <w:szCs w:val="24"/>
                <w:lang w:eastAsia="zh-CN"/>
              </w:rPr>
              <w:t>完成</w:t>
            </w:r>
            <w:r>
              <w:rPr>
                <w:rFonts w:hint="eastAsia" w:ascii="仿宋" w:hAnsi="仿宋" w:eastAsia="仿宋" w:cs="仿宋"/>
                <w:color w:val="000000"/>
                <w:sz w:val="24"/>
                <w:szCs w:val="24"/>
              </w:rPr>
              <w:t>时间：</w:t>
            </w:r>
            <w:r>
              <w:rPr>
                <w:rFonts w:hint="eastAsia" w:ascii="仿宋" w:hAnsi="仿宋" w:eastAsia="仿宋" w:cs="仿宋"/>
                <w:color w:val="000000"/>
                <w:sz w:val="24"/>
                <w:szCs w:val="24"/>
                <w:lang w:val="en-US" w:eastAsia="zh-CN"/>
              </w:rPr>
              <w:t>签订合同之日起5个工作日内完成。</w:t>
            </w:r>
          </w:p>
          <w:p w14:paraId="6585D1DB">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rPr>
              <w:t>2.</w:t>
            </w:r>
            <w:r>
              <w:rPr>
                <w:rFonts w:hint="eastAsia" w:ascii="仿宋" w:hAnsi="仿宋" w:eastAsia="仿宋" w:cs="仿宋"/>
                <w:color w:val="000000"/>
                <w:sz w:val="24"/>
                <w:szCs w:val="24"/>
                <w:lang w:val="en-US" w:eastAsia="zh-CN"/>
              </w:rPr>
              <w:t>服务</w:t>
            </w:r>
            <w:r>
              <w:rPr>
                <w:rFonts w:hint="eastAsia" w:ascii="仿宋" w:hAnsi="仿宋" w:eastAsia="仿宋" w:cs="仿宋"/>
                <w:color w:val="000000"/>
                <w:sz w:val="24"/>
                <w:szCs w:val="24"/>
              </w:rPr>
              <w:t>地点：</w:t>
            </w:r>
            <w:r>
              <w:rPr>
                <w:rFonts w:hint="eastAsia" w:ascii="仿宋" w:hAnsi="仿宋" w:eastAsia="仿宋" w:cs="仿宋"/>
                <w:color w:val="auto"/>
                <w:sz w:val="24"/>
                <w:szCs w:val="24"/>
              </w:rPr>
              <w:t>南宁市卫生</w:t>
            </w:r>
            <w:r>
              <w:rPr>
                <w:rFonts w:hint="eastAsia" w:ascii="仿宋" w:hAnsi="仿宋" w:eastAsia="仿宋" w:cs="仿宋"/>
                <w:color w:val="auto"/>
                <w:sz w:val="24"/>
                <w:szCs w:val="24"/>
                <w:lang w:eastAsia="zh-CN"/>
              </w:rPr>
              <w:t>学校相思湖</w:t>
            </w:r>
            <w:r>
              <w:rPr>
                <w:rFonts w:hint="eastAsia" w:ascii="仿宋" w:hAnsi="仿宋" w:eastAsia="仿宋" w:cs="仿宋"/>
                <w:color w:val="auto"/>
                <w:sz w:val="24"/>
                <w:szCs w:val="24"/>
              </w:rPr>
              <w:t>校区</w:t>
            </w:r>
            <w:r>
              <w:rPr>
                <w:rFonts w:hint="eastAsia" w:ascii="仿宋" w:hAnsi="仿宋" w:eastAsia="仿宋" w:cs="仿宋"/>
                <w:color w:val="auto"/>
                <w:sz w:val="24"/>
                <w:szCs w:val="24"/>
                <w:lang w:eastAsia="zh-CN"/>
              </w:rPr>
              <w:t>、黎塘校区</w:t>
            </w:r>
          </w:p>
          <w:p w14:paraId="4C7FB937">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left"/>
              <w:rPr>
                <w:rFonts w:hint="eastAsia" w:ascii="仿宋" w:hAnsi="仿宋" w:eastAsia="仿宋" w:cs="仿宋"/>
                <w:b/>
                <w:bCs/>
                <w:color w:val="000000"/>
                <w:sz w:val="24"/>
                <w:szCs w:val="24"/>
              </w:rPr>
            </w:pPr>
            <w:r>
              <w:rPr>
                <w:rFonts w:hint="eastAsia" w:ascii="仿宋" w:hAnsi="仿宋" w:eastAsia="仿宋" w:cs="仿宋"/>
                <w:b/>
                <w:bCs/>
                <w:color w:val="000000"/>
                <w:sz w:val="24"/>
                <w:szCs w:val="24"/>
              </w:rPr>
              <w:t>二、支付方式</w:t>
            </w:r>
          </w:p>
          <w:p w14:paraId="48B8BDF4">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left"/>
              <w:rPr>
                <w:rFonts w:hint="eastAsia" w:ascii="仿宋" w:hAnsi="仿宋" w:eastAsia="仿宋" w:cs="仿宋"/>
                <w:color w:val="000000"/>
                <w:sz w:val="24"/>
                <w:szCs w:val="24"/>
              </w:rPr>
            </w:pPr>
            <w:r>
              <w:rPr>
                <w:rFonts w:hint="eastAsia" w:ascii="仿宋" w:hAnsi="仿宋" w:eastAsia="仿宋" w:cs="仿宋"/>
                <w:color w:val="000000"/>
                <w:sz w:val="24"/>
                <w:szCs w:val="24"/>
              </w:rPr>
              <w:t>1.本项目无预付款，经采购人验收合格且财政批复该项目用款计划后，一次性支付全部合同价款。</w:t>
            </w:r>
          </w:p>
          <w:p w14:paraId="48CA739C">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left"/>
              <w:rPr>
                <w:rFonts w:hint="eastAsia" w:ascii="仿宋" w:hAnsi="仿宋" w:eastAsia="仿宋" w:cs="仿宋"/>
                <w:color w:val="000000"/>
                <w:sz w:val="24"/>
                <w:szCs w:val="24"/>
              </w:rPr>
            </w:pPr>
            <w:r>
              <w:rPr>
                <w:rFonts w:hint="eastAsia" w:ascii="仿宋" w:hAnsi="仿宋" w:eastAsia="仿宋" w:cs="仿宋"/>
                <w:color w:val="000000"/>
                <w:sz w:val="24"/>
                <w:szCs w:val="24"/>
              </w:rPr>
              <w:t>2.支付前，乙方应开具等额发票给甲方，否则支付顺延引起的责任由乙方承担。</w:t>
            </w:r>
          </w:p>
          <w:p w14:paraId="06C54D92">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left"/>
              <w:rPr>
                <w:rFonts w:hint="eastAsia" w:ascii="仿宋" w:hAnsi="仿宋" w:eastAsia="仿宋" w:cs="仿宋"/>
                <w:b/>
                <w:bCs/>
                <w:color w:val="000000"/>
                <w:sz w:val="24"/>
                <w:szCs w:val="24"/>
              </w:rPr>
            </w:pPr>
            <w:r>
              <w:rPr>
                <w:rFonts w:hint="eastAsia" w:ascii="仿宋" w:hAnsi="仿宋" w:eastAsia="仿宋" w:cs="仿宋"/>
                <w:b/>
                <w:bCs/>
                <w:color w:val="000000"/>
                <w:sz w:val="24"/>
                <w:szCs w:val="24"/>
              </w:rPr>
              <w:t>三、商务要求：</w:t>
            </w:r>
          </w:p>
          <w:p w14:paraId="17254032">
            <w:pPr>
              <w:keepNext w:val="0"/>
              <w:keepLines w:val="0"/>
              <w:pageBreakBefore w:val="0"/>
              <w:kinsoku/>
              <w:wordWrap/>
              <w:overflowPunct/>
              <w:topLinePunct w:val="0"/>
              <w:autoSpaceDE/>
              <w:autoSpaceDN/>
              <w:bidi w:val="0"/>
              <w:adjustRightInd/>
              <w:snapToGrid w:val="0"/>
              <w:spacing w:line="400" w:lineRule="exact"/>
              <w:jc w:val="left"/>
              <w:rPr>
                <w:rFonts w:hint="eastAsia" w:ascii="仿宋" w:hAnsi="仿宋" w:eastAsia="仿宋" w:cs="仿宋"/>
                <w:b/>
                <w:bCs/>
                <w:sz w:val="24"/>
                <w:szCs w:val="24"/>
              </w:rPr>
            </w:pPr>
            <w:r>
              <w:rPr>
                <w:rFonts w:hint="eastAsia" w:ascii="仿宋" w:hAnsi="仿宋" w:eastAsia="仿宋" w:cs="仿宋"/>
                <w:b/>
                <w:bCs/>
                <w:color w:val="000000"/>
                <w:sz w:val="24"/>
                <w:szCs w:val="24"/>
                <w:highlight w:val="none"/>
                <w:lang w:eastAsia="zh-CN"/>
              </w:rPr>
              <w:t>（</w:t>
            </w:r>
            <w:r>
              <w:rPr>
                <w:rFonts w:hint="eastAsia" w:ascii="仿宋" w:hAnsi="仿宋" w:eastAsia="仿宋" w:cs="仿宋"/>
                <w:b/>
                <w:bCs/>
                <w:color w:val="000000"/>
                <w:sz w:val="24"/>
                <w:szCs w:val="24"/>
                <w:highlight w:val="none"/>
                <w:lang w:val="en-US" w:eastAsia="zh-CN"/>
              </w:rPr>
              <w:t>一</w:t>
            </w:r>
            <w:r>
              <w:rPr>
                <w:rFonts w:hint="eastAsia" w:ascii="仿宋" w:hAnsi="仿宋" w:eastAsia="仿宋" w:cs="仿宋"/>
                <w:b/>
                <w:bCs/>
                <w:color w:val="000000"/>
                <w:sz w:val="24"/>
                <w:szCs w:val="24"/>
                <w:highlight w:val="none"/>
                <w:lang w:eastAsia="zh-CN"/>
              </w:rPr>
              <w:t>）</w:t>
            </w:r>
            <w:r>
              <w:rPr>
                <w:rFonts w:hint="eastAsia" w:ascii="仿宋" w:hAnsi="仿宋" w:eastAsia="仿宋" w:cs="仿宋"/>
                <w:b/>
                <w:bCs/>
                <w:sz w:val="24"/>
                <w:szCs w:val="24"/>
              </w:rPr>
              <w:t>服务要求</w:t>
            </w:r>
          </w:p>
          <w:p w14:paraId="5D8568A4">
            <w:pPr>
              <w:keepNext w:val="0"/>
              <w:keepLines w:val="0"/>
              <w:pageBreakBefore w:val="0"/>
              <w:kinsoku/>
              <w:wordWrap/>
              <w:overflowPunct/>
              <w:topLinePunct w:val="0"/>
              <w:autoSpaceDE/>
              <w:autoSpaceDN/>
              <w:bidi w:val="0"/>
              <w:adjustRightInd/>
              <w:snapToGrid w:val="0"/>
              <w:spacing w:line="400" w:lineRule="exact"/>
              <w:jc w:val="left"/>
              <w:rPr>
                <w:rFonts w:hint="eastAsia" w:ascii="仿宋" w:hAnsi="仿宋" w:eastAsia="仿宋" w:cs="仿宋"/>
                <w:sz w:val="24"/>
                <w:szCs w:val="24"/>
              </w:rPr>
            </w:pPr>
            <w:r>
              <w:rPr>
                <w:rFonts w:hint="eastAsia" w:ascii="仿宋" w:hAnsi="仿宋" w:eastAsia="仿宋" w:cs="仿宋"/>
                <w:sz w:val="24"/>
                <w:szCs w:val="24"/>
                <w:lang w:val="en-US" w:eastAsia="zh-CN"/>
              </w:rPr>
              <w:t>1.</w:t>
            </w:r>
            <w:r>
              <w:rPr>
                <w:rFonts w:hint="eastAsia" w:ascii="仿宋" w:hAnsi="仿宋" w:eastAsia="仿宋" w:cs="仿宋"/>
                <w:sz w:val="24"/>
                <w:szCs w:val="24"/>
              </w:rPr>
              <w:t>成交单位应根据项目的具体情况，按合同约定，配备满足服务工作需要的人员、设备和工具。</w:t>
            </w:r>
          </w:p>
          <w:p w14:paraId="5E5925E3">
            <w:pPr>
              <w:keepNext w:val="0"/>
              <w:keepLines w:val="0"/>
              <w:pageBreakBefore w:val="0"/>
              <w:kinsoku/>
              <w:wordWrap/>
              <w:overflowPunct/>
              <w:topLinePunct w:val="0"/>
              <w:autoSpaceDE/>
              <w:autoSpaceDN/>
              <w:bidi w:val="0"/>
              <w:adjustRightInd/>
              <w:snapToGrid w:val="0"/>
              <w:spacing w:line="400" w:lineRule="exact"/>
              <w:jc w:val="left"/>
              <w:rPr>
                <w:rFonts w:hint="eastAsia" w:ascii="仿宋" w:hAnsi="仿宋" w:eastAsia="仿宋" w:cs="仿宋"/>
                <w:sz w:val="24"/>
                <w:szCs w:val="24"/>
              </w:rPr>
            </w:pPr>
            <w:r>
              <w:rPr>
                <w:rFonts w:hint="eastAsia" w:ascii="仿宋" w:hAnsi="仿宋" w:eastAsia="仿宋" w:cs="仿宋"/>
                <w:sz w:val="24"/>
                <w:szCs w:val="24"/>
                <w:lang w:val="en-US" w:eastAsia="zh-CN"/>
              </w:rPr>
              <w:t>2.</w:t>
            </w:r>
            <w:r>
              <w:rPr>
                <w:rFonts w:hint="eastAsia" w:ascii="仿宋" w:hAnsi="仿宋" w:eastAsia="仿宋" w:cs="仿宋"/>
                <w:sz w:val="24"/>
                <w:szCs w:val="24"/>
              </w:rPr>
              <w:t>由成交单位提供技术和服务，并完成项目中的所有服务内容。</w:t>
            </w:r>
          </w:p>
          <w:p w14:paraId="6D4A2B8D">
            <w:pPr>
              <w:keepNext w:val="0"/>
              <w:keepLines w:val="0"/>
              <w:pageBreakBefore w:val="0"/>
              <w:kinsoku/>
              <w:wordWrap/>
              <w:overflowPunct/>
              <w:topLinePunct w:val="0"/>
              <w:autoSpaceDE/>
              <w:autoSpaceDN/>
              <w:bidi w:val="0"/>
              <w:adjustRightInd/>
              <w:snapToGrid w:val="0"/>
              <w:spacing w:line="400" w:lineRule="exact"/>
              <w:jc w:val="left"/>
              <w:rPr>
                <w:rFonts w:hint="eastAsia" w:ascii="仿宋" w:hAnsi="仿宋" w:eastAsia="仿宋" w:cs="仿宋"/>
                <w:sz w:val="24"/>
                <w:szCs w:val="24"/>
              </w:rPr>
            </w:pPr>
            <w:r>
              <w:rPr>
                <w:rFonts w:hint="eastAsia" w:ascii="仿宋" w:hAnsi="仿宋" w:eastAsia="仿宋" w:cs="仿宋"/>
                <w:sz w:val="24"/>
                <w:szCs w:val="24"/>
                <w:lang w:val="en-US" w:eastAsia="zh-CN"/>
              </w:rPr>
              <w:t>3.</w:t>
            </w:r>
            <w:r>
              <w:rPr>
                <w:rFonts w:hint="eastAsia" w:ascii="仿宋" w:hAnsi="仿宋" w:eastAsia="仿宋" w:cs="仿宋"/>
                <w:sz w:val="24"/>
                <w:szCs w:val="24"/>
              </w:rPr>
              <w:t>有关的服务成果归采购人所有，不得用于本项目以外的其他用途，否则承担由此产生的一切责任。</w:t>
            </w:r>
          </w:p>
          <w:p w14:paraId="264998B0">
            <w:pPr>
              <w:keepNext w:val="0"/>
              <w:keepLines w:val="0"/>
              <w:pageBreakBefore w:val="0"/>
              <w:widowControl w:val="0"/>
              <w:kinsoku/>
              <w:wordWrap/>
              <w:overflowPunct/>
              <w:topLinePunct w:val="0"/>
              <w:autoSpaceDE/>
              <w:autoSpaceDN/>
              <w:bidi w:val="0"/>
              <w:adjustRightInd/>
              <w:snapToGrid w:val="0"/>
              <w:spacing w:line="400" w:lineRule="exact"/>
              <w:ind w:firstLine="0" w:firstLineChars="0"/>
              <w:jc w:val="left"/>
              <w:rPr>
                <w:rFonts w:hint="eastAsia" w:ascii="仿宋" w:hAnsi="仿宋" w:eastAsia="仿宋" w:cs="仿宋"/>
                <w:b/>
                <w:bCs/>
                <w:color w:val="auto"/>
                <w:sz w:val="24"/>
                <w:szCs w:val="24"/>
                <w:highlight w:val="none"/>
              </w:rPr>
            </w:pPr>
            <w:r>
              <w:rPr>
                <w:rFonts w:hint="eastAsia" w:ascii="仿宋" w:hAnsi="仿宋" w:eastAsia="仿宋" w:cs="仿宋"/>
                <w:b/>
                <w:bCs/>
                <w:color w:val="auto"/>
                <w:sz w:val="24"/>
                <w:szCs w:val="24"/>
                <w:highlight w:val="none"/>
                <w:lang w:val="en-US" w:eastAsia="zh-CN"/>
              </w:rPr>
              <w:t>（二）服务</w:t>
            </w:r>
            <w:r>
              <w:rPr>
                <w:rFonts w:hint="eastAsia" w:ascii="仿宋" w:hAnsi="仿宋" w:eastAsia="仿宋" w:cs="仿宋"/>
                <w:b/>
                <w:bCs/>
                <w:color w:val="auto"/>
                <w:sz w:val="24"/>
                <w:szCs w:val="24"/>
                <w:highlight w:val="none"/>
              </w:rPr>
              <w:t>管理</w:t>
            </w:r>
          </w:p>
          <w:p w14:paraId="183FD34A">
            <w:pPr>
              <w:keepNext w:val="0"/>
              <w:keepLines w:val="0"/>
              <w:pageBreakBefore w:val="0"/>
              <w:kinsoku/>
              <w:wordWrap/>
              <w:overflowPunct/>
              <w:topLinePunct w:val="0"/>
              <w:autoSpaceDE/>
              <w:autoSpaceDN/>
              <w:bidi w:val="0"/>
              <w:adjustRightInd/>
              <w:snapToGrid w:val="0"/>
              <w:spacing w:line="400" w:lineRule="exact"/>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有完善的</w:t>
            </w:r>
            <w:r>
              <w:rPr>
                <w:rFonts w:hint="eastAsia" w:ascii="仿宋" w:hAnsi="仿宋" w:eastAsia="仿宋" w:cs="仿宋"/>
                <w:color w:val="auto"/>
                <w:sz w:val="24"/>
                <w:szCs w:val="24"/>
                <w:highlight w:val="none"/>
                <w:lang w:val="en-US" w:eastAsia="zh-CN"/>
              </w:rPr>
              <w:t>服务</w:t>
            </w:r>
            <w:r>
              <w:rPr>
                <w:rFonts w:hint="eastAsia" w:ascii="仿宋" w:hAnsi="仿宋" w:eastAsia="仿宋" w:cs="仿宋"/>
                <w:color w:val="auto"/>
                <w:sz w:val="24"/>
                <w:szCs w:val="24"/>
                <w:highlight w:val="none"/>
              </w:rPr>
              <w:t>团队，制定完善的</w:t>
            </w:r>
            <w:r>
              <w:rPr>
                <w:rFonts w:hint="eastAsia" w:ascii="仿宋" w:hAnsi="仿宋" w:eastAsia="仿宋" w:cs="仿宋"/>
                <w:color w:val="auto"/>
                <w:sz w:val="24"/>
                <w:szCs w:val="24"/>
                <w:highlight w:val="none"/>
                <w:lang w:val="en-US" w:eastAsia="zh-CN"/>
              </w:rPr>
              <w:t>服务</w:t>
            </w:r>
            <w:r>
              <w:rPr>
                <w:rFonts w:hint="eastAsia" w:ascii="仿宋" w:hAnsi="仿宋" w:eastAsia="仿宋" w:cs="仿宋"/>
                <w:color w:val="auto"/>
                <w:sz w:val="24"/>
                <w:szCs w:val="24"/>
                <w:highlight w:val="none"/>
              </w:rPr>
              <w:t>方案和项目管理制度，跟进项目实施并积极响应客户需求。</w:t>
            </w:r>
          </w:p>
          <w:p w14:paraId="0C18BD97">
            <w:pPr>
              <w:keepNext w:val="0"/>
              <w:keepLines w:val="0"/>
              <w:pageBreakBefore w:val="0"/>
              <w:widowControl w:val="0"/>
              <w:kinsoku/>
              <w:wordWrap/>
              <w:overflowPunct/>
              <w:topLinePunct w:val="0"/>
              <w:autoSpaceDE/>
              <w:autoSpaceDN/>
              <w:bidi w:val="0"/>
              <w:adjustRightInd/>
              <w:snapToGrid w:val="0"/>
              <w:spacing w:line="400" w:lineRule="exact"/>
              <w:ind w:firstLine="0" w:firstLineChars="0"/>
              <w:jc w:val="both"/>
              <w:rPr>
                <w:rFonts w:hint="eastAsia" w:ascii="仿宋" w:hAnsi="仿宋" w:eastAsia="仿宋" w:cs="仿宋"/>
                <w:b/>
                <w:bCs/>
                <w:color w:val="auto"/>
                <w:sz w:val="24"/>
                <w:szCs w:val="24"/>
                <w:highlight w:val="none"/>
              </w:rPr>
            </w:pPr>
            <w:r>
              <w:rPr>
                <w:rFonts w:hint="eastAsia" w:ascii="仿宋" w:hAnsi="仿宋" w:eastAsia="仿宋" w:cs="仿宋"/>
                <w:b/>
                <w:bCs/>
                <w:color w:val="auto"/>
                <w:sz w:val="24"/>
                <w:szCs w:val="24"/>
                <w:highlight w:val="none"/>
                <w:lang w:eastAsia="zh-CN"/>
              </w:rPr>
              <w:t>四、</w:t>
            </w:r>
            <w:r>
              <w:rPr>
                <w:rFonts w:hint="eastAsia" w:ascii="仿宋" w:hAnsi="仿宋" w:eastAsia="仿宋" w:cs="仿宋"/>
                <w:b/>
                <w:bCs/>
                <w:color w:val="auto"/>
                <w:sz w:val="24"/>
                <w:szCs w:val="24"/>
                <w:highlight w:val="none"/>
              </w:rPr>
              <w:t>项目验收</w:t>
            </w:r>
          </w:p>
          <w:p w14:paraId="4D7D2E2C">
            <w:pPr>
              <w:keepNext w:val="0"/>
              <w:keepLines w:val="0"/>
              <w:pageBreakBefore w:val="0"/>
              <w:kinsoku/>
              <w:wordWrap/>
              <w:overflowPunct/>
              <w:topLinePunct w:val="0"/>
              <w:autoSpaceDE/>
              <w:autoSpaceDN/>
              <w:bidi w:val="0"/>
              <w:adjustRightInd/>
              <w:snapToGrid w:val="0"/>
              <w:spacing w:line="400" w:lineRule="exact"/>
              <w:rPr>
                <w:rFonts w:hint="eastAsia" w:ascii="仿宋" w:hAnsi="仿宋" w:eastAsia="仿宋" w:cs="仿宋"/>
                <w:color w:val="000000"/>
                <w:sz w:val="24"/>
                <w:szCs w:val="24"/>
              </w:rPr>
            </w:pPr>
            <w:r>
              <w:rPr>
                <w:rFonts w:hint="eastAsia" w:ascii="仿宋" w:hAnsi="仿宋" w:eastAsia="仿宋" w:cs="仿宋"/>
                <w:color w:val="000000"/>
                <w:sz w:val="24"/>
                <w:szCs w:val="24"/>
              </w:rPr>
              <w:t>1.验收时由采购人</w:t>
            </w:r>
            <w:r>
              <w:rPr>
                <w:rFonts w:hint="eastAsia" w:ascii="仿宋" w:hAnsi="仿宋" w:eastAsia="仿宋" w:cs="仿宋"/>
                <w:color w:val="000000"/>
                <w:sz w:val="24"/>
                <w:szCs w:val="24"/>
                <w:lang w:eastAsia="zh-CN"/>
              </w:rPr>
              <w:t>按照</w:t>
            </w:r>
            <w:r>
              <w:rPr>
                <w:rFonts w:hint="eastAsia" w:ascii="仿宋" w:hAnsi="仿宋" w:eastAsia="仿宋" w:cs="仿宋"/>
                <w:color w:val="000000"/>
                <w:sz w:val="24"/>
                <w:szCs w:val="24"/>
              </w:rPr>
              <w:t>招标文件采购需求及采购合同进行全面核对检验，对所有要求出具的文件和材料的原件进行核查，如不符合采购文件要求或提供虚假承诺的，采购人有权拒绝验收</w:t>
            </w:r>
            <w:r>
              <w:rPr>
                <w:rFonts w:hint="eastAsia" w:ascii="仿宋" w:hAnsi="仿宋" w:eastAsia="仿宋" w:cs="仿宋"/>
                <w:color w:val="000000"/>
                <w:sz w:val="24"/>
                <w:szCs w:val="24"/>
                <w:lang w:eastAsia="zh-CN"/>
              </w:rPr>
              <w:t>并作</w:t>
            </w:r>
            <w:r>
              <w:rPr>
                <w:rFonts w:hint="eastAsia" w:ascii="仿宋" w:hAnsi="仿宋" w:eastAsia="仿宋" w:cs="仿宋"/>
                <w:color w:val="000000"/>
                <w:sz w:val="24"/>
                <w:szCs w:val="24"/>
              </w:rPr>
              <w:t>违约处理，供应商承担所有责任和费用，采购人保留进一步追究责任的权利。</w:t>
            </w:r>
          </w:p>
          <w:p w14:paraId="369EFF88">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rPr>
                <w:rFonts w:hint="eastAsia" w:ascii="仿宋" w:hAnsi="仿宋" w:eastAsia="仿宋" w:cs="仿宋"/>
                <w:color w:val="000000"/>
                <w:sz w:val="24"/>
                <w:szCs w:val="24"/>
              </w:rPr>
            </w:pPr>
            <w:r>
              <w:rPr>
                <w:rFonts w:hint="eastAsia" w:ascii="仿宋" w:hAnsi="仿宋" w:eastAsia="仿宋" w:cs="仿宋"/>
                <w:color w:val="000000"/>
                <w:sz w:val="24"/>
                <w:szCs w:val="24"/>
              </w:rPr>
              <w:t>2.所供产品的规格、数量、功能、材质等符合招标文件采购需求及采购合同约定的要求。经过双方检验认可后，签署验收报告。</w:t>
            </w:r>
          </w:p>
          <w:p w14:paraId="0EA9BFAE">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rPr>
                <w:rFonts w:hint="eastAsia" w:ascii="仿宋" w:hAnsi="仿宋" w:eastAsia="仿宋" w:cs="仿宋"/>
                <w:color w:val="000000"/>
                <w:sz w:val="24"/>
                <w:szCs w:val="24"/>
              </w:rPr>
            </w:pPr>
            <w:r>
              <w:rPr>
                <w:rFonts w:hint="eastAsia" w:ascii="仿宋" w:hAnsi="仿宋" w:eastAsia="仿宋" w:cs="仿宋"/>
                <w:color w:val="000000"/>
                <w:sz w:val="24"/>
                <w:szCs w:val="24"/>
              </w:rPr>
              <w:t>3.当满足以下条件时，采购人向成交供应商签发验收报告：</w:t>
            </w:r>
          </w:p>
          <w:p w14:paraId="4A5113D2">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rPr>
                <w:rFonts w:hint="eastAsia" w:ascii="仿宋" w:hAnsi="仿宋" w:eastAsia="仿宋" w:cs="仿宋"/>
                <w:color w:val="000000"/>
                <w:sz w:val="24"/>
                <w:szCs w:val="24"/>
              </w:rPr>
            </w:pPr>
            <w:r>
              <w:rPr>
                <w:rFonts w:hint="eastAsia" w:ascii="仿宋" w:hAnsi="仿宋" w:eastAsia="仿宋" w:cs="仿宋"/>
                <w:color w:val="000000"/>
                <w:sz w:val="24"/>
                <w:szCs w:val="24"/>
              </w:rPr>
              <w:t>（1）成交供应商已按照合同规定提供了全部产品及完整的技术资料。</w:t>
            </w:r>
          </w:p>
          <w:p w14:paraId="1B340B37">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rPr>
                <w:rFonts w:hint="eastAsia" w:ascii="仿宋" w:hAnsi="仿宋" w:eastAsia="仿宋" w:cs="仿宋"/>
                <w:color w:val="000000"/>
                <w:sz w:val="24"/>
                <w:szCs w:val="24"/>
              </w:rPr>
            </w:pPr>
            <w:r>
              <w:rPr>
                <w:rFonts w:hint="eastAsia" w:ascii="仿宋" w:hAnsi="仿宋" w:eastAsia="仿宋" w:cs="仿宋"/>
                <w:color w:val="000000"/>
                <w:sz w:val="24"/>
                <w:szCs w:val="24"/>
              </w:rPr>
              <w:t>（2）各项参数完全符合招标文件采购需求及采购合同的要求，性能满足要求。</w:t>
            </w:r>
          </w:p>
          <w:p w14:paraId="65B44067">
            <w:pPr>
              <w:keepNext w:val="0"/>
              <w:keepLines w:val="0"/>
              <w:pageBreakBefore w:val="0"/>
              <w:kinsoku/>
              <w:wordWrap/>
              <w:overflowPunct/>
              <w:topLinePunct w:val="0"/>
              <w:autoSpaceDE/>
              <w:autoSpaceDN/>
              <w:bidi w:val="0"/>
              <w:adjustRightInd/>
              <w:snapToGrid w:val="0"/>
              <w:spacing w:line="40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4.成交产品不能涉及任何法律纠纷。</w:t>
            </w:r>
          </w:p>
          <w:p w14:paraId="3311B0CB">
            <w:pPr>
              <w:pStyle w:val="18"/>
              <w:keepNext w:val="0"/>
              <w:keepLines w:val="0"/>
              <w:pageBreakBefore w:val="0"/>
              <w:widowControl w:val="0"/>
              <w:numPr>
                <w:ilvl w:val="0"/>
                <w:numId w:val="0"/>
              </w:numPr>
              <w:kinsoku/>
              <w:wordWrap/>
              <w:overflowPunct/>
              <w:topLinePunct w:val="0"/>
              <w:autoSpaceDE/>
              <w:autoSpaceDN/>
              <w:bidi w:val="0"/>
              <w:adjustRightInd/>
              <w:snapToGrid w:val="0"/>
              <w:spacing w:after="0" w:line="400" w:lineRule="exact"/>
              <w:ind w:firstLine="0" w:firstLineChars="0"/>
              <w:rPr>
                <w:rFonts w:hint="eastAsia" w:ascii="仿宋" w:hAnsi="仿宋" w:eastAsia="仿宋" w:cs="仿宋"/>
                <w:b/>
                <w:bCs/>
                <w:color w:val="000000"/>
                <w:sz w:val="24"/>
                <w:szCs w:val="24"/>
              </w:rPr>
            </w:pPr>
            <w:r>
              <w:rPr>
                <w:rFonts w:hint="eastAsia" w:ascii="仿宋" w:hAnsi="仿宋" w:eastAsia="仿宋" w:cs="仿宋"/>
                <w:b/>
                <w:bCs/>
                <w:color w:val="000000"/>
                <w:sz w:val="24"/>
                <w:szCs w:val="24"/>
                <w:lang w:eastAsia="zh-CN"/>
              </w:rPr>
              <w:t>五、</w:t>
            </w:r>
            <w:r>
              <w:rPr>
                <w:rFonts w:hint="eastAsia" w:ascii="仿宋" w:hAnsi="仿宋" w:eastAsia="仿宋" w:cs="仿宋"/>
                <w:b/>
                <w:bCs/>
                <w:color w:val="000000"/>
                <w:sz w:val="24"/>
                <w:szCs w:val="24"/>
              </w:rPr>
              <w:t>售后服务</w:t>
            </w:r>
          </w:p>
          <w:p w14:paraId="0D219E31">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服务响应时间：电话响应时间要求为7天×24小时，2个小时内响应，12个小时内提出解决方案，若采购人需要设计单位到达现场解决的，在24小时内到达。</w:t>
            </w:r>
          </w:p>
        </w:tc>
      </w:tr>
    </w:tbl>
    <w:p w14:paraId="1996389B">
      <w:pPr>
        <w:spacing w:line="400" w:lineRule="exact"/>
        <w:ind w:right="2" w:rightChars="1"/>
        <w:rPr>
          <w:rFonts w:ascii="宋体" w:hAnsi="宋体"/>
          <w:b/>
          <w:bCs/>
        </w:rPr>
      </w:pPr>
    </w:p>
    <w:p w14:paraId="61990156">
      <w:pPr>
        <w:spacing w:line="400" w:lineRule="exact"/>
        <w:jc w:val="center"/>
        <w:rPr>
          <w:rStyle w:val="27"/>
          <w:color w:val="auto"/>
        </w:rPr>
      </w:pPr>
      <w:r>
        <w:rPr>
          <w:rStyle w:val="27"/>
          <w:rFonts w:hint="eastAsia"/>
          <w:color w:val="auto"/>
        </w:rPr>
        <w:t>第三章  评审方法</w:t>
      </w:r>
    </w:p>
    <w:p w14:paraId="3AC75C96">
      <w:pPr>
        <w:pStyle w:val="17"/>
        <w:rPr>
          <w:color w:val="auto"/>
        </w:rPr>
      </w:pPr>
    </w:p>
    <w:p w14:paraId="5822F103">
      <w:pPr>
        <w:spacing w:line="400" w:lineRule="exact"/>
        <w:ind w:firstLine="420" w:firstLineChars="200"/>
        <w:rPr>
          <w:rFonts w:ascii="宋体" w:hAnsi="宋体"/>
          <w:color w:val="auto"/>
          <w:szCs w:val="20"/>
        </w:rPr>
      </w:pPr>
      <w:r>
        <w:rPr>
          <w:rFonts w:hint="eastAsia" w:ascii="宋体" w:hAnsi="宋体"/>
          <w:color w:val="auto"/>
          <w:szCs w:val="20"/>
        </w:rPr>
        <w:t>一</w:t>
      </w:r>
      <w:r>
        <w:rPr>
          <w:rFonts w:hint="eastAsia" w:ascii="宋体" w:hAnsi="宋体"/>
          <w:color w:val="auto"/>
          <w:szCs w:val="20"/>
          <w:lang w:eastAsia="zh-CN"/>
        </w:rPr>
        <w:t>、</w:t>
      </w:r>
      <w:r>
        <w:rPr>
          <w:rFonts w:hint="eastAsia" w:ascii="宋体" w:hAnsi="宋体"/>
          <w:color w:val="auto"/>
          <w:szCs w:val="20"/>
        </w:rPr>
        <w:t>评审小组以采购文件为依据，对响应文件进行评审，对供应商的响应报价、技术文件及商务文件等三部分内容进行打分。</w:t>
      </w:r>
    </w:p>
    <w:p w14:paraId="709B8A43">
      <w:pPr>
        <w:spacing w:line="400" w:lineRule="exact"/>
        <w:ind w:firstLine="420" w:firstLineChars="200"/>
        <w:rPr>
          <w:rFonts w:ascii="宋体" w:hAnsi="宋体"/>
          <w:color w:val="auto"/>
          <w:szCs w:val="20"/>
        </w:rPr>
      </w:pPr>
      <w:r>
        <w:rPr>
          <w:rFonts w:hint="eastAsia" w:ascii="宋体" w:hAnsi="宋体"/>
          <w:color w:val="auto"/>
          <w:szCs w:val="20"/>
          <w:lang w:eastAsia="zh-CN"/>
        </w:rPr>
        <w:t>二、</w:t>
      </w:r>
      <w:r>
        <w:rPr>
          <w:rFonts w:hint="eastAsia" w:ascii="宋体" w:hAnsi="宋体"/>
          <w:color w:val="auto"/>
          <w:szCs w:val="20"/>
        </w:rPr>
        <w:t>评分细则：（按四舍五入取至百分位）</w:t>
      </w:r>
    </w:p>
    <w:p w14:paraId="4A1D836E">
      <w:pPr>
        <w:spacing w:line="400" w:lineRule="exact"/>
        <w:ind w:firstLine="420" w:firstLineChars="200"/>
        <w:rPr>
          <w:rFonts w:ascii="宋体" w:hAnsi="宋体"/>
          <w:b/>
          <w:bCs/>
          <w:color w:val="auto"/>
          <w:szCs w:val="20"/>
        </w:rPr>
      </w:pPr>
      <w:r>
        <w:rPr>
          <w:rFonts w:hint="eastAsia" w:ascii="宋体" w:hAnsi="宋体"/>
          <w:b/>
          <w:bCs/>
          <w:color w:val="auto"/>
          <w:szCs w:val="20"/>
          <w:lang w:eastAsia="zh-CN"/>
        </w:rPr>
        <w:t>（一）</w:t>
      </w:r>
      <w:r>
        <w:rPr>
          <w:rFonts w:hint="eastAsia" w:ascii="宋体" w:hAnsi="宋体"/>
          <w:b/>
          <w:bCs/>
          <w:color w:val="auto"/>
          <w:szCs w:val="20"/>
        </w:rPr>
        <w:t>价格分……………………………………………………………………………</w:t>
      </w:r>
      <w:r>
        <w:rPr>
          <w:rFonts w:hint="eastAsia" w:ascii="宋体" w:hAnsi="宋体"/>
          <w:b/>
          <w:bCs/>
          <w:color w:val="auto"/>
          <w:szCs w:val="20"/>
          <w:lang w:val="en-US" w:eastAsia="zh-CN"/>
        </w:rPr>
        <w:t>3</w:t>
      </w:r>
      <w:r>
        <w:rPr>
          <w:rFonts w:hint="eastAsia" w:ascii="宋体" w:hAnsi="宋体"/>
          <w:b/>
          <w:bCs/>
          <w:color w:val="auto"/>
          <w:szCs w:val="20"/>
        </w:rPr>
        <w:t>0分</w:t>
      </w:r>
    </w:p>
    <w:p w14:paraId="371C86CB">
      <w:pPr>
        <w:spacing w:line="400" w:lineRule="exact"/>
        <w:ind w:firstLine="420" w:firstLineChars="200"/>
        <w:rPr>
          <w:rFonts w:ascii="宋体" w:hAnsi="宋体"/>
          <w:color w:val="auto"/>
          <w:szCs w:val="20"/>
        </w:rPr>
      </w:pPr>
      <w:r>
        <w:rPr>
          <w:rFonts w:hint="eastAsia" w:ascii="宋体" w:hAnsi="宋体"/>
          <w:color w:val="auto"/>
          <w:szCs w:val="20"/>
        </w:rPr>
        <w:t>（1）最终成交人的成交金额＝投标报价。</w:t>
      </w:r>
    </w:p>
    <w:p w14:paraId="08537C6C">
      <w:pPr>
        <w:spacing w:line="400" w:lineRule="exact"/>
        <w:ind w:firstLine="420" w:firstLineChars="200"/>
        <w:rPr>
          <w:rFonts w:ascii="宋体" w:hAnsi="宋体"/>
          <w:color w:val="auto"/>
          <w:szCs w:val="20"/>
        </w:rPr>
      </w:pPr>
      <w:r>
        <w:rPr>
          <w:rFonts w:hint="eastAsia" w:ascii="宋体" w:hAnsi="宋体"/>
          <w:color w:val="auto"/>
          <w:szCs w:val="20"/>
        </w:rPr>
        <w:t>（2）价格分公式计算：</w:t>
      </w:r>
    </w:p>
    <w:p w14:paraId="33443AE5">
      <w:pPr>
        <w:spacing w:line="400" w:lineRule="exact"/>
        <w:ind w:firstLine="3150" w:firstLineChars="1500"/>
        <w:rPr>
          <w:rFonts w:ascii="宋体" w:hAnsi="宋体"/>
          <w:color w:val="auto"/>
          <w:szCs w:val="20"/>
        </w:rPr>
      </w:pPr>
      <w:r>
        <w:rPr>
          <w:rFonts w:hint="eastAsia" w:ascii="宋体" w:hAnsi="宋体"/>
          <w:color w:val="auto"/>
          <w:szCs w:val="20"/>
        </w:rPr>
        <w:t>投标供应商最低评标价金额</w:t>
      </w:r>
    </w:p>
    <w:p w14:paraId="09EBB75A">
      <w:pPr>
        <w:spacing w:line="400" w:lineRule="exact"/>
        <w:ind w:firstLine="420" w:firstLineChars="200"/>
        <w:rPr>
          <w:rFonts w:ascii="宋体" w:hAnsi="宋体"/>
          <w:color w:val="auto"/>
          <w:szCs w:val="20"/>
        </w:rPr>
      </w:pPr>
      <w:r>
        <w:rPr>
          <w:rFonts w:hint="eastAsia" w:ascii="宋体" w:hAnsi="宋体"/>
          <w:color w:val="auto"/>
          <w:szCs w:val="20"/>
        </w:rPr>
        <w:t xml:space="preserve">某投标供应商价格分＝ </w:t>
      </w:r>
      <w:r>
        <w:rPr>
          <w:rFonts w:hint="eastAsia" w:ascii="宋体" w:hAnsi="宋体"/>
          <w:color w:val="auto"/>
          <w:szCs w:val="20"/>
          <w:u w:val="single"/>
        </w:rPr>
        <w:t xml:space="preserve">                                     </w:t>
      </w:r>
      <w:r>
        <w:rPr>
          <w:rFonts w:hint="eastAsia" w:ascii="宋体" w:hAnsi="宋体"/>
          <w:color w:val="auto"/>
          <w:szCs w:val="20"/>
        </w:rPr>
        <w:t xml:space="preserve">  ×</w:t>
      </w:r>
      <w:r>
        <w:rPr>
          <w:rFonts w:hint="eastAsia" w:ascii="宋体" w:hAnsi="宋体"/>
          <w:color w:val="auto"/>
          <w:szCs w:val="20"/>
          <w:lang w:val="en-US" w:eastAsia="zh-CN"/>
        </w:rPr>
        <w:t>3</w:t>
      </w:r>
      <w:r>
        <w:rPr>
          <w:rFonts w:hint="eastAsia" w:ascii="宋体" w:hAnsi="宋体"/>
          <w:color w:val="auto"/>
          <w:szCs w:val="20"/>
        </w:rPr>
        <w:t>0分</w:t>
      </w:r>
    </w:p>
    <w:p w14:paraId="43141FFF">
      <w:pPr>
        <w:spacing w:line="400" w:lineRule="exact"/>
        <w:ind w:firstLine="420" w:firstLineChars="200"/>
        <w:rPr>
          <w:rFonts w:ascii="宋体" w:hAnsi="宋体"/>
          <w:color w:val="auto"/>
          <w:szCs w:val="20"/>
        </w:rPr>
      </w:pPr>
      <w:r>
        <w:rPr>
          <w:rFonts w:hint="eastAsia" w:ascii="宋体" w:hAnsi="宋体"/>
          <w:color w:val="auto"/>
          <w:szCs w:val="20"/>
        </w:rPr>
        <w:t>　                        某投标供应商评标价金额</w:t>
      </w:r>
    </w:p>
    <w:p w14:paraId="747CAB30">
      <w:pPr>
        <w:spacing w:line="400" w:lineRule="exact"/>
        <w:ind w:firstLine="420" w:firstLineChars="200"/>
        <w:rPr>
          <w:rFonts w:ascii="宋体" w:hAnsi="宋体"/>
          <w:b/>
          <w:bCs/>
          <w:color w:val="auto"/>
          <w:szCs w:val="20"/>
        </w:rPr>
      </w:pPr>
      <w:r>
        <w:rPr>
          <w:rFonts w:hint="eastAsia" w:ascii="宋体" w:hAnsi="宋体"/>
          <w:b/>
          <w:bCs/>
          <w:color w:val="auto"/>
          <w:szCs w:val="20"/>
          <w:lang w:eastAsia="zh-CN"/>
        </w:rPr>
        <w:t>（二）</w:t>
      </w:r>
      <w:r>
        <w:rPr>
          <w:rFonts w:hint="eastAsia" w:ascii="宋体" w:hAnsi="宋体"/>
          <w:b/>
          <w:bCs/>
          <w:color w:val="auto"/>
          <w:szCs w:val="20"/>
        </w:rPr>
        <w:t>技术分………………………………………………………………………………</w:t>
      </w:r>
      <w:r>
        <w:rPr>
          <w:rFonts w:hint="eastAsia" w:ascii="宋体" w:hAnsi="宋体"/>
          <w:b/>
          <w:bCs/>
          <w:color w:val="auto"/>
          <w:szCs w:val="20"/>
          <w:lang w:val="en-US" w:eastAsia="zh-CN"/>
        </w:rPr>
        <w:t>45</w:t>
      </w:r>
      <w:r>
        <w:rPr>
          <w:rFonts w:hint="eastAsia" w:ascii="宋体" w:hAnsi="宋体"/>
          <w:b/>
          <w:bCs/>
          <w:color w:val="auto"/>
          <w:szCs w:val="20"/>
        </w:rPr>
        <w:t>分</w:t>
      </w:r>
    </w:p>
    <w:p w14:paraId="580BC8DD">
      <w:pPr>
        <w:spacing w:line="400" w:lineRule="exact"/>
        <w:ind w:firstLine="420" w:firstLineChars="200"/>
        <w:rPr>
          <w:rFonts w:hint="eastAsia" w:ascii="宋体" w:hAnsi="宋体"/>
          <w:color w:val="auto"/>
          <w:szCs w:val="20"/>
        </w:rPr>
      </w:pPr>
      <w:r>
        <w:rPr>
          <w:rFonts w:hint="eastAsia" w:ascii="宋体" w:hAnsi="宋体"/>
          <w:color w:val="auto"/>
          <w:szCs w:val="20"/>
        </w:rPr>
        <w:t>（由评审小组根据采购文件要求和投标人投标文件响应程度，各自独立定档打分）</w:t>
      </w:r>
    </w:p>
    <w:p w14:paraId="535F920F">
      <w:pPr>
        <w:pStyle w:val="2"/>
        <w:rPr>
          <w:rFonts w:hint="default" w:eastAsia="宋体"/>
          <w:lang w:val="en-US" w:eastAsia="zh-CN"/>
        </w:rPr>
      </w:pPr>
      <w:r>
        <w:rPr>
          <w:rFonts w:hint="eastAsia" w:ascii="宋体" w:hAnsi="宋体"/>
          <w:color w:val="auto"/>
          <w:szCs w:val="20"/>
          <w:lang w:val="en-US" w:eastAsia="zh-CN"/>
        </w:rPr>
        <w:t xml:space="preserve">   </w:t>
      </w:r>
      <w:r>
        <w:rPr>
          <w:rFonts w:hint="eastAsia" w:ascii="宋体" w:hAnsi="宋体" w:eastAsia="宋体" w:cs="Times New Roman"/>
          <w:b/>
          <w:bCs/>
          <w:color w:val="auto"/>
          <w:kern w:val="2"/>
          <w:sz w:val="21"/>
          <w:szCs w:val="20"/>
          <w:lang w:val="en-US" w:eastAsia="zh-CN" w:bidi="ar-SA"/>
        </w:rPr>
        <w:t>1.服务方案（满分25分）</w:t>
      </w:r>
    </w:p>
    <w:p w14:paraId="61040EAE">
      <w:pPr>
        <w:spacing w:line="400" w:lineRule="exact"/>
        <w:ind w:firstLine="420" w:firstLineChars="20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一档（</w:t>
      </w:r>
      <w:r>
        <w:rPr>
          <w:rFonts w:hint="eastAsia" w:ascii="Times New Roman" w:hAnsi="Times New Roman" w:cs="Times New Roman"/>
          <w:color w:val="auto"/>
          <w:szCs w:val="21"/>
          <w:highlight w:val="none"/>
          <w:lang w:val="en-US" w:eastAsia="zh-CN"/>
        </w:rPr>
        <w:t>8</w:t>
      </w:r>
      <w:r>
        <w:rPr>
          <w:rFonts w:hint="default" w:ascii="Times New Roman" w:hAnsi="Times New Roman" w:cs="Times New Roman"/>
          <w:color w:val="auto"/>
          <w:szCs w:val="21"/>
          <w:highlight w:val="none"/>
        </w:rPr>
        <w:t>分）：供应商的服务方案能完全响应项目采购需求服务要求的前提下，服务方案有对项目背景、建设目标、实现思路和关键技术的阐述。</w:t>
      </w:r>
    </w:p>
    <w:p w14:paraId="70DD8A0D">
      <w:pPr>
        <w:spacing w:line="400" w:lineRule="exact"/>
        <w:ind w:firstLine="420" w:firstLineChars="20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二档（</w:t>
      </w:r>
      <w:r>
        <w:rPr>
          <w:rFonts w:hint="eastAsia" w:ascii="Times New Roman" w:hAnsi="Times New Roman" w:cs="Times New Roman"/>
          <w:color w:val="auto"/>
          <w:szCs w:val="21"/>
          <w:highlight w:val="none"/>
          <w:lang w:val="en-US" w:eastAsia="zh-CN"/>
        </w:rPr>
        <w:t>16</w:t>
      </w:r>
      <w:r>
        <w:rPr>
          <w:rFonts w:hint="default" w:ascii="Times New Roman" w:hAnsi="Times New Roman" w:cs="Times New Roman"/>
          <w:color w:val="auto"/>
          <w:szCs w:val="21"/>
          <w:highlight w:val="none"/>
        </w:rPr>
        <w:t>分）：在一档的基础上，服务方案包含对项目背景、建设目标、实现思路和关键技术的阐述，能够结合自身经验进一步对项目服务工作进行分析，并有重点、难点分析。</w:t>
      </w:r>
    </w:p>
    <w:p w14:paraId="65F5DA24">
      <w:pPr>
        <w:spacing w:line="400" w:lineRule="exact"/>
        <w:ind w:firstLine="420" w:firstLineChars="20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三档（</w:t>
      </w:r>
      <w:r>
        <w:rPr>
          <w:rFonts w:hint="eastAsia" w:ascii="Times New Roman" w:hAnsi="Times New Roman" w:cs="Times New Roman"/>
          <w:color w:val="auto"/>
          <w:szCs w:val="21"/>
          <w:highlight w:val="none"/>
          <w:lang w:val="en-US" w:eastAsia="zh-CN"/>
        </w:rPr>
        <w:t>25</w:t>
      </w:r>
      <w:r>
        <w:rPr>
          <w:rFonts w:hint="default" w:ascii="Times New Roman" w:hAnsi="Times New Roman" w:cs="Times New Roman"/>
          <w:color w:val="auto"/>
          <w:szCs w:val="21"/>
          <w:highlight w:val="none"/>
        </w:rPr>
        <w:t>分）：在二档的基础上，服务方案包括项目背景、建设目标、实现思路和关键技术的阐述，对需求了解透彻，服务方案完整，</w:t>
      </w:r>
      <w:r>
        <w:rPr>
          <w:rFonts w:hint="eastAsia" w:ascii="Times New Roman" w:hAnsi="Times New Roman" w:cs="Times New Roman"/>
          <w:color w:val="auto"/>
          <w:szCs w:val="21"/>
          <w:highlight w:val="none"/>
          <w:lang w:eastAsia="zh-CN"/>
        </w:rPr>
        <w:t>有设备投入清单，</w:t>
      </w:r>
      <w:r>
        <w:rPr>
          <w:rFonts w:hint="default" w:ascii="Times New Roman" w:hAnsi="Times New Roman" w:cs="Times New Roman"/>
          <w:color w:val="auto"/>
          <w:szCs w:val="21"/>
          <w:highlight w:val="none"/>
        </w:rPr>
        <w:t>有具体的项目实施步骤，人员岗位职责分工明确</w:t>
      </w:r>
      <w:r>
        <w:rPr>
          <w:rFonts w:hint="eastAsia" w:ascii="Times New Roman" w:hAnsi="Times New Roman" w:cs="Times New Roman"/>
          <w:color w:val="auto"/>
          <w:szCs w:val="21"/>
          <w:highlight w:val="none"/>
          <w:lang w:eastAsia="zh-CN"/>
        </w:rPr>
        <w:t>，有完善的售后承诺</w:t>
      </w:r>
      <w:r>
        <w:rPr>
          <w:rFonts w:hint="default" w:ascii="Times New Roman" w:hAnsi="Times New Roman" w:cs="Times New Roman"/>
          <w:color w:val="auto"/>
          <w:szCs w:val="21"/>
          <w:highlight w:val="none"/>
        </w:rPr>
        <w:t>。整体方案具有针对性，项目整体响应程度完全满足或优于建设需求。</w:t>
      </w:r>
    </w:p>
    <w:p w14:paraId="61FA5FE6">
      <w:pPr>
        <w:numPr>
          <w:ilvl w:val="0"/>
          <w:numId w:val="0"/>
        </w:numPr>
        <w:spacing w:line="400" w:lineRule="exact"/>
        <w:ind w:firstLine="420" w:firstLineChars="200"/>
        <w:rPr>
          <w:rFonts w:hint="default" w:ascii="Times New Roman" w:hAnsi="Times New Roman" w:cs="Times New Roman"/>
          <w:b/>
          <w:bCs/>
          <w:color w:val="auto"/>
          <w:szCs w:val="21"/>
          <w:highlight w:val="none"/>
        </w:rPr>
      </w:pPr>
      <w:r>
        <w:rPr>
          <w:rFonts w:hint="default" w:ascii="Times New Roman" w:hAnsi="Times New Roman" w:cs="Times New Roman"/>
          <w:b/>
          <w:bCs/>
          <w:color w:val="auto"/>
          <w:szCs w:val="21"/>
          <w:highlight w:val="none"/>
        </w:rPr>
        <w:t>注：</w:t>
      </w:r>
      <w:r>
        <w:rPr>
          <w:rFonts w:hint="default" w:ascii="Times New Roman" w:hAnsi="Times New Roman" w:cs="Times New Roman"/>
          <w:b/>
          <w:color w:val="auto"/>
          <w:szCs w:val="21"/>
          <w:highlight w:val="none"/>
        </w:rPr>
        <w:t>供应商</w:t>
      </w:r>
      <w:r>
        <w:rPr>
          <w:rFonts w:hint="default" w:ascii="Times New Roman" w:hAnsi="Times New Roman" w:cs="Times New Roman"/>
          <w:b/>
          <w:bCs/>
          <w:color w:val="auto"/>
          <w:szCs w:val="21"/>
          <w:highlight w:val="none"/>
        </w:rPr>
        <w:t>未提供服务方案或服务方案未达到</w:t>
      </w:r>
      <w:r>
        <w:rPr>
          <w:rFonts w:hint="eastAsia" w:ascii="Times New Roman" w:hAnsi="Times New Roman" w:cs="Times New Roman"/>
          <w:b/>
          <w:bCs/>
          <w:color w:val="auto"/>
          <w:szCs w:val="21"/>
          <w:highlight w:val="none"/>
          <w:lang w:eastAsia="zh-CN"/>
        </w:rPr>
        <w:t>一档</w:t>
      </w:r>
      <w:r>
        <w:rPr>
          <w:rFonts w:hint="default" w:ascii="Times New Roman" w:hAnsi="Times New Roman" w:cs="Times New Roman"/>
          <w:b/>
          <w:bCs/>
          <w:color w:val="auto"/>
          <w:szCs w:val="21"/>
          <w:highlight w:val="none"/>
        </w:rPr>
        <w:t>标准要求的，得0分。</w:t>
      </w:r>
    </w:p>
    <w:p w14:paraId="26B2576A">
      <w:pPr>
        <w:numPr>
          <w:ilvl w:val="0"/>
          <w:numId w:val="0"/>
        </w:numPr>
        <w:spacing w:line="400" w:lineRule="exact"/>
        <w:ind w:firstLine="420" w:firstLineChars="200"/>
        <w:rPr>
          <w:rFonts w:hint="eastAsia" w:ascii="宋体" w:hAnsi="宋体" w:cs="宋体"/>
          <w:b/>
          <w:bCs/>
          <w:color w:val="auto"/>
          <w:kern w:val="2"/>
          <w:sz w:val="21"/>
          <w:szCs w:val="21"/>
          <w:lang w:val="en-US" w:eastAsia="zh-CN" w:bidi="ar-SA"/>
        </w:rPr>
      </w:pPr>
      <w:r>
        <w:rPr>
          <w:rFonts w:hint="eastAsia" w:ascii="宋体" w:hAnsi="宋体" w:cs="宋体"/>
          <w:b/>
          <w:bCs/>
          <w:color w:val="auto"/>
          <w:kern w:val="2"/>
          <w:sz w:val="21"/>
          <w:szCs w:val="21"/>
          <w:lang w:val="en-US" w:eastAsia="zh-CN" w:bidi="ar-SA"/>
        </w:rPr>
        <w:t>2.拟投入人员配置（满分20分）</w:t>
      </w:r>
    </w:p>
    <w:p w14:paraId="0132A219">
      <w:pPr>
        <w:spacing w:line="370" w:lineRule="exact"/>
        <w:ind w:firstLine="420" w:firstLineChars="200"/>
        <w:rPr>
          <w:rFonts w:hint="default" w:ascii="Times New Roman" w:hAnsi="Times New Roman" w:cs="Times New Roman"/>
          <w:bCs/>
          <w:color w:val="auto"/>
          <w:szCs w:val="21"/>
          <w:highlight w:val="none"/>
        </w:rPr>
      </w:pPr>
      <w:r>
        <w:rPr>
          <w:rFonts w:hint="default" w:ascii="Times New Roman" w:hAnsi="Times New Roman" w:cs="Times New Roman"/>
          <w:bCs/>
          <w:color w:val="auto"/>
          <w:szCs w:val="21"/>
          <w:highlight w:val="none"/>
        </w:rPr>
        <w:t>一档（</w:t>
      </w:r>
      <w:r>
        <w:rPr>
          <w:rFonts w:hint="eastAsia" w:ascii="Times New Roman" w:hAnsi="Times New Roman" w:cs="Times New Roman"/>
          <w:bCs/>
          <w:color w:val="auto"/>
          <w:szCs w:val="21"/>
          <w:highlight w:val="none"/>
          <w:lang w:val="en-US" w:eastAsia="zh-CN"/>
        </w:rPr>
        <w:t>7</w:t>
      </w:r>
      <w:r>
        <w:rPr>
          <w:rFonts w:hint="default" w:ascii="Times New Roman" w:hAnsi="Times New Roman" w:cs="Times New Roman"/>
          <w:bCs/>
          <w:color w:val="auto"/>
          <w:szCs w:val="21"/>
          <w:highlight w:val="none"/>
        </w:rPr>
        <w:t>分）：拟投入的技术力量及人员配置方案基本能满足项目实施需求，提供拟投入本项目的实施团队人员名单，</w:t>
      </w:r>
      <w:r>
        <w:rPr>
          <w:rFonts w:hint="default" w:ascii="Times New Roman" w:hAnsi="Times New Roman" w:cs="Times New Roman"/>
          <w:highlight w:val="none"/>
        </w:rPr>
        <w:t>拟提供团队人员</w:t>
      </w:r>
      <w:r>
        <w:rPr>
          <w:rFonts w:hint="default" w:ascii="Times New Roman" w:hAnsi="Times New Roman" w:cs="Times New Roman"/>
          <w:highlight w:val="none"/>
          <w:lang w:val="en-US" w:eastAsia="zh-CN"/>
        </w:rPr>
        <w:t>＜</w:t>
      </w:r>
      <w:r>
        <w:rPr>
          <w:rFonts w:hint="eastAsia" w:ascii="Times New Roman" w:hAnsi="Times New Roman" w:cs="Times New Roman"/>
          <w:highlight w:val="none"/>
          <w:lang w:val="en-US" w:eastAsia="zh-CN"/>
        </w:rPr>
        <w:t>8</w:t>
      </w:r>
      <w:r>
        <w:rPr>
          <w:rFonts w:hint="default" w:ascii="Times New Roman" w:hAnsi="Times New Roman" w:cs="Times New Roman"/>
          <w:highlight w:val="none"/>
        </w:rPr>
        <w:t>人</w:t>
      </w:r>
      <w:r>
        <w:rPr>
          <w:rFonts w:hint="default" w:ascii="Times New Roman" w:hAnsi="Times New Roman" w:cs="Times New Roman"/>
          <w:highlight w:val="none"/>
          <w:lang w:eastAsia="zh-CN"/>
        </w:rPr>
        <w:t>，</w:t>
      </w:r>
      <w:r>
        <w:rPr>
          <w:rFonts w:hint="default" w:ascii="Times New Roman" w:hAnsi="Times New Roman" w:cs="Times New Roman"/>
          <w:bCs/>
          <w:color w:val="auto"/>
          <w:szCs w:val="21"/>
          <w:highlight w:val="none"/>
        </w:rPr>
        <w:t>但没有详细的组织措施和明确的分工安排。</w:t>
      </w:r>
    </w:p>
    <w:p w14:paraId="0B026B91">
      <w:pPr>
        <w:spacing w:line="370" w:lineRule="exact"/>
        <w:ind w:firstLine="420" w:firstLineChars="200"/>
        <w:rPr>
          <w:rFonts w:hint="default" w:ascii="Times New Roman" w:hAnsi="Times New Roman" w:cs="Times New Roman"/>
          <w:bCs/>
          <w:color w:val="auto"/>
          <w:szCs w:val="21"/>
          <w:highlight w:val="none"/>
        </w:rPr>
      </w:pPr>
      <w:r>
        <w:rPr>
          <w:rFonts w:hint="default" w:ascii="Times New Roman" w:hAnsi="Times New Roman" w:cs="Times New Roman"/>
          <w:bCs/>
          <w:color w:val="auto"/>
          <w:szCs w:val="21"/>
          <w:highlight w:val="none"/>
        </w:rPr>
        <w:t>二档（</w:t>
      </w:r>
      <w:r>
        <w:rPr>
          <w:rFonts w:hint="eastAsia" w:ascii="Times New Roman" w:hAnsi="Times New Roman" w:cs="Times New Roman"/>
          <w:bCs/>
          <w:color w:val="auto"/>
          <w:szCs w:val="21"/>
          <w:highlight w:val="none"/>
          <w:lang w:val="en-US" w:eastAsia="zh-CN"/>
        </w:rPr>
        <w:t>14</w:t>
      </w:r>
      <w:r>
        <w:rPr>
          <w:rFonts w:hint="default" w:ascii="Times New Roman" w:hAnsi="Times New Roman" w:cs="Times New Roman"/>
          <w:bCs/>
          <w:color w:val="auto"/>
          <w:szCs w:val="21"/>
          <w:highlight w:val="none"/>
        </w:rPr>
        <w:t>分）：拟投入的技术力量及人员配置方案较好项目实施需求，提供拟投入本项目的实施团队人员名单，</w:t>
      </w:r>
      <w:r>
        <w:rPr>
          <w:rFonts w:hint="default" w:ascii="Times New Roman" w:hAnsi="Times New Roman" w:cs="Times New Roman"/>
          <w:highlight w:val="none"/>
        </w:rPr>
        <w:t>拟提供团队人员≥</w:t>
      </w:r>
      <w:r>
        <w:rPr>
          <w:rFonts w:hint="eastAsia" w:ascii="Times New Roman" w:hAnsi="Times New Roman" w:cs="Times New Roman"/>
          <w:highlight w:val="none"/>
          <w:lang w:val="en-US" w:eastAsia="zh-CN"/>
        </w:rPr>
        <w:t>8</w:t>
      </w:r>
      <w:r>
        <w:rPr>
          <w:rFonts w:hint="default" w:ascii="Times New Roman" w:hAnsi="Times New Roman" w:cs="Times New Roman"/>
          <w:highlight w:val="none"/>
        </w:rPr>
        <w:t>人</w:t>
      </w:r>
      <w:r>
        <w:rPr>
          <w:rFonts w:hint="default" w:ascii="Times New Roman" w:hAnsi="Times New Roman" w:cs="Times New Roman"/>
          <w:highlight w:val="none"/>
          <w:lang w:eastAsia="zh-CN"/>
        </w:rPr>
        <w:t>，</w:t>
      </w:r>
      <w:r>
        <w:rPr>
          <w:rFonts w:hint="default" w:ascii="Times New Roman" w:hAnsi="Times New Roman" w:cs="Times New Roman"/>
          <w:bCs/>
          <w:color w:val="auto"/>
          <w:szCs w:val="21"/>
          <w:highlight w:val="none"/>
        </w:rPr>
        <w:t>有简单的组织措施，分工安排较明确。</w:t>
      </w:r>
    </w:p>
    <w:p w14:paraId="23D8D69D">
      <w:pPr>
        <w:spacing w:line="400" w:lineRule="exact"/>
        <w:ind w:firstLine="420" w:firstLineChars="200"/>
        <w:rPr>
          <w:rFonts w:hint="eastAsia"/>
          <w:lang w:val="en-US" w:eastAsia="zh-CN"/>
        </w:rPr>
      </w:pPr>
      <w:r>
        <w:rPr>
          <w:rFonts w:hint="default" w:ascii="Times New Roman" w:hAnsi="Times New Roman" w:cs="Times New Roman"/>
          <w:bCs/>
          <w:color w:val="auto"/>
          <w:szCs w:val="21"/>
          <w:highlight w:val="none"/>
        </w:rPr>
        <w:t>三档（</w:t>
      </w:r>
      <w:r>
        <w:rPr>
          <w:rFonts w:hint="eastAsia" w:ascii="Times New Roman" w:hAnsi="Times New Roman" w:cs="Times New Roman"/>
          <w:bCs/>
          <w:color w:val="auto"/>
          <w:szCs w:val="21"/>
          <w:highlight w:val="none"/>
          <w:lang w:val="en-US" w:eastAsia="zh-CN"/>
        </w:rPr>
        <w:t>20</w:t>
      </w:r>
      <w:r>
        <w:rPr>
          <w:rFonts w:hint="default" w:ascii="Times New Roman" w:hAnsi="Times New Roman" w:cs="Times New Roman"/>
          <w:bCs/>
          <w:color w:val="auto"/>
          <w:szCs w:val="21"/>
          <w:highlight w:val="none"/>
        </w:rPr>
        <w:t>分）</w:t>
      </w:r>
      <w:r>
        <w:rPr>
          <w:rFonts w:hint="default" w:ascii="Times New Roman" w:hAnsi="Times New Roman" w:cs="Times New Roman"/>
          <w:bCs/>
          <w:color w:val="auto"/>
          <w:kern w:val="0"/>
          <w:szCs w:val="21"/>
          <w:highlight w:val="none"/>
        </w:rPr>
        <w:t>投入的技术力量及人员配置方案充分满足项目实施需求，有详细的人员安排计划、有详细的组织措施、有细致的分工安排等配套措施，提供拟投入本项目的实施团队人员名单</w:t>
      </w:r>
      <w:r>
        <w:rPr>
          <w:rFonts w:hint="default" w:ascii="Times New Roman" w:hAnsi="Times New Roman" w:cs="Times New Roman"/>
          <w:bCs/>
          <w:color w:val="auto"/>
          <w:kern w:val="0"/>
          <w:szCs w:val="21"/>
          <w:highlight w:val="none"/>
          <w:lang w:eastAsia="zh-CN"/>
        </w:rPr>
        <w:t>，</w:t>
      </w:r>
      <w:r>
        <w:rPr>
          <w:rFonts w:hint="default" w:ascii="Times New Roman" w:hAnsi="Times New Roman" w:cs="Times New Roman"/>
        </w:rPr>
        <w:t>拟提供团队人员≥</w:t>
      </w:r>
      <w:r>
        <w:rPr>
          <w:rFonts w:hint="eastAsia" w:ascii="Times New Roman" w:hAnsi="Times New Roman" w:cs="Times New Roman"/>
          <w:lang w:val="en-US" w:eastAsia="zh-CN"/>
        </w:rPr>
        <w:t>9</w:t>
      </w:r>
      <w:r>
        <w:rPr>
          <w:rFonts w:hint="default" w:ascii="Times New Roman" w:hAnsi="Times New Roman" w:cs="Times New Roman"/>
        </w:rPr>
        <w:t>人</w:t>
      </w:r>
      <w:r>
        <w:rPr>
          <w:rFonts w:hint="default" w:ascii="Times New Roman" w:hAnsi="Times New Roman" w:cs="Times New Roman"/>
          <w:bCs/>
          <w:color w:val="auto"/>
          <w:kern w:val="0"/>
          <w:szCs w:val="21"/>
          <w:highlight w:val="none"/>
        </w:rPr>
        <w:t>。</w:t>
      </w:r>
    </w:p>
    <w:p w14:paraId="3C9718EE">
      <w:pPr>
        <w:numPr>
          <w:ilvl w:val="0"/>
          <w:numId w:val="0"/>
        </w:numPr>
        <w:spacing w:line="400" w:lineRule="exact"/>
        <w:ind w:firstLine="420" w:firstLineChars="200"/>
        <w:rPr>
          <w:rFonts w:hint="eastAsia" w:ascii="宋体" w:hAnsi="宋体" w:cs="宋体"/>
          <w:color w:val="auto"/>
          <w:kern w:val="2"/>
          <w:sz w:val="21"/>
          <w:szCs w:val="21"/>
          <w:lang w:val="en-US" w:eastAsia="zh-CN" w:bidi="ar-SA"/>
        </w:rPr>
      </w:pPr>
      <w:r>
        <w:rPr>
          <w:rFonts w:hint="eastAsia" w:ascii="宋体" w:hAnsi="宋体" w:cs="宋体"/>
          <w:color w:val="auto"/>
          <w:kern w:val="2"/>
          <w:sz w:val="21"/>
          <w:szCs w:val="21"/>
          <w:lang w:val="en-US" w:eastAsia="zh-CN" w:bidi="ar-SA"/>
        </w:rPr>
        <w:t xml:space="preserve">  </w:t>
      </w:r>
    </w:p>
    <w:p w14:paraId="11206664">
      <w:pPr>
        <w:keepNext w:val="0"/>
        <w:keepLines w:val="0"/>
        <w:pageBreakBefore w:val="0"/>
        <w:kinsoku/>
        <w:wordWrap/>
        <w:overflowPunct/>
        <w:topLinePunct w:val="0"/>
        <w:autoSpaceDE/>
        <w:autoSpaceDN/>
        <w:bidi w:val="0"/>
        <w:adjustRightInd/>
        <w:snapToGrid w:val="0"/>
        <w:spacing w:line="400" w:lineRule="exact"/>
        <w:ind w:firstLine="420" w:firstLineChars="200"/>
        <w:textAlignment w:val="auto"/>
        <w:rPr>
          <w:rFonts w:hint="eastAsia" w:ascii="宋体" w:hAnsi="宋体" w:cs="宋体"/>
          <w:b/>
          <w:bCs/>
          <w:color w:val="FF0000"/>
          <w:sz w:val="21"/>
          <w:szCs w:val="21"/>
        </w:rPr>
      </w:pPr>
      <w:r>
        <w:rPr>
          <w:rFonts w:hint="eastAsia" w:ascii="宋体" w:hAnsi="宋体" w:cs="宋体"/>
          <w:b/>
          <w:bCs/>
          <w:color w:val="auto"/>
          <w:sz w:val="21"/>
          <w:szCs w:val="21"/>
          <w:lang w:eastAsia="zh-CN"/>
        </w:rPr>
        <w:t>（三）业绩分</w:t>
      </w:r>
      <w:r>
        <w:rPr>
          <w:rFonts w:hint="eastAsia" w:ascii="宋体" w:hAnsi="宋体"/>
          <w:b/>
          <w:bCs/>
          <w:sz w:val="21"/>
          <w:szCs w:val="21"/>
        </w:rPr>
        <w:t>…………………………………………………………………………………………</w:t>
      </w:r>
      <w:r>
        <w:rPr>
          <w:rFonts w:hint="eastAsia" w:ascii="宋体" w:hAnsi="宋体" w:cs="宋体"/>
          <w:b/>
          <w:bCs/>
          <w:color w:val="FF0000"/>
          <w:sz w:val="21"/>
          <w:szCs w:val="21"/>
          <w:lang w:val="en-US" w:eastAsia="zh-CN"/>
        </w:rPr>
        <w:t>25</w:t>
      </w:r>
      <w:r>
        <w:rPr>
          <w:rFonts w:hint="eastAsia" w:ascii="宋体" w:hAnsi="宋体" w:cs="宋体"/>
          <w:b/>
          <w:bCs/>
          <w:color w:val="FF0000"/>
          <w:sz w:val="21"/>
          <w:szCs w:val="21"/>
        </w:rPr>
        <w:t>分</w:t>
      </w:r>
    </w:p>
    <w:p w14:paraId="35D14DBC">
      <w:pPr>
        <w:keepNext w:val="0"/>
        <w:keepLines w:val="0"/>
        <w:pageBreakBefore w:val="0"/>
        <w:kinsoku/>
        <w:wordWrap/>
        <w:overflowPunct/>
        <w:topLinePunct w:val="0"/>
        <w:autoSpaceDE/>
        <w:autoSpaceDN/>
        <w:bidi w:val="0"/>
        <w:adjustRightInd/>
        <w:snapToGrid w:val="0"/>
        <w:spacing w:line="400" w:lineRule="exact"/>
        <w:ind w:firstLine="420"/>
        <w:jc w:val="left"/>
        <w:textAlignment w:val="auto"/>
        <w:rPr>
          <w:rFonts w:hint="eastAsia" w:ascii="宋体" w:hAnsi="宋体" w:cs="宋体"/>
          <w:sz w:val="21"/>
          <w:szCs w:val="21"/>
          <w:lang w:eastAsia="zh-CN"/>
        </w:rPr>
      </w:pPr>
      <w:r>
        <w:rPr>
          <w:rFonts w:hint="eastAsia" w:ascii="宋体" w:hAnsi="宋体" w:cs="宋体"/>
          <w:sz w:val="21"/>
          <w:szCs w:val="21"/>
        </w:rPr>
        <w:t>近3年来</w:t>
      </w:r>
      <w:r>
        <w:rPr>
          <w:rFonts w:hint="eastAsia" w:ascii="宋体" w:hAnsi="宋体" w:cs="宋体"/>
          <w:sz w:val="21"/>
          <w:szCs w:val="21"/>
          <w:lang w:eastAsia="zh-CN"/>
        </w:rPr>
        <w:t>（</w:t>
      </w:r>
      <w:r>
        <w:rPr>
          <w:rFonts w:hint="eastAsia" w:ascii="宋体" w:hAnsi="宋体" w:cs="宋体"/>
          <w:sz w:val="21"/>
          <w:szCs w:val="21"/>
          <w:lang w:val="en-US" w:eastAsia="zh-CN"/>
        </w:rPr>
        <w:t>2023年6月以来）类似</w:t>
      </w:r>
      <w:r>
        <w:rPr>
          <w:rFonts w:hint="eastAsia" w:ascii="宋体" w:hAnsi="宋体" w:cs="宋体"/>
          <w:sz w:val="21"/>
          <w:szCs w:val="21"/>
        </w:rPr>
        <w:t>项目业绩分，每提供1个</w:t>
      </w:r>
      <w:r>
        <w:rPr>
          <w:rFonts w:hint="eastAsia" w:ascii="宋体" w:hAnsi="宋体" w:cs="宋体"/>
          <w:sz w:val="21"/>
          <w:szCs w:val="21"/>
          <w:lang w:val="en-US" w:eastAsia="zh-CN"/>
        </w:rPr>
        <w:t>一等奖业绩</w:t>
      </w:r>
      <w:r>
        <w:rPr>
          <w:rFonts w:hint="eastAsia" w:ascii="宋体" w:hAnsi="宋体" w:cs="宋体"/>
          <w:sz w:val="21"/>
          <w:szCs w:val="21"/>
        </w:rPr>
        <w:t>，得</w:t>
      </w:r>
      <w:r>
        <w:rPr>
          <w:rFonts w:hint="eastAsia" w:ascii="宋体" w:hAnsi="宋体" w:cs="宋体"/>
          <w:sz w:val="21"/>
          <w:szCs w:val="21"/>
          <w:lang w:val="en-US" w:eastAsia="zh-CN"/>
        </w:rPr>
        <w:t>5</w:t>
      </w:r>
      <w:r>
        <w:rPr>
          <w:rFonts w:hint="eastAsia" w:ascii="宋体" w:hAnsi="宋体" w:cs="宋体"/>
          <w:sz w:val="21"/>
          <w:szCs w:val="21"/>
        </w:rPr>
        <w:t>分</w:t>
      </w:r>
      <w:r>
        <w:rPr>
          <w:rFonts w:hint="eastAsia" w:ascii="宋体" w:hAnsi="宋体" w:cs="宋体"/>
          <w:sz w:val="21"/>
          <w:szCs w:val="21"/>
          <w:lang w:eastAsia="zh-CN"/>
        </w:rPr>
        <w:t>；</w:t>
      </w:r>
      <w:r>
        <w:rPr>
          <w:rFonts w:hint="eastAsia" w:ascii="宋体" w:hAnsi="宋体" w:cs="宋体"/>
          <w:sz w:val="21"/>
          <w:szCs w:val="21"/>
          <w:lang w:val="en-US" w:eastAsia="zh-CN"/>
        </w:rPr>
        <w:t>每提供一个二等奖业绩得4分</w:t>
      </w:r>
      <w:r>
        <w:rPr>
          <w:rFonts w:hint="eastAsia" w:ascii="宋体" w:hAnsi="宋体" w:cs="宋体"/>
          <w:sz w:val="21"/>
          <w:szCs w:val="21"/>
          <w:lang w:eastAsia="zh-CN"/>
        </w:rPr>
        <w:t>；</w:t>
      </w:r>
      <w:r>
        <w:rPr>
          <w:rFonts w:hint="eastAsia" w:ascii="宋体" w:hAnsi="宋体" w:cs="宋体"/>
          <w:sz w:val="21"/>
          <w:szCs w:val="21"/>
          <w:lang w:val="en-US" w:eastAsia="zh-CN"/>
        </w:rPr>
        <w:t>每提供一个三等奖业绩得3分；最高计算5个业绩分，同一业绩不重复计算，</w:t>
      </w:r>
      <w:r>
        <w:rPr>
          <w:rFonts w:hint="eastAsia" w:ascii="宋体" w:hAnsi="宋体" w:cs="宋体"/>
          <w:sz w:val="21"/>
          <w:szCs w:val="21"/>
        </w:rPr>
        <w:t>满分</w:t>
      </w:r>
      <w:r>
        <w:rPr>
          <w:rFonts w:hint="eastAsia" w:ascii="宋体" w:hAnsi="宋体" w:cs="宋体"/>
          <w:sz w:val="21"/>
          <w:szCs w:val="21"/>
          <w:lang w:val="en-US" w:eastAsia="zh-CN"/>
        </w:rPr>
        <w:t>25</w:t>
      </w:r>
      <w:r>
        <w:rPr>
          <w:rFonts w:hint="eastAsia" w:ascii="宋体" w:hAnsi="宋体" w:cs="宋体"/>
          <w:sz w:val="21"/>
          <w:szCs w:val="21"/>
        </w:rPr>
        <w:t>分。(以合同+获奖证书/官方名单截图为主，未提供证明材料的不计分)</w:t>
      </w:r>
    </w:p>
    <w:p w14:paraId="3D58709C">
      <w:pPr>
        <w:keepNext w:val="0"/>
        <w:keepLines w:val="0"/>
        <w:pageBreakBefore w:val="0"/>
        <w:kinsoku/>
        <w:wordWrap/>
        <w:overflowPunct/>
        <w:topLinePunct w:val="0"/>
        <w:autoSpaceDE/>
        <w:autoSpaceDN/>
        <w:bidi w:val="0"/>
        <w:adjustRightInd/>
        <w:snapToGrid w:val="0"/>
        <w:spacing w:line="400" w:lineRule="exact"/>
        <w:ind w:firstLine="420"/>
        <w:jc w:val="left"/>
        <w:textAlignment w:val="auto"/>
        <w:rPr>
          <w:rFonts w:hint="default" w:ascii="宋体" w:hAnsi="宋体" w:cs="宋体"/>
          <w:sz w:val="21"/>
          <w:szCs w:val="21"/>
          <w:lang w:val="en-US" w:eastAsia="zh-CN"/>
        </w:rPr>
      </w:pPr>
      <w:r>
        <w:rPr>
          <w:rFonts w:hint="eastAsia" w:ascii="宋体" w:hAnsi="宋体" w:cs="宋体"/>
          <w:sz w:val="21"/>
          <w:szCs w:val="21"/>
          <w:lang w:val="en-US" w:eastAsia="zh-CN"/>
        </w:rPr>
        <w:t>备注：类似业绩是2023年6月至今，供应商获得省级及以上教师教学能力比赛（或职业院校技能大赛教学能力比赛）获奖</w:t>
      </w:r>
      <w:r>
        <w:rPr>
          <w:rFonts w:hint="eastAsia" w:ascii="宋体" w:hAnsi="宋体" w:eastAsia="宋体" w:cs="宋体"/>
          <w:i w:val="0"/>
          <w:iCs w:val="0"/>
          <w:color w:val="000000"/>
          <w:kern w:val="0"/>
          <w:sz w:val="20"/>
          <w:szCs w:val="20"/>
          <w:u w:val="none"/>
          <w:lang w:val="en-US" w:eastAsia="zh-CN" w:bidi="ar"/>
        </w:rPr>
        <w:t>（含一、二、三等奖）</w:t>
      </w:r>
      <w:r>
        <w:rPr>
          <w:rFonts w:hint="eastAsia" w:ascii="宋体" w:hAnsi="宋体" w:cs="宋体"/>
          <w:sz w:val="21"/>
          <w:szCs w:val="21"/>
          <w:lang w:val="en-US" w:eastAsia="zh-CN"/>
        </w:rPr>
        <w:t>作品的录制业绩。</w:t>
      </w:r>
    </w:p>
    <w:p w14:paraId="11B3F21C">
      <w:pPr>
        <w:spacing w:line="400" w:lineRule="exact"/>
        <w:ind w:firstLine="420" w:firstLineChars="200"/>
        <w:rPr>
          <w:rFonts w:ascii="宋体" w:hAnsi="宋体"/>
          <w:b/>
          <w:bCs/>
          <w:szCs w:val="20"/>
        </w:rPr>
      </w:pPr>
      <w:r>
        <w:rPr>
          <w:rFonts w:hint="eastAsia" w:ascii="宋体" w:hAnsi="宋体"/>
          <w:b/>
          <w:bCs/>
          <w:szCs w:val="20"/>
        </w:rPr>
        <w:t>三、总得分=1+2+3</w:t>
      </w:r>
    </w:p>
    <w:p w14:paraId="6E4A454F">
      <w:pPr>
        <w:spacing w:line="400" w:lineRule="exact"/>
        <w:ind w:firstLine="420" w:firstLineChars="200"/>
        <w:rPr>
          <w:rFonts w:ascii="宋体" w:hAnsi="宋体"/>
          <w:szCs w:val="20"/>
        </w:rPr>
      </w:pPr>
      <w:r>
        <w:rPr>
          <w:rFonts w:hint="eastAsia" w:ascii="宋体" w:hAnsi="宋体"/>
          <w:szCs w:val="20"/>
        </w:rPr>
        <w:t>四、成交标准：</w:t>
      </w:r>
    </w:p>
    <w:p w14:paraId="321A8C8C">
      <w:pPr>
        <w:spacing w:line="400" w:lineRule="exact"/>
        <w:ind w:firstLine="420" w:firstLineChars="200"/>
        <w:jc w:val="left"/>
        <w:textAlignment w:val="baseline"/>
        <w:rPr>
          <w:rFonts w:ascii="宋体" w:hAnsi="宋体"/>
          <w:sz w:val="20"/>
          <w:szCs w:val="21"/>
        </w:rPr>
      </w:pPr>
      <w:r>
        <w:rPr>
          <w:rFonts w:hint="eastAsia" w:ascii="宋体" w:hAnsi="宋体"/>
          <w:szCs w:val="20"/>
        </w:rPr>
        <w:t>1、</w:t>
      </w:r>
      <w:r>
        <w:rPr>
          <w:rFonts w:hint="eastAsia" w:ascii="宋体" w:hAnsi="宋体"/>
          <w:bCs/>
          <w:szCs w:val="20"/>
        </w:rPr>
        <w:t>评审小组</w:t>
      </w:r>
      <w:r>
        <w:rPr>
          <w:rFonts w:hint="eastAsia" w:ascii="宋体" w:hAnsi="宋体"/>
          <w:szCs w:val="21"/>
        </w:rPr>
        <w:t>应当根据</w:t>
      </w:r>
      <w:r>
        <w:rPr>
          <w:rFonts w:hint="eastAsia" w:ascii="宋体" w:hAnsi="宋体"/>
          <w:bCs/>
          <w:szCs w:val="21"/>
        </w:rPr>
        <w:t>综合</w:t>
      </w:r>
      <w:r>
        <w:rPr>
          <w:rFonts w:hint="eastAsia" w:ascii="宋体" w:hAnsi="宋体"/>
          <w:szCs w:val="21"/>
        </w:rPr>
        <w:t>评分情况，按照评审得分由高到低顺序推荐3名成交候选供应商，并编写评审报告。评审得分相同的，按照报价由低到高的顺序推荐。评审得分且报价相同的，按照技术指标优劣顺序推荐。</w:t>
      </w:r>
      <w:r>
        <w:rPr>
          <w:rFonts w:hint="eastAsia" w:ascii="宋体" w:hAnsi="宋体"/>
          <w:bCs/>
          <w:szCs w:val="21"/>
        </w:rPr>
        <w:t>综合评分第一名的为第一成交候选人，排名第二的为第二成交候选人，以此类推。</w:t>
      </w:r>
    </w:p>
    <w:p w14:paraId="2EF6F9DF">
      <w:pPr>
        <w:spacing w:line="360" w:lineRule="exact"/>
        <w:ind w:firstLine="420" w:firstLineChars="200"/>
        <w:rPr>
          <w:rFonts w:hAnsi="宋体"/>
          <w:bCs/>
        </w:rPr>
      </w:pPr>
      <w:r>
        <w:rPr>
          <w:rFonts w:hint="eastAsia" w:hAnsi="宋体"/>
          <w:bCs/>
        </w:rPr>
        <w:t>2、评审小组认为，某供应商的报价明显不合理或者低于成本，有可能影响服务质量和不能诚信履约的，应当要求其在规定的期限内提供书面文件予以解释说明，并提交相关证明材料。供</w:t>
      </w:r>
      <w:r>
        <w:rPr>
          <w:rFonts w:hint="eastAsia" w:hAnsi="宋体"/>
          <w:bCs/>
          <w:lang w:eastAsia="zh-CN"/>
        </w:rPr>
        <w:t>应商</w:t>
      </w:r>
      <w:r>
        <w:rPr>
          <w:rFonts w:hint="eastAsia" w:hAnsi="宋体"/>
          <w:bCs/>
        </w:rPr>
        <w:t>不能合理说明或者不能提供相关证明材料的，视作该供应商以低于成本报价响应，其响应无效。</w:t>
      </w:r>
    </w:p>
    <w:p w14:paraId="79BE2D54">
      <w:pPr>
        <w:rPr>
          <w:rFonts w:ascii="宋体" w:hAnsi="宋体"/>
          <w:szCs w:val="20"/>
        </w:rPr>
      </w:pPr>
    </w:p>
    <w:p w14:paraId="1C96FA50">
      <w:pPr>
        <w:rPr>
          <w:rFonts w:ascii="宋体" w:hAnsi="宋体"/>
          <w:szCs w:val="20"/>
        </w:rPr>
      </w:pPr>
    </w:p>
    <w:p w14:paraId="14AF1D9E">
      <w:pPr>
        <w:pStyle w:val="18"/>
        <w:rPr>
          <w:rFonts w:ascii="宋体" w:hAnsi="宋体"/>
          <w:szCs w:val="20"/>
        </w:rPr>
      </w:pPr>
    </w:p>
    <w:p w14:paraId="2411A37A">
      <w:pPr>
        <w:pStyle w:val="18"/>
        <w:rPr>
          <w:rFonts w:ascii="宋体" w:hAnsi="宋体"/>
          <w:szCs w:val="20"/>
        </w:rPr>
      </w:pPr>
    </w:p>
    <w:p w14:paraId="4C1EDDB5">
      <w:pPr>
        <w:pStyle w:val="18"/>
        <w:rPr>
          <w:rFonts w:ascii="宋体" w:hAnsi="宋体"/>
          <w:szCs w:val="20"/>
        </w:rPr>
      </w:pPr>
    </w:p>
    <w:p w14:paraId="639ED49B">
      <w:pPr>
        <w:pStyle w:val="18"/>
        <w:rPr>
          <w:rFonts w:ascii="宋体" w:hAnsi="宋体"/>
          <w:szCs w:val="20"/>
        </w:rPr>
      </w:pPr>
    </w:p>
    <w:p w14:paraId="22BEABE8">
      <w:pPr>
        <w:pStyle w:val="18"/>
        <w:rPr>
          <w:rFonts w:ascii="宋体" w:hAnsi="宋体"/>
          <w:szCs w:val="20"/>
        </w:rPr>
      </w:pPr>
    </w:p>
    <w:p w14:paraId="3B2C1B0C">
      <w:pPr>
        <w:pStyle w:val="18"/>
        <w:rPr>
          <w:rFonts w:ascii="宋体" w:hAnsi="宋体"/>
          <w:szCs w:val="20"/>
        </w:rPr>
      </w:pPr>
    </w:p>
    <w:p w14:paraId="02F92F77">
      <w:pPr>
        <w:pStyle w:val="18"/>
        <w:rPr>
          <w:rFonts w:ascii="宋体" w:hAnsi="宋体"/>
          <w:szCs w:val="20"/>
        </w:rPr>
      </w:pPr>
    </w:p>
    <w:p w14:paraId="6D0C15B0">
      <w:pPr>
        <w:pStyle w:val="18"/>
        <w:rPr>
          <w:rFonts w:ascii="宋体" w:hAnsi="宋体"/>
          <w:szCs w:val="20"/>
        </w:rPr>
      </w:pPr>
    </w:p>
    <w:p w14:paraId="673477A6">
      <w:pPr>
        <w:pStyle w:val="18"/>
        <w:rPr>
          <w:rFonts w:ascii="宋体" w:hAnsi="宋体"/>
          <w:szCs w:val="20"/>
        </w:rPr>
      </w:pPr>
    </w:p>
    <w:p w14:paraId="1E750145">
      <w:pPr>
        <w:pStyle w:val="18"/>
        <w:rPr>
          <w:rFonts w:ascii="宋体" w:hAnsi="宋体"/>
          <w:szCs w:val="20"/>
        </w:rPr>
      </w:pPr>
    </w:p>
    <w:p w14:paraId="654A156C">
      <w:pPr>
        <w:pStyle w:val="18"/>
        <w:rPr>
          <w:rFonts w:ascii="宋体" w:hAnsi="宋体"/>
          <w:szCs w:val="20"/>
        </w:rPr>
      </w:pPr>
    </w:p>
    <w:p w14:paraId="4CB30713">
      <w:pPr>
        <w:pStyle w:val="18"/>
        <w:rPr>
          <w:rFonts w:ascii="宋体" w:hAnsi="宋体"/>
          <w:szCs w:val="20"/>
        </w:rPr>
      </w:pPr>
    </w:p>
    <w:p w14:paraId="3C5A1E6C">
      <w:pPr>
        <w:pStyle w:val="18"/>
        <w:rPr>
          <w:rFonts w:ascii="宋体" w:hAnsi="宋体"/>
          <w:szCs w:val="20"/>
        </w:rPr>
      </w:pPr>
    </w:p>
    <w:p w14:paraId="58992A15">
      <w:pPr>
        <w:pStyle w:val="18"/>
        <w:rPr>
          <w:rFonts w:ascii="宋体" w:hAnsi="宋体"/>
          <w:szCs w:val="20"/>
        </w:rPr>
      </w:pPr>
    </w:p>
    <w:p w14:paraId="0FE3A637">
      <w:pPr>
        <w:pStyle w:val="18"/>
        <w:ind w:left="0" w:leftChars="0" w:firstLine="0" w:firstLineChars="0"/>
        <w:rPr>
          <w:rFonts w:ascii="宋体" w:hAnsi="宋体"/>
          <w:szCs w:val="20"/>
        </w:rPr>
      </w:pPr>
    </w:p>
    <w:p w14:paraId="2AAA016E">
      <w:pPr>
        <w:pStyle w:val="2"/>
        <w:spacing w:line="400" w:lineRule="exact"/>
        <w:jc w:val="center"/>
      </w:pPr>
      <w:r>
        <w:rPr>
          <w:rFonts w:hint="eastAsia"/>
        </w:rPr>
        <w:t>第四章 响应文件及格式</w:t>
      </w:r>
    </w:p>
    <w:p w14:paraId="65A429D9">
      <w:pPr>
        <w:spacing w:line="600" w:lineRule="exact"/>
        <w:jc w:val="center"/>
        <w:rPr>
          <w:rFonts w:ascii="宋体" w:hAnsi="宋体"/>
          <w:b/>
          <w:sz w:val="44"/>
          <w:szCs w:val="44"/>
        </w:rPr>
      </w:pPr>
    </w:p>
    <w:p w14:paraId="1AF69626">
      <w:pPr>
        <w:spacing w:line="600" w:lineRule="exact"/>
        <w:jc w:val="center"/>
        <w:rPr>
          <w:rFonts w:ascii="宋体" w:hAnsi="宋体"/>
          <w:b/>
          <w:sz w:val="44"/>
          <w:szCs w:val="44"/>
        </w:rPr>
      </w:pPr>
      <w:r>
        <w:rPr>
          <w:rFonts w:ascii="宋体" w:hAnsi="宋体"/>
          <w:b/>
          <w:sz w:val="44"/>
          <w:szCs w:val="44"/>
        </w:rPr>
        <w:t>目  录</w:t>
      </w:r>
    </w:p>
    <w:p w14:paraId="23BBC84F">
      <w:pPr>
        <w:spacing w:line="360" w:lineRule="exact"/>
        <w:ind w:firstLine="420" w:firstLineChars="200"/>
        <w:rPr>
          <w:rFonts w:ascii="宋体" w:hAnsi="宋体"/>
          <w:szCs w:val="21"/>
        </w:rPr>
      </w:pPr>
      <w:r>
        <w:rPr>
          <w:rFonts w:hint="eastAsia" w:ascii="宋体" w:hAnsi="宋体"/>
          <w:szCs w:val="21"/>
        </w:rPr>
        <w:t>一、报价表</w:t>
      </w:r>
      <w:r>
        <w:rPr>
          <w:rFonts w:hint="eastAsia" w:ascii="宋体" w:hAnsi="宋体"/>
          <w:b/>
          <w:szCs w:val="21"/>
        </w:rPr>
        <w:t>（必须提供）（格式后附）</w:t>
      </w:r>
      <w:r>
        <w:rPr>
          <w:rFonts w:hint="eastAsia" w:ascii="宋体" w:hAnsi="宋体"/>
          <w:szCs w:val="21"/>
        </w:rPr>
        <w:t>…………………………………………………………………</w:t>
      </w:r>
    </w:p>
    <w:p w14:paraId="4BEF92AD">
      <w:pPr>
        <w:spacing w:line="360" w:lineRule="exact"/>
        <w:ind w:firstLine="420" w:firstLineChars="200"/>
        <w:rPr>
          <w:rFonts w:ascii="宋体" w:hAnsi="宋体"/>
          <w:szCs w:val="21"/>
        </w:rPr>
      </w:pPr>
      <w:r>
        <w:rPr>
          <w:rFonts w:hint="eastAsia" w:ascii="宋体" w:hAnsi="宋体"/>
          <w:szCs w:val="21"/>
        </w:rPr>
        <w:t>二、声明书</w:t>
      </w:r>
      <w:r>
        <w:rPr>
          <w:rFonts w:hint="eastAsia" w:ascii="宋体" w:hAnsi="宋体"/>
          <w:b/>
          <w:szCs w:val="21"/>
        </w:rPr>
        <w:t>（必须提供）（格式后附）</w:t>
      </w:r>
      <w:r>
        <w:rPr>
          <w:rFonts w:hint="eastAsia" w:ascii="宋体" w:hAnsi="宋体"/>
          <w:szCs w:val="21"/>
        </w:rPr>
        <w:t>…………………………………………………………………</w:t>
      </w:r>
    </w:p>
    <w:p w14:paraId="59876C1C">
      <w:pPr>
        <w:spacing w:line="360" w:lineRule="exact"/>
        <w:ind w:firstLine="420" w:firstLineChars="200"/>
        <w:rPr>
          <w:rFonts w:ascii="宋体" w:hAnsi="宋体"/>
          <w:szCs w:val="21"/>
        </w:rPr>
      </w:pPr>
      <w:r>
        <w:rPr>
          <w:rFonts w:hint="eastAsia" w:ascii="宋体" w:hAnsi="宋体"/>
          <w:szCs w:val="21"/>
        </w:rPr>
        <w:t>三、技术及商务响应及偏离情况说明表</w:t>
      </w:r>
      <w:r>
        <w:rPr>
          <w:rFonts w:hint="eastAsia" w:ascii="宋体" w:hAnsi="宋体"/>
          <w:b/>
          <w:szCs w:val="21"/>
        </w:rPr>
        <w:t>（必须提供）（格式后附）</w:t>
      </w:r>
      <w:r>
        <w:rPr>
          <w:rFonts w:hint="eastAsia" w:ascii="宋体" w:hAnsi="宋体"/>
          <w:szCs w:val="21"/>
        </w:rPr>
        <w:t>……………………………………</w:t>
      </w:r>
    </w:p>
    <w:p w14:paraId="1E58D69A">
      <w:pPr>
        <w:spacing w:line="360" w:lineRule="exact"/>
        <w:ind w:firstLine="420" w:firstLineChars="200"/>
        <w:rPr>
          <w:rFonts w:ascii="宋体" w:hAnsi="宋体"/>
          <w:szCs w:val="21"/>
        </w:rPr>
      </w:pPr>
      <w:r>
        <w:rPr>
          <w:rFonts w:hint="eastAsia" w:ascii="宋体" w:hAnsi="宋体"/>
          <w:szCs w:val="21"/>
        </w:rPr>
        <w:t>四、</w:t>
      </w:r>
      <w:r>
        <w:rPr>
          <w:rFonts w:hint="eastAsia" w:ascii="宋体" w:hAnsi="宋体" w:cs="宋体"/>
          <w:szCs w:val="21"/>
        </w:rPr>
        <w:t>供应商为法人或者其他组织的提供其营业执照等证明文件（如营业执照或者事业单位法人证书或者执业许可证或者登记证书等），供应商为自然人的提供其身份证复印件；</w:t>
      </w:r>
      <w:r>
        <w:rPr>
          <w:rFonts w:hint="eastAsia" w:ascii="宋体" w:hAnsi="宋体"/>
          <w:b/>
          <w:szCs w:val="21"/>
        </w:rPr>
        <w:t>（必须提供）（格式后附）</w:t>
      </w:r>
      <w:r>
        <w:rPr>
          <w:rFonts w:hint="eastAsia" w:ascii="宋体" w:hAnsi="宋体"/>
          <w:szCs w:val="21"/>
        </w:rPr>
        <w:t>…</w:t>
      </w:r>
    </w:p>
    <w:p w14:paraId="3681D3F7">
      <w:pPr>
        <w:spacing w:line="360" w:lineRule="exact"/>
        <w:ind w:firstLine="420" w:firstLineChars="200"/>
        <w:rPr>
          <w:rFonts w:ascii="宋体" w:hAnsi="宋体"/>
          <w:szCs w:val="21"/>
        </w:rPr>
      </w:pPr>
      <w:r>
        <w:rPr>
          <w:rFonts w:hint="eastAsia" w:ascii="宋体" w:hAnsi="宋体"/>
          <w:szCs w:val="21"/>
        </w:rPr>
        <w:t>五、法定代表人身份证复印件，委托代理时还须提供法定代表人授权委托书原件及被授权人身份证复印件（</w:t>
      </w:r>
      <w:r>
        <w:rPr>
          <w:rFonts w:hint="eastAsia" w:ascii="宋体" w:hAnsi="宋体"/>
          <w:b/>
          <w:szCs w:val="21"/>
        </w:rPr>
        <w:t>除自然人竞标外必须提供</w:t>
      </w:r>
      <w:r>
        <w:rPr>
          <w:rFonts w:hint="eastAsia" w:ascii="宋体" w:hAnsi="宋体"/>
          <w:szCs w:val="21"/>
        </w:rPr>
        <w:t>）………………………………</w:t>
      </w:r>
    </w:p>
    <w:p w14:paraId="0912FE76">
      <w:pPr>
        <w:spacing w:line="440" w:lineRule="exact"/>
        <w:ind w:firstLine="420" w:firstLineChars="200"/>
        <w:textAlignment w:val="baseline"/>
        <w:rPr>
          <w:rFonts w:ascii="宋体" w:hAnsi="宋体"/>
          <w:szCs w:val="21"/>
        </w:rPr>
      </w:pPr>
      <w:r>
        <w:rPr>
          <w:rFonts w:hint="eastAsia" w:ascii="宋体" w:hAnsi="宋体"/>
          <w:szCs w:val="21"/>
        </w:rPr>
        <w:t>六、</w:t>
      </w:r>
      <w:r>
        <w:rPr>
          <w:rFonts w:hint="eastAsia" w:ascii="宋体" w:hAnsi="宋体" w:cs="宋体"/>
          <w:szCs w:val="21"/>
        </w:rPr>
        <w:t>供应商依法缴纳税收的相关材料（</w:t>
      </w:r>
      <w:r>
        <w:rPr>
          <w:rFonts w:ascii="宋体" w:hAnsi="宋体" w:cs="宋体"/>
          <w:szCs w:val="21"/>
          <w:u w:val="single"/>
        </w:rPr>
        <w:t>202</w:t>
      </w:r>
      <w:r>
        <w:rPr>
          <w:rFonts w:hint="eastAsia" w:ascii="宋体" w:hAnsi="宋体" w:cs="宋体"/>
          <w:szCs w:val="21"/>
          <w:u w:val="single"/>
        </w:rPr>
        <w:t>5</w:t>
      </w:r>
      <w:r>
        <w:rPr>
          <w:rFonts w:hint="eastAsia" w:ascii="宋体" w:hAnsi="宋体" w:cs="宋体"/>
          <w:szCs w:val="21"/>
        </w:rPr>
        <w:t>年</w:t>
      </w:r>
      <w:r>
        <w:rPr>
          <w:rFonts w:hint="eastAsia" w:ascii="宋体" w:hAnsi="宋体" w:cs="宋体"/>
          <w:szCs w:val="21"/>
          <w:u w:val="single"/>
        </w:rPr>
        <w:t>1</w:t>
      </w:r>
      <w:r>
        <w:rPr>
          <w:rFonts w:hint="eastAsia" w:ascii="宋体" w:hAnsi="宋体" w:cs="宋体"/>
          <w:szCs w:val="21"/>
          <w:u w:val="single"/>
          <w:lang w:val="en-US" w:eastAsia="zh-CN"/>
        </w:rPr>
        <w:t>2</w:t>
      </w:r>
      <w:r>
        <w:rPr>
          <w:rFonts w:hint="eastAsia" w:ascii="宋体" w:hAnsi="宋体" w:cs="宋体"/>
          <w:szCs w:val="21"/>
        </w:rPr>
        <w:t>月至</w:t>
      </w:r>
      <w:r>
        <w:rPr>
          <w:rFonts w:ascii="宋体" w:hAnsi="宋体" w:cs="宋体"/>
          <w:szCs w:val="21"/>
          <w:u w:val="single"/>
        </w:rPr>
        <w:t>202</w:t>
      </w:r>
      <w:r>
        <w:rPr>
          <w:rFonts w:hint="eastAsia" w:ascii="宋体" w:hAnsi="宋体" w:cs="宋体"/>
          <w:szCs w:val="21"/>
          <w:u w:val="single"/>
        </w:rPr>
        <w:t>6</w:t>
      </w:r>
      <w:r>
        <w:rPr>
          <w:rFonts w:hint="eastAsia" w:ascii="宋体" w:hAnsi="宋体" w:cs="宋体"/>
          <w:szCs w:val="21"/>
        </w:rPr>
        <w:t>年</w:t>
      </w:r>
      <w:r>
        <w:rPr>
          <w:rFonts w:hint="eastAsia" w:ascii="宋体" w:hAnsi="宋体" w:cs="宋体"/>
          <w:szCs w:val="21"/>
          <w:u w:val="single"/>
          <w:lang w:val="en-US" w:eastAsia="zh-CN"/>
        </w:rPr>
        <w:t>5</w:t>
      </w:r>
      <w:r>
        <w:rPr>
          <w:rFonts w:hint="eastAsia" w:ascii="宋体" w:hAnsi="宋体" w:cs="宋体"/>
          <w:szCs w:val="21"/>
        </w:rPr>
        <w:t>月内连续3个月的依法缴纳税收的凭据复印件；</w:t>
      </w:r>
      <w:r>
        <w:rPr>
          <w:rFonts w:hint="eastAsia" w:ascii="宋体" w:hAnsi="宋体"/>
          <w:szCs w:val="21"/>
        </w:rPr>
        <w:t>依法免税的，必须提供相应文件证明其依法免税。</w:t>
      </w:r>
      <w:r>
        <w:rPr>
          <w:rFonts w:hint="eastAsia" w:ascii="宋体" w:hAnsi="宋体" w:cs="宋体"/>
          <w:szCs w:val="21"/>
        </w:rPr>
        <w:t>从</w:t>
      </w:r>
      <w:r>
        <w:rPr>
          <w:rFonts w:ascii="宋体" w:hAnsi="宋体"/>
          <w:szCs w:val="21"/>
        </w:rPr>
        <w:t>成立</w:t>
      </w:r>
      <w:r>
        <w:rPr>
          <w:rFonts w:hint="eastAsia" w:ascii="宋体" w:hAnsi="宋体"/>
          <w:szCs w:val="21"/>
        </w:rPr>
        <w:t>之日起</w:t>
      </w:r>
      <w:r>
        <w:rPr>
          <w:rFonts w:hint="eastAsia" w:ascii="宋体" w:hAnsi="宋体" w:cs="宋体"/>
          <w:szCs w:val="21"/>
        </w:rPr>
        <w:t>到响应文件提交截止时间止不足要求月数的，只需提供从</w:t>
      </w:r>
      <w:r>
        <w:rPr>
          <w:rFonts w:ascii="宋体" w:hAnsi="宋体"/>
          <w:szCs w:val="21"/>
        </w:rPr>
        <w:t>成立</w:t>
      </w:r>
      <w:r>
        <w:rPr>
          <w:rFonts w:hint="eastAsia" w:ascii="宋体" w:hAnsi="宋体"/>
          <w:szCs w:val="21"/>
        </w:rPr>
        <w:t>之日起</w:t>
      </w:r>
      <w:r>
        <w:rPr>
          <w:rFonts w:hint="eastAsia" w:ascii="宋体" w:hAnsi="宋体" w:cs="宋体"/>
          <w:szCs w:val="21"/>
        </w:rPr>
        <w:t>的依法缴纳税收</w:t>
      </w:r>
      <w:r>
        <w:rPr>
          <w:rFonts w:hint="eastAsia" w:ascii="宋体" w:hAnsi="宋体"/>
          <w:szCs w:val="21"/>
        </w:rPr>
        <w:t>相应证明文件</w:t>
      </w:r>
      <w:r>
        <w:rPr>
          <w:rFonts w:hint="eastAsia" w:ascii="宋体" w:hAnsi="宋体" w:cs="宋体"/>
          <w:szCs w:val="21"/>
        </w:rPr>
        <w:t>）</w:t>
      </w:r>
      <w:r>
        <w:rPr>
          <w:rFonts w:hint="eastAsia" w:ascii="宋体" w:hAnsi="宋体"/>
          <w:szCs w:val="21"/>
        </w:rPr>
        <w:t>（格式自拟，复印件）</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r>
        <w:rPr>
          <w:rFonts w:hint="eastAsia" w:ascii="宋体" w:hAnsi="宋体"/>
          <w:szCs w:val="21"/>
        </w:rPr>
        <w:t>…………</w:t>
      </w:r>
    </w:p>
    <w:p w14:paraId="7E6C887C">
      <w:pPr>
        <w:spacing w:line="440" w:lineRule="exact"/>
        <w:ind w:firstLine="420" w:firstLineChars="200"/>
        <w:textAlignment w:val="baseline"/>
        <w:rPr>
          <w:rFonts w:ascii="宋体" w:hAnsi="宋体"/>
          <w:szCs w:val="21"/>
        </w:rPr>
      </w:pPr>
      <w:r>
        <w:rPr>
          <w:rFonts w:hint="eastAsia" w:ascii="宋体" w:hAnsi="宋体"/>
          <w:szCs w:val="21"/>
        </w:rPr>
        <w:t>七、</w:t>
      </w:r>
      <w:r>
        <w:rPr>
          <w:rFonts w:hint="eastAsia" w:ascii="宋体" w:hAnsi="宋体" w:cs="宋体"/>
          <w:szCs w:val="21"/>
        </w:rPr>
        <w:t>供应商依法缴纳社会保障资金的相关材料[</w:t>
      </w:r>
      <w:r>
        <w:rPr>
          <w:rFonts w:ascii="宋体" w:hAnsi="宋体" w:cs="宋体"/>
          <w:szCs w:val="21"/>
          <w:u w:val="single"/>
        </w:rPr>
        <w:t>202</w:t>
      </w:r>
      <w:r>
        <w:rPr>
          <w:rFonts w:hint="eastAsia" w:ascii="宋体" w:hAnsi="宋体" w:cs="宋体"/>
          <w:szCs w:val="21"/>
          <w:u w:val="single"/>
        </w:rPr>
        <w:t>5</w:t>
      </w:r>
      <w:r>
        <w:rPr>
          <w:rFonts w:hint="eastAsia" w:ascii="宋体" w:hAnsi="宋体" w:cs="宋体"/>
          <w:szCs w:val="21"/>
        </w:rPr>
        <w:t>年</w:t>
      </w:r>
      <w:r>
        <w:rPr>
          <w:rFonts w:hint="eastAsia" w:ascii="宋体" w:hAnsi="宋体" w:cs="宋体"/>
          <w:szCs w:val="21"/>
          <w:u w:val="single"/>
        </w:rPr>
        <w:t>1</w:t>
      </w:r>
      <w:r>
        <w:rPr>
          <w:rFonts w:hint="eastAsia" w:ascii="宋体" w:hAnsi="宋体" w:cs="宋体"/>
          <w:szCs w:val="21"/>
          <w:u w:val="single"/>
          <w:lang w:val="en-US" w:eastAsia="zh-CN"/>
        </w:rPr>
        <w:t>2</w:t>
      </w:r>
      <w:r>
        <w:rPr>
          <w:rFonts w:hint="eastAsia" w:ascii="宋体" w:hAnsi="宋体" w:cs="宋体"/>
          <w:szCs w:val="21"/>
        </w:rPr>
        <w:t>月至</w:t>
      </w:r>
      <w:r>
        <w:rPr>
          <w:rFonts w:ascii="宋体" w:hAnsi="宋体" w:cs="宋体"/>
          <w:szCs w:val="21"/>
          <w:u w:val="single"/>
        </w:rPr>
        <w:t>202</w:t>
      </w:r>
      <w:r>
        <w:rPr>
          <w:rFonts w:hint="eastAsia" w:ascii="宋体" w:hAnsi="宋体" w:cs="宋体"/>
          <w:szCs w:val="21"/>
          <w:u w:val="single"/>
        </w:rPr>
        <w:t>6</w:t>
      </w:r>
      <w:r>
        <w:rPr>
          <w:rFonts w:hint="eastAsia" w:ascii="宋体" w:hAnsi="宋体" w:cs="宋体"/>
          <w:szCs w:val="21"/>
        </w:rPr>
        <w:t>年</w:t>
      </w:r>
      <w:r>
        <w:rPr>
          <w:rFonts w:hint="eastAsia" w:ascii="宋体" w:hAnsi="宋体" w:cs="宋体"/>
          <w:szCs w:val="21"/>
          <w:u w:val="single"/>
          <w:lang w:val="en-US" w:eastAsia="zh-CN"/>
        </w:rPr>
        <w:t>5</w:t>
      </w:r>
      <w:r>
        <w:rPr>
          <w:rFonts w:hint="eastAsia" w:ascii="宋体" w:hAnsi="宋体" w:cs="宋体"/>
          <w:szCs w:val="21"/>
        </w:rPr>
        <w:t>月内连续3个月的依法缴纳社会保障资金的缴费凭证（专用收据或者社会保险缴纳清单）复印件；</w:t>
      </w:r>
      <w:r>
        <w:rPr>
          <w:rFonts w:hint="eastAsia" w:ascii="宋体" w:hAnsi="宋体"/>
          <w:szCs w:val="21"/>
        </w:rPr>
        <w:t>依法不需要缴纳社会保障资金的，必须提供相应文件证明不需要缴纳社会保障资金。</w:t>
      </w:r>
      <w:r>
        <w:rPr>
          <w:rFonts w:hint="eastAsia" w:ascii="宋体" w:hAnsi="宋体" w:cs="宋体"/>
          <w:szCs w:val="21"/>
        </w:rPr>
        <w:t>从</w:t>
      </w:r>
      <w:r>
        <w:rPr>
          <w:rFonts w:ascii="宋体" w:hAnsi="宋体"/>
          <w:szCs w:val="21"/>
        </w:rPr>
        <w:t>成立</w:t>
      </w:r>
      <w:r>
        <w:rPr>
          <w:rFonts w:hint="eastAsia" w:ascii="宋体" w:hAnsi="宋体"/>
          <w:szCs w:val="21"/>
        </w:rPr>
        <w:t>之日起</w:t>
      </w:r>
      <w:r>
        <w:rPr>
          <w:rFonts w:hint="eastAsia" w:ascii="宋体" w:hAnsi="宋体" w:cs="宋体"/>
          <w:szCs w:val="21"/>
        </w:rPr>
        <w:t>到响应文件提交截止时间止不足要求月数的只需提供从</w:t>
      </w:r>
      <w:r>
        <w:rPr>
          <w:rFonts w:ascii="宋体" w:hAnsi="宋体"/>
          <w:szCs w:val="21"/>
        </w:rPr>
        <w:t>成立</w:t>
      </w:r>
      <w:r>
        <w:rPr>
          <w:rFonts w:hint="eastAsia" w:ascii="宋体" w:hAnsi="宋体"/>
          <w:szCs w:val="21"/>
        </w:rPr>
        <w:t>之日起</w:t>
      </w:r>
      <w:r>
        <w:rPr>
          <w:rFonts w:hint="eastAsia" w:ascii="宋体" w:hAnsi="宋体" w:cs="宋体"/>
          <w:szCs w:val="21"/>
        </w:rPr>
        <w:t>的依法缴纳社会保障资金的</w:t>
      </w:r>
      <w:r>
        <w:rPr>
          <w:rFonts w:hint="eastAsia" w:ascii="宋体" w:hAnsi="宋体"/>
          <w:szCs w:val="21"/>
        </w:rPr>
        <w:t>相应证明文件</w:t>
      </w:r>
      <w:r>
        <w:rPr>
          <w:rFonts w:hint="eastAsia" w:ascii="宋体" w:hAnsi="宋体" w:cs="宋体"/>
          <w:szCs w:val="21"/>
        </w:rPr>
        <w:t>]；</w:t>
      </w:r>
      <w:r>
        <w:rPr>
          <w:rFonts w:hint="eastAsia" w:ascii="宋体" w:hAnsi="宋体"/>
          <w:szCs w:val="21"/>
        </w:rPr>
        <w:t>（格式自拟，复印件）</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r>
        <w:rPr>
          <w:rFonts w:hint="eastAsia" w:ascii="宋体" w:hAnsi="宋体"/>
          <w:szCs w:val="21"/>
        </w:rPr>
        <w:t>…………</w:t>
      </w:r>
    </w:p>
    <w:p w14:paraId="062757D3">
      <w:pPr>
        <w:spacing w:line="440" w:lineRule="exact"/>
        <w:ind w:firstLine="420" w:firstLineChars="200"/>
        <w:textAlignment w:val="baseline"/>
        <w:rPr>
          <w:rFonts w:hint="eastAsia" w:ascii="宋体" w:hAnsi="宋体"/>
          <w:szCs w:val="21"/>
        </w:rPr>
      </w:pPr>
      <w:r>
        <w:rPr>
          <w:rFonts w:hint="eastAsia" w:ascii="宋体" w:hAnsi="宋体"/>
          <w:szCs w:val="21"/>
        </w:rPr>
        <w:t>八、供应商直接控股、管理关系信息表（格式后附）</w:t>
      </w:r>
      <w:r>
        <w:rPr>
          <w:rFonts w:hint="eastAsia" w:ascii="宋体" w:hAnsi="宋体" w:cs="宋体"/>
          <w:b/>
          <w:szCs w:val="21"/>
        </w:rPr>
        <w:t>（必须提供）</w:t>
      </w:r>
      <w:r>
        <w:rPr>
          <w:rFonts w:hint="eastAsia" w:ascii="宋体" w:hAnsi="宋体"/>
          <w:szCs w:val="21"/>
        </w:rPr>
        <w:t>…………</w:t>
      </w:r>
    </w:p>
    <w:p w14:paraId="2360A0EC">
      <w:pPr>
        <w:spacing w:line="440" w:lineRule="exact"/>
        <w:ind w:firstLine="420" w:firstLineChars="200"/>
        <w:textAlignment w:val="baseline"/>
        <w:rPr>
          <w:rFonts w:hint="default" w:ascii="宋体" w:hAnsi="宋体"/>
          <w:szCs w:val="21"/>
          <w:lang w:val="en-US" w:eastAsia="zh-CN"/>
        </w:rPr>
      </w:pPr>
      <w:r>
        <w:rPr>
          <w:rFonts w:hint="eastAsia" w:ascii="宋体" w:hAnsi="宋体"/>
          <w:szCs w:val="21"/>
          <w:lang w:val="en-US" w:eastAsia="zh-CN"/>
        </w:rPr>
        <w:t>九、项目实施人员一览表</w:t>
      </w:r>
      <w:r>
        <w:rPr>
          <w:rFonts w:hint="eastAsia" w:ascii="宋体" w:hAnsi="宋体" w:cs="宋体"/>
          <w:b/>
          <w:szCs w:val="21"/>
          <w:lang w:val="en-US" w:eastAsia="zh-CN"/>
        </w:rPr>
        <w:t>（格式后附）</w:t>
      </w:r>
      <w:r>
        <w:rPr>
          <w:rFonts w:hint="eastAsia" w:ascii="宋体" w:hAnsi="宋体"/>
          <w:szCs w:val="21"/>
          <w:lang w:val="en-US" w:eastAsia="zh-CN"/>
        </w:rPr>
        <w:t>。……</w:t>
      </w:r>
    </w:p>
    <w:p w14:paraId="47B5CF46">
      <w:pPr>
        <w:spacing w:line="440" w:lineRule="exact"/>
        <w:ind w:firstLine="420" w:firstLineChars="200"/>
        <w:textAlignment w:val="baseline"/>
        <w:rPr>
          <w:rFonts w:hint="eastAsia" w:ascii="宋体" w:hAnsi="宋体"/>
          <w:szCs w:val="21"/>
        </w:rPr>
      </w:pPr>
      <w:r>
        <w:rPr>
          <w:rFonts w:hint="eastAsia" w:ascii="宋体" w:hAnsi="宋体"/>
          <w:szCs w:val="21"/>
          <w:lang w:eastAsia="zh-CN"/>
        </w:rPr>
        <w:t>十</w:t>
      </w:r>
      <w:r>
        <w:rPr>
          <w:rFonts w:hint="eastAsia" w:ascii="宋体" w:hAnsi="宋体"/>
          <w:szCs w:val="21"/>
        </w:rPr>
        <w:t>、采购文件列明的其他资料，如</w:t>
      </w:r>
      <w:r>
        <w:rPr>
          <w:rFonts w:hint="eastAsia" w:ascii="宋体" w:hAnsi="宋体"/>
          <w:szCs w:val="21"/>
          <w:lang w:eastAsia="zh-CN"/>
        </w:rPr>
        <w:t>相关</w:t>
      </w:r>
      <w:r>
        <w:rPr>
          <w:rFonts w:hint="eastAsia" w:ascii="宋体" w:hAnsi="宋体"/>
          <w:szCs w:val="21"/>
        </w:rPr>
        <w:t>业绩、方案等（如有，请提供）…………</w:t>
      </w:r>
    </w:p>
    <w:p w14:paraId="7D8C56BE">
      <w:pPr>
        <w:snapToGrid w:val="0"/>
        <w:spacing w:line="440" w:lineRule="exact"/>
        <w:ind w:firstLine="420" w:firstLineChars="200"/>
        <w:jc w:val="left"/>
        <w:textAlignment w:val="baseline"/>
        <w:rPr>
          <w:rFonts w:ascii="宋体" w:hAnsi="宋体" w:cs="宋体"/>
          <w:b/>
          <w:szCs w:val="21"/>
        </w:rPr>
      </w:pPr>
    </w:p>
    <w:p w14:paraId="42AF2901">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注：</w:t>
      </w:r>
    </w:p>
    <w:p w14:paraId="3F66BFD9">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1.以上标明“必须提供”的材料属于资格证明文件，如不提供的，响应文件按无效响应处理。</w:t>
      </w:r>
    </w:p>
    <w:p w14:paraId="0AA04CE1">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2.以上标明“必须提供”的材料属于复印件的，必须加盖供应商公章，否则响应文件按无效响应处理。</w:t>
      </w:r>
    </w:p>
    <w:p w14:paraId="3A4B2720">
      <w:pPr>
        <w:spacing w:line="360" w:lineRule="auto"/>
        <w:ind w:left="240"/>
        <w:jc w:val="left"/>
        <w:rPr>
          <w:rFonts w:ascii="宋体" w:hAnsi="宋体"/>
          <w:b/>
          <w:color w:val="auto"/>
          <w:sz w:val="24"/>
        </w:rPr>
      </w:pPr>
      <w:r>
        <w:br w:type="page"/>
      </w:r>
      <w:r>
        <w:rPr>
          <w:rFonts w:hint="eastAsia" w:ascii="宋体" w:hAnsi="宋体"/>
          <w:b/>
          <w:color w:val="auto"/>
          <w:sz w:val="24"/>
        </w:rPr>
        <w:t>一、报价表（格式）</w:t>
      </w:r>
    </w:p>
    <w:p w14:paraId="0D79B13D">
      <w:pPr>
        <w:spacing w:line="400" w:lineRule="exact"/>
        <w:ind w:firstLine="640" w:firstLineChars="200"/>
        <w:jc w:val="center"/>
        <w:rPr>
          <w:rFonts w:hint="eastAsia" w:ascii="宋体" w:hAnsi="宋体" w:eastAsia="宋体"/>
          <w:b/>
          <w:bCs/>
          <w:color w:val="auto"/>
          <w:sz w:val="32"/>
          <w:szCs w:val="32"/>
          <w:lang w:eastAsia="zh-CN"/>
        </w:rPr>
      </w:pPr>
      <w:r>
        <w:rPr>
          <w:rFonts w:hint="eastAsia" w:ascii="宋体" w:hAnsi="宋体"/>
          <w:b/>
          <w:bCs/>
          <w:sz w:val="32"/>
          <w:szCs w:val="32"/>
        </w:rPr>
        <w:t>南宁市卫生学校教师教学能力比赛及专家指导服务子项2市赛及区赛拍摄服务（区赛视频拍摄服务）</w:t>
      </w:r>
    </w:p>
    <w:tbl>
      <w:tblPr>
        <w:tblStyle w:val="20"/>
        <w:tblW w:w="97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26"/>
        <w:gridCol w:w="3710"/>
        <w:gridCol w:w="1750"/>
        <w:gridCol w:w="3760"/>
      </w:tblGrid>
      <w:tr w14:paraId="655DA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26" w:type="dxa"/>
            <w:vAlign w:val="center"/>
          </w:tcPr>
          <w:p w14:paraId="78C352B8">
            <w:pPr>
              <w:jc w:val="center"/>
              <w:rPr>
                <w:rFonts w:ascii="宋体" w:hAnsi="宋体"/>
                <w:b/>
                <w:bCs/>
                <w:color w:val="auto"/>
                <w:szCs w:val="21"/>
              </w:rPr>
            </w:pPr>
            <w:r>
              <w:rPr>
                <w:rFonts w:hint="eastAsia" w:ascii="宋体" w:hAnsi="宋体"/>
                <w:b/>
                <w:bCs/>
                <w:color w:val="auto"/>
                <w:szCs w:val="21"/>
              </w:rPr>
              <w:t>序号</w:t>
            </w:r>
          </w:p>
        </w:tc>
        <w:tc>
          <w:tcPr>
            <w:tcW w:w="3710" w:type="dxa"/>
            <w:vAlign w:val="center"/>
          </w:tcPr>
          <w:p w14:paraId="7F43D8A0">
            <w:pPr>
              <w:jc w:val="center"/>
              <w:rPr>
                <w:rFonts w:hint="eastAsia" w:ascii="仿宋_GB2312" w:hAnsi="仿宋_GB2312" w:eastAsia="仿宋_GB2312"/>
                <w:b/>
                <w:bCs/>
                <w:color w:val="auto"/>
                <w:sz w:val="24"/>
                <w:lang w:eastAsia="zh-CN"/>
              </w:rPr>
            </w:pPr>
            <w:r>
              <w:rPr>
                <w:rFonts w:hint="eastAsia" w:ascii="宋体" w:hAnsi="宋体" w:eastAsia="仿宋_GB2312"/>
                <w:b/>
                <w:bCs/>
                <w:color w:val="auto"/>
                <w:szCs w:val="21"/>
                <w:lang w:eastAsia="zh-CN"/>
              </w:rPr>
              <w:t>服务内容</w:t>
            </w:r>
          </w:p>
        </w:tc>
        <w:tc>
          <w:tcPr>
            <w:tcW w:w="1750" w:type="dxa"/>
            <w:vAlign w:val="center"/>
          </w:tcPr>
          <w:p w14:paraId="6E88746F">
            <w:pPr>
              <w:jc w:val="center"/>
              <w:rPr>
                <w:rFonts w:ascii="宋体" w:hAnsi="宋体"/>
                <w:b/>
                <w:bCs/>
                <w:color w:val="auto"/>
                <w:szCs w:val="21"/>
              </w:rPr>
            </w:pPr>
            <w:r>
              <w:rPr>
                <w:rFonts w:hint="eastAsia" w:ascii="宋体" w:hAnsi="宋体"/>
                <w:b/>
                <w:bCs/>
                <w:color w:val="auto"/>
                <w:szCs w:val="21"/>
              </w:rPr>
              <w:t>单位及数量</w:t>
            </w:r>
          </w:p>
        </w:tc>
        <w:tc>
          <w:tcPr>
            <w:tcW w:w="3760" w:type="dxa"/>
            <w:vAlign w:val="center"/>
          </w:tcPr>
          <w:p w14:paraId="2CB0E610">
            <w:pPr>
              <w:jc w:val="center"/>
              <w:rPr>
                <w:rFonts w:hint="eastAsia" w:ascii="宋体" w:hAnsi="宋体" w:eastAsia="宋体"/>
                <w:b/>
                <w:bCs/>
                <w:color w:val="auto"/>
                <w:szCs w:val="21"/>
                <w:lang w:val="en-US" w:eastAsia="zh-CN"/>
              </w:rPr>
            </w:pPr>
            <w:r>
              <w:rPr>
                <w:rFonts w:hint="eastAsia" w:ascii="宋体" w:hAnsi="宋体"/>
                <w:b/>
                <w:bCs/>
                <w:color w:val="auto"/>
                <w:szCs w:val="21"/>
              </w:rPr>
              <w:t>报价（元）</w:t>
            </w:r>
          </w:p>
        </w:tc>
      </w:tr>
      <w:tr w14:paraId="33FF40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526" w:type="dxa"/>
            <w:vAlign w:val="center"/>
          </w:tcPr>
          <w:p w14:paraId="62FD9E05">
            <w:pPr>
              <w:snapToGrid w:val="0"/>
              <w:spacing w:line="300" w:lineRule="exact"/>
              <w:jc w:val="center"/>
              <w:rPr>
                <w:rFonts w:hint="eastAsia"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1</w:t>
            </w:r>
          </w:p>
        </w:tc>
        <w:tc>
          <w:tcPr>
            <w:tcW w:w="3710" w:type="dxa"/>
            <w:shd w:val="clear" w:color="auto" w:fill="auto"/>
            <w:vAlign w:val="center"/>
          </w:tcPr>
          <w:p w14:paraId="38F2D4AF">
            <w:pPr>
              <w:keepNext w:val="0"/>
              <w:keepLines w:val="0"/>
              <w:pageBreakBefore w:val="0"/>
              <w:widowControl/>
              <w:suppressLineNumbers w:val="0"/>
              <w:kinsoku/>
              <w:wordWrap/>
              <w:overflowPunct/>
              <w:topLinePunct w:val="0"/>
              <w:bidi w:val="0"/>
              <w:adjustRightInd/>
              <w:snapToGrid w:val="0"/>
              <w:spacing w:line="360" w:lineRule="exact"/>
              <w:jc w:val="center"/>
              <w:textAlignment w:val="center"/>
              <w:rPr>
                <w:rFonts w:hint="eastAsia" w:ascii="仿宋_GB2312" w:hAnsi="仿宋_GB2312" w:eastAsia="仿宋_GB2312" w:cs="Times New Roman"/>
                <w:color w:val="auto"/>
                <w:kern w:val="2"/>
                <w:sz w:val="24"/>
                <w:szCs w:val="24"/>
                <w:lang w:val="en-US" w:eastAsia="zh-CN" w:bidi="ar-SA"/>
              </w:rPr>
            </w:pPr>
          </w:p>
        </w:tc>
        <w:tc>
          <w:tcPr>
            <w:tcW w:w="1750" w:type="dxa"/>
            <w:vAlign w:val="center"/>
          </w:tcPr>
          <w:p w14:paraId="65BB75E0">
            <w:pPr>
              <w:pStyle w:val="18"/>
              <w:spacing w:after="0" w:line="300" w:lineRule="exact"/>
              <w:ind w:firstLine="0" w:firstLineChars="0"/>
              <w:jc w:val="center"/>
              <w:rPr>
                <w:rFonts w:hint="eastAsia" w:ascii="仿宋_GB2312" w:hAnsi="仿宋_GB2312" w:eastAsia="仿宋_GB2312" w:cs="Times New Roman"/>
                <w:color w:val="auto"/>
                <w:kern w:val="2"/>
                <w:sz w:val="24"/>
                <w:szCs w:val="24"/>
                <w:lang w:val="en-US" w:eastAsia="zh-CN" w:bidi="ar-SA"/>
              </w:rPr>
            </w:pPr>
          </w:p>
        </w:tc>
        <w:tc>
          <w:tcPr>
            <w:tcW w:w="3760" w:type="dxa"/>
            <w:vAlign w:val="center"/>
          </w:tcPr>
          <w:p w14:paraId="03B6794F">
            <w:pPr>
              <w:pStyle w:val="18"/>
              <w:spacing w:after="0" w:line="300" w:lineRule="exact"/>
              <w:ind w:firstLine="211"/>
              <w:rPr>
                <w:rFonts w:hint="eastAsia" w:ascii="仿宋_GB2312" w:hAnsi="仿宋_GB2312" w:eastAsia="仿宋_GB2312" w:cs="Times New Roman"/>
                <w:color w:val="auto"/>
                <w:kern w:val="2"/>
                <w:sz w:val="24"/>
                <w:szCs w:val="24"/>
                <w:lang w:val="en-US" w:eastAsia="zh-CN" w:bidi="ar-SA"/>
              </w:rPr>
            </w:pPr>
          </w:p>
        </w:tc>
      </w:tr>
      <w:tr w14:paraId="663A3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9746" w:type="dxa"/>
            <w:gridSpan w:val="4"/>
            <w:vAlign w:val="center"/>
          </w:tcPr>
          <w:p w14:paraId="4F0DECA9">
            <w:pPr>
              <w:widowControl/>
              <w:jc w:val="center"/>
              <w:rPr>
                <w:rStyle w:val="29"/>
                <w:rFonts w:hint="eastAsia" w:ascii="宋体" w:hAnsi="宋体"/>
                <w:color w:val="auto"/>
                <w:szCs w:val="21"/>
              </w:rPr>
            </w:pPr>
            <w:r>
              <w:rPr>
                <w:rStyle w:val="29"/>
                <w:rFonts w:hint="eastAsia" w:ascii="宋体" w:hAnsi="宋体"/>
                <w:color w:val="auto"/>
                <w:szCs w:val="21"/>
              </w:rPr>
              <w:t>合计金额：大写：                             （小写：¥           元）</w:t>
            </w:r>
          </w:p>
        </w:tc>
      </w:tr>
      <w:tr w14:paraId="5E4B8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9746" w:type="dxa"/>
            <w:gridSpan w:val="4"/>
            <w:vAlign w:val="center"/>
          </w:tcPr>
          <w:p w14:paraId="1CCC9BAF">
            <w:pPr>
              <w:pStyle w:val="9"/>
              <w:spacing w:line="360" w:lineRule="exact"/>
              <w:rPr>
                <w:rFonts w:hint="eastAsia" w:hAnsi="宋体"/>
                <w:bCs/>
                <w:color w:val="auto"/>
                <w:szCs w:val="21"/>
              </w:rPr>
            </w:pPr>
            <w:r>
              <w:rPr>
                <w:rFonts w:hint="eastAsia" w:hAnsi="宋体"/>
                <w:bCs/>
                <w:color w:val="auto"/>
                <w:szCs w:val="21"/>
              </w:rPr>
              <w:t>服务期限</w:t>
            </w:r>
            <w:r>
              <w:rPr>
                <w:rFonts w:hint="eastAsia" w:hAnsi="宋体"/>
                <w:color w:val="auto"/>
                <w:szCs w:val="21"/>
              </w:rPr>
              <w:t>：</w:t>
            </w:r>
            <w:r>
              <w:rPr>
                <w:rFonts w:hint="eastAsia" w:hAnsi="宋体"/>
                <w:color w:val="auto"/>
                <w:szCs w:val="21"/>
                <w:u w:val="single"/>
              </w:rPr>
              <w:t xml:space="preserve">             </w:t>
            </w:r>
          </w:p>
        </w:tc>
      </w:tr>
      <w:tr w14:paraId="45F4E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9746" w:type="dxa"/>
            <w:gridSpan w:val="4"/>
            <w:vAlign w:val="center"/>
          </w:tcPr>
          <w:p w14:paraId="706140C5">
            <w:pPr>
              <w:pStyle w:val="9"/>
              <w:spacing w:line="360" w:lineRule="exact"/>
              <w:rPr>
                <w:rFonts w:hint="eastAsia" w:hAnsi="宋体"/>
                <w:color w:val="auto"/>
                <w:szCs w:val="21"/>
              </w:rPr>
            </w:pPr>
            <w:r>
              <w:rPr>
                <w:rFonts w:hint="eastAsia" w:hAnsi="宋体"/>
                <w:color w:val="auto"/>
                <w:szCs w:val="21"/>
              </w:rPr>
              <w:t>服务地点：</w:t>
            </w:r>
            <w:r>
              <w:rPr>
                <w:rFonts w:hint="eastAsia" w:hAnsi="宋体"/>
                <w:color w:val="auto"/>
                <w:szCs w:val="21"/>
                <w:u w:val="single"/>
              </w:rPr>
              <w:t xml:space="preserve">             </w:t>
            </w:r>
          </w:p>
        </w:tc>
      </w:tr>
      <w:tr w14:paraId="56322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2" w:hRule="atLeast"/>
          <w:jc w:val="center"/>
        </w:trPr>
        <w:tc>
          <w:tcPr>
            <w:tcW w:w="9746" w:type="dxa"/>
            <w:gridSpan w:val="4"/>
            <w:vAlign w:val="center"/>
          </w:tcPr>
          <w:p w14:paraId="0EBDA2CB">
            <w:pPr>
              <w:spacing w:line="400" w:lineRule="exact"/>
              <w:jc w:val="left"/>
              <w:rPr>
                <w:rFonts w:hAnsi="宋体" w:eastAsia="仿宋_GB2312"/>
                <w:color w:val="auto"/>
                <w:sz w:val="24"/>
              </w:rPr>
            </w:pPr>
            <w:r>
              <w:rPr>
                <w:rFonts w:hint="eastAsia" w:hAnsi="宋体" w:eastAsia="仿宋_GB2312"/>
                <w:color w:val="auto"/>
                <w:sz w:val="24"/>
              </w:rPr>
              <w:t>报价要求：</w:t>
            </w:r>
          </w:p>
          <w:p w14:paraId="50829AB7">
            <w:pPr>
              <w:spacing w:line="400" w:lineRule="exact"/>
              <w:jc w:val="left"/>
              <w:rPr>
                <w:rFonts w:hAnsi="宋体" w:eastAsia="仿宋_GB2312"/>
                <w:color w:val="auto"/>
                <w:sz w:val="24"/>
              </w:rPr>
            </w:pPr>
            <w:r>
              <w:rPr>
                <w:rFonts w:hint="eastAsia" w:hAnsi="宋体" w:eastAsia="仿宋_GB2312"/>
                <w:color w:val="auto"/>
                <w:sz w:val="24"/>
              </w:rPr>
              <w:t>1.本项目、安装调试、验收、培训、售后服务、税金等与本项目有关的可预见及不可预见的一切报价为全包价（含税）。供应商报价包括但不限于货物、专用工具、标准附件备件、运输、保管成本和费用的总和，采购人不再为本项目另付其他任何费用。</w:t>
            </w:r>
          </w:p>
          <w:p w14:paraId="48828344">
            <w:pPr>
              <w:spacing w:line="400" w:lineRule="exact"/>
              <w:rPr>
                <w:rFonts w:hint="eastAsia" w:hAnsi="宋体" w:eastAsia="仿宋_GB2312"/>
                <w:color w:val="auto"/>
                <w:sz w:val="24"/>
              </w:rPr>
            </w:pPr>
            <w:r>
              <w:rPr>
                <w:rFonts w:hint="eastAsia" w:hAnsi="宋体" w:eastAsia="仿宋_GB2312"/>
                <w:b/>
                <w:bCs/>
                <w:color w:val="auto"/>
                <w:sz w:val="24"/>
              </w:rPr>
              <w:t>2.投标人的投标</w:t>
            </w:r>
            <w:r>
              <w:rPr>
                <w:rFonts w:hint="eastAsia" w:hAnsi="宋体" w:eastAsia="仿宋_GB2312"/>
                <w:b/>
                <w:bCs/>
                <w:color w:val="auto"/>
                <w:sz w:val="24"/>
                <w:lang w:eastAsia="zh-CN"/>
              </w:rPr>
              <w:t>单</w:t>
            </w:r>
            <w:r>
              <w:rPr>
                <w:rFonts w:hint="eastAsia" w:hAnsi="宋体" w:eastAsia="仿宋_GB2312"/>
                <w:b/>
                <w:bCs/>
                <w:color w:val="auto"/>
                <w:sz w:val="24"/>
              </w:rPr>
              <w:t>价不能超过控制</w:t>
            </w:r>
            <w:r>
              <w:rPr>
                <w:rFonts w:hint="eastAsia" w:hAnsi="宋体" w:eastAsia="仿宋_GB2312"/>
                <w:b/>
                <w:bCs/>
                <w:color w:val="auto"/>
                <w:sz w:val="24"/>
                <w:lang w:eastAsia="zh-CN"/>
              </w:rPr>
              <w:t>单</w:t>
            </w:r>
            <w:r>
              <w:rPr>
                <w:rFonts w:hint="eastAsia" w:hAnsi="宋体" w:eastAsia="仿宋_GB2312"/>
                <w:b/>
                <w:bCs/>
                <w:color w:val="auto"/>
                <w:sz w:val="24"/>
              </w:rPr>
              <w:t>价</w:t>
            </w:r>
            <w:r>
              <w:rPr>
                <w:rFonts w:hint="eastAsia" w:hAnsi="宋体" w:eastAsia="仿宋_GB2312"/>
                <w:b/>
                <w:bCs/>
                <w:color w:val="auto"/>
                <w:sz w:val="24"/>
                <w:lang w:eastAsia="zh-CN"/>
              </w:rPr>
              <w:t>、总价不能超过控制总价</w:t>
            </w:r>
            <w:r>
              <w:rPr>
                <w:rFonts w:hint="eastAsia" w:hAnsi="宋体" w:eastAsia="仿宋_GB2312"/>
                <w:b/>
                <w:bCs/>
                <w:color w:val="auto"/>
                <w:sz w:val="24"/>
              </w:rPr>
              <w:t>，否则报价无效。</w:t>
            </w:r>
          </w:p>
        </w:tc>
      </w:tr>
    </w:tbl>
    <w:p w14:paraId="72AD9C96">
      <w:pPr>
        <w:snapToGrid w:val="0"/>
        <w:spacing w:line="340" w:lineRule="exact"/>
        <w:rPr>
          <w:rFonts w:ascii="宋体" w:hAnsi="宋体"/>
          <w:color w:val="auto"/>
          <w:szCs w:val="21"/>
        </w:rPr>
      </w:pPr>
      <w:r>
        <w:rPr>
          <w:rFonts w:hint="eastAsia" w:ascii="宋体" w:hAnsi="宋体"/>
          <w:color w:val="auto"/>
          <w:szCs w:val="21"/>
        </w:rPr>
        <w:t>说明：</w:t>
      </w:r>
    </w:p>
    <w:p w14:paraId="3BFDE5D0">
      <w:pPr>
        <w:snapToGrid w:val="0"/>
        <w:spacing w:line="340" w:lineRule="exact"/>
        <w:rPr>
          <w:rFonts w:ascii="宋体" w:hAnsi="宋体"/>
          <w:color w:val="auto"/>
          <w:szCs w:val="21"/>
        </w:rPr>
      </w:pPr>
      <w:r>
        <w:rPr>
          <w:rFonts w:hint="eastAsia" w:ascii="宋体" w:hAnsi="宋体"/>
          <w:color w:val="auto"/>
          <w:szCs w:val="21"/>
        </w:rPr>
        <w:t>1.所有价格均用人民币表示，单位为元，精确到个位数。</w:t>
      </w:r>
    </w:p>
    <w:p w14:paraId="71690EAD">
      <w:pPr>
        <w:snapToGrid w:val="0"/>
        <w:spacing w:line="340" w:lineRule="exact"/>
        <w:rPr>
          <w:rFonts w:ascii="宋体" w:hAnsi="宋体"/>
          <w:color w:val="auto"/>
          <w:szCs w:val="21"/>
        </w:rPr>
      </w:pPr>
      <w:r>
        <w:rPr>
          <w:rFonts w:hint="eastAsia" w:ascii="宋体" w:hAnsi="宋体"/>
          <w:color w:val="auto"/>
          <w:szCs w:val="21"/>
        </w:rPr>
        <w:t>2.本项目报价采用一次报价、本次报价为最终报价。</w:t>
      </w:r>
    </w:p>
    <w:p w14:paraId="51F1BC8B">
      <w:pPr>
        <w:pStyle w:val="9"/>
        <w:spacing w:line="340" w:lineRule="exact"/>
        <w:rPr>
          <w:rFonts w:hAnsi="宋体"/>
          <w:color w:val="auto"/>
          <w:szCs w:val="21"/>
        </w:rPr>
      </w:pPr>
    </w:p>
    <w:p w14:paraId="79DA9574">
      <w:pPr>
        <w:pStyle w:val="9"/>
        <w:spacing w:line="340" w:lineRule="exact"/>
        <w:rPr>
          <w:rFonts w:hAnsi="宋体"/>
          <w:color w:val="auto"/>
          <w:szCs w:val="21"/>
        </w:rPr>
      </w:pPr>
      <w:r>
        <w:rPr>
          <w:rFonts w:hint="eastAsia" w:hAnsi="宋体"/>
          <w:color w:val="auto"/>
          <w:szCs w:val="21"/>
        </w:rPr>
        <w:t>法定代表人或委托代理人（签字）：</w:t>
      </w:r>
      <w:r>
        <w:rPr>
          <w:rFonts w:hint="eastAsia" w:hAnsi="宋体"/>
          <w:color w:val="auto"/>
          <w:szCs w:val="21"/>
          <w:u w:val="single"/>
        </w:rPr>
        <w:t xml:space="preserve">                  </w:t>
      </w:r>
    </w:p>
    <w:p w14:paraId="010646F0">
      <w:pPr>
        <w:pStyle w:val="9"/>
        <w:spacing w:line="340" w:lineRule="exact"/>
        <w:rPr>
          <w:rFonts w:hAnsi="宋体"/>
          <w:color w:val="auto"/>
          <w:szCs w:val="21"/>
        </w:rPr>
      </w:pPr>
      <w:r>
        <w:rPr>
          <w:rFonts w:hint="eastAsia" w:hAnsi="宋体"/>
          <w:color w:val="auto"/>
          <w:szCs w:val="21"/>
        </w:rPr>
        <w:t>供应商名称（盖章）：</w:t>
      </w:r>
      <w:r>
        <w:rPr>
          <w:rFonts w:hint="eastAsia" w:hAnsi="宋体"/>
          <w:color w:val="auto"/>
          <w:szCs w:val="21"/>
          <w:u w:val="single"/>
        </w:rPr>
        <w:t xml:space="preserve">                              </w:t>
      </w:r>
    </w:p>
    <w:p w14:paraId="4C186324">
      <w:pPr>
        <w:pStyle w:val="18"/>
        <w:spacing w:after="0" w:line="340" w:lineRule="exact"/>
        <w:ind w:firstLine="0" w:firstLineChars="0"/>
        <w:rPr>
          <w:rFonts w:eastAsia="宋体"/>
          <w:color w:val="auto"/>
          <w:szCs w:val="21"/>
        </w:rPr>
      </w:pPr>
      <w:r>
        <w:rPr>
          <w:rFonts w:hint="eastAsia" w:eastAsia="宋体"/>
          <w:color w:val="auto"/>
          <w:szCs w:val="21"/>
        </w:rPr>
        <w:t xml:space="preserve">日期：     年     月    日 </w:t>
      </w:r>
    </w:p>
    <w:p w14:paraId="65304AB3">
      <w:pPr>
        <w:rPr>
          <w:rFonts w:hint="eastAsia" w:ascii="宋体" w:hAnsi="宋体"/>
          <w:b/>
          <w:sz w:val="24"/>
        </w:rPr>
      </w:pPr>
      <w:r>
        <w:rPr>
          <w:rFonts w:hint="eastAsia" w:ascii="宋体" w:hAnsi="宋体"/>
          <w:b/>
          <w:sz w:val="24"/>
        </w:rPr>
        <w:br w:type="page"/>
      </w:r>
    </w:p>
    <w:p w14:paraId="2B9F3130">
      <w:pPr>
        <w:spacing w:line="360" w:lineRule="auto"/>
        <w:jc w:val="left"/>
        <w:rPr>
          <w:rFonts w:ascii="宋体" w:hAnsi="宋体"/>
          <w:b/>
          <w:sz w:val="24"/>
        </w:rPr>
      </w:pPr>
      <w:r>
        <w:rPr>
          <w:rFonts w:hint="eastAsia" w:ascii="宋体" w:hAnsi="宋体"/>
          <w:b/>
          <w:sz w:val="24"/>
        </w:rPr>
        <w:t>二、声明书（格式）</w:t>
      </w:r>
    </w:p>
    <w:p w14:paraId="2801BC8B">
      <w:pPr>
        <w:spacing w:line="360" w:lineRule="auto"/>
        <w:jc w:val="center"/>
        <w:rPr>
          <w:rFonts w:ascii="宋体" w:hAnsi="宋体"/>
          <w:b/>
          <w:sz w:val="32"/>
          <w:szCs w:val="32"/>
        </w:rPr>
      </w:pPr>
      <w:r>
        <w:rPr>
          <w:rFonts w:hint="eastAsia" w:ascii="宋体" w:hAnsi="宋体"/>
          <w:b/>
          <w:sz w:val="32"/>
          <w:szCs w:val="32"/>
        </w:rPr>
        <w:t>声明书</w:t>
      </w:r>
    </w:p>
    <w:p w14:paraId="493D918D">
      <w:pPr>
        <w:spacing w:line="320" w:lineRule="exact"/>
        <w:jc w:val="center"/>
        <w:rPr>
          <w:rFonts w:ascii="宋体" w:hAnsi="宋体"/>
          <w:sz w:val="24"/>
          <w:szCs w:val="20"/>
        </w:rPr>
      </w:pPr>
    </w:p>
    <w:p w14:paraId="2DBA2B87">
      <w:pPr>
        <w:spacing w:line="360" w:lineRule="auto"/>
        <w:contextualSpacing/>
        <w:rPr>
          <w:rFonts w:ascii="宋体" w:hAnsi="宋体"/>
          <w:szCs w:val="21"/>
        </w:rPr>
      </w:pPr>
      <w:r>
        <w:rPr>
          <w:rFonts w:hint="eastAsia" w:ascii="宋体" w:hAnsi="宋体"/>
          <w:szCs w:val="21"/>
        </w:rPr>
        <w:t>致：</w:t>
      </w:r>
      <w:r>
        <w:rPr>
          <w:rFonts w:hint="eastAsia" w:ascii="宋体" w:hAnsi="宋体"/>
          <w:szCs w:val="21"/>
          <w:u w:val="single"/>
        </w:rPr>
        <w:t xml:space="preserve">             </w:t>
      </w:r>
      <w:r>
        <w:rPr>
          <w:rFonts w:hint="eastAsia" w:ascii="宋体" w:hAnsi="宋体"/>
          <w:szCs w:val="21"/>
        </w:rPr>
        <w:t>：（招标采购单位）</w:t>
      </w:r>
    </w:p>
    <w:p w14:paraId="172A36E2">
      <w:pPr>
        <w:spacing w:line="360" w:lineRule="auto"/>
        <w:contextualSpacing/>
        <w:rPr>
          <w:rFonts w:ascii="宋体" w:hAnsi="宋体"/>
          <w:szCs w:val="21"/>
          <w:u w:val="single"/>
        </w:rPr>
      </w:pPr>
      <w:r>
        <w:rPr>
          <w:rFonts w:hint="eastAsia" w:ascii="宋体" w:hAnsi="宋体"/>
          <w:szCs w:val="21"/>
          <w:u w:val="single"/>
        </w:rPr>
        <w:t>（供应商名称）</w:t>
      </w:r>
      <w:r>
        <w:rPr>
          <w:rFonts w:hint="eastAsia" w:ascii="宋体" w:hAnsi="宋体"/>
          <w:szCs w:val="21"/>
        </w:rPr>
        <w:t>系中华人民共和国合法供应商，经营地址</w:t>
      </w:r>
      <w:r>
        <w:rPr>
          <w:rFonts w:hint="eastAsia" w:ascii="宋体" w:hAnsi="宋体"/>
          <w:szCs w:val="21"/>
          <w:u w:val="single"/>
        </w:rPr>
        <w:t xml:space="preserve">                              </w:t>
      </w:r>
      <w:r>
        <w:rPr>
          <w:rFonts w:hint="eastAsia" w:ascii="宋体" w:hAnsi="宋体"/>
          <w:szCs w:val="21"/>
        </w:rPr>
        <w:t>。</w:t>
      </w:r>
    </w:p>
    <w:p w14:paraId="2587B52B">
      <w:pPr>
        <w:spacing w:line="360" w:lineRule="auto"/>
        <w:contextualSpacing/>
        <w:rPr>
          <w:rFonts w:ascii="宋体" w:hAnsi="宋体"/>
          <w:szCs w:val="21"/>
        </w:rPr>
      </w:pPr>
      <w:r>
        <w:rPr>
          <w:rFonts w:hint="eastAsia" w:ascii="宋体" w:hAnsi="宋体"/>
          <w:szCs w:val="21"/>
        </w:rPr>
        <w:t>我方愿意参加贵方组织的</w:t>
      </w:r>
      <w:r>
        <w:rPr>
          <w:rFonts w:hint="eastAsia" w:ascii="宋体" w:hAnsi="宋体"/>
          <w:szCs w:val="21"/>
          <w:u w:val="single"/>
        </w:rPr>
        <w:t>（项目名称）</w:t>
      </w:r>
      <w:r>
        <w:rPr>
          <w:rFonts w:hint="eastAsia" w:ascii="宋体" w:hAnsi="宋体"/>
          <w:szCs w:val="21"/>
        </w:rPr>
        <w:t>项目的竞标，为便于贵方公正、择优地确定成交供应商及其竞标产品和服务，我方就本次竞标有关事项郑重声明如下：</w:t>
      </w:r>
    </w:p>
    <w:p w14:paraId="7F2EABC0">
      <w:pPr>
        <w:spacing w:line="360" w:lineRule="auto"/>
        <w:contextualSpacing/>
        <w:rPr>
          <w:rFonts w:ascii="宋体" w:hAnsi="宋体"/>
          <w:szCs w:val="21"/>
        </w:rPr>
      </w:pPr>
      <w:r>
        <w:rPr>
          <w:rFonts w:hint="eastAsia" w:ascii="宋体" w:hAnsi="宋体"/>
          <w:szCs w:val="21"/>
        </w:rPr>
        <w:t>1.我方向贵方提交的所有响应文件、资料都是准确的和真实的。</w:t>
      </w:r>
    </w:p>
    <w:p w14:paraId="01235D5A">
      <w:pPr>
        <w:spacing w:line="360" w:lineRule="auto"/>
        <w:contextualSpacing/>
        <w:rPr>
          <w:rFonts w:ascii="宋体" w:hAnsi="宋体"/>
          <w:szCs w:val="21"/>
        </w:rPr>
      </w:pPr>
      <w:r>
        <w:rPr>
          <w:rFonts w:hint="eastAsia" w:ascii="宋体" w:hAnsi="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6563E224">
      <w:pPr>
        <w:spacing w:line="360" w:lineRule="auto"/>
        <w:contextualSpacing/>
        <w:rPr>
          <w:rFonts w:ascii="宋体" w:hAnsi="宋体"/>
          <w:szCs w:val="21"/>
        </w:rPr>
      </w:pPr>
      <w:r>
        <w:rPr>
          <w:rFonts w:hint="eastAsia" w:ascii="宋体" w:hAnsi="宋体"/>
          <w:szCs w:val="21"/>
        </w:rPr>
        <w:t>3.在此，我方宣布同意如下：</w:t>
      </w:r>
    </w:p>
    <w:p w14:paraId="707FEC9D">
      <w:pPr>
        <w:spacing w:line="360" w:lineRule="auto"/>
        <w:contextualSpacing/>
        <w:rPr>
          <w:rFonts w:ascii="宋体" w:hAnsi="宋体"/>
          <w:szCs w:val="21"/>
        </w:rPr>
      </w:pPr>
      <w:r>
        <w:rPr>
          <w:rFonts w:hint="eastAsia" w:ascii="宋体" w:hAnsi="宋体"/>
          <w:szCs w:val="21"/>
        </w:rPr>
        <w:t>（1）将按采购文件的约定履行合同责任和义务；</w:t>
      </w:r>
    </w:p>
    <w:p w14:paraId="576DBCB0">
      <w:pPr>
        <w:spacing w:line="360" w:lineRule="auto"/>
        <w:contextualSpacing/>
        <w:rPr>
          <w:rFonts w:ascii="宋体" w:hAnsi="宋体"/>
          <w:szCs w:val="21"/>
        </w:rPr>
      </w:pPr>
      <w:r>
        <w:rPr>
          <w:rFonts w:hint="eastAsia" w:ascii="宋体" w:hAnsi="宋体"/>
          <w:szCs w:val="21"/>
        </w:rPr>
        <w:t>（2）已详细审查全部响应文件，包括补遗文件（如有）；</w:t>
      </w:r>
    </w:p>
    <w:p w14:paraId="510EBF80">
      <w:pPr>
        <w:spacing w:line="360" w:lineRule="auto"/>
        <w:contextualSpacing/>
        <w:rPr>
          <w:rFonts w:ascii="宋体" w:hAnsi="宋体"/>
          <w:szCs w:val="21"/>
        </w:rPr>
      </w:pPr>
      <w:r>
        <w:rPr>
          <w:rFonts w:hint="eastAsia" w:ascii="宋体" w:hAnsi="宋体"/>
          <w:szCs w:val="21"/>
        </w:rPr>
        <w:t>（3）同意提供按照贵方可能要求的与项目有关的一切数据或资料；</w:t>
      </w:r>
    </w:p>
    <w:p w14:paraId="30965C8A">
      <w:pPr>
        <w:spacing w:line="360" w:lineRule="auto"/>
        <w:contextualSpacing/>
        <w:rPr>
          <w:rFonts w:ascii="宋体" w:hAnsi="宋体"/>
          <w:szCs w:val="21"/>
        </w:rPr>
      </w:pPr>
      <w:r>
        <w:rPr>
          <w:rFonts w:hint="eastAsia" w:ascii="宋体" w:hAnsi="宋体"/>
          <w:szCs w:val="21"/>
        </w:rPr>
        <w:t>（4）响应采购文件规定的竞标有效期。</w:t>
      </w:r>
    </w:p>
    <w:p w14:paraId="2FC69D65">
      <w:pPr>
        <w:spacing w:line="360" w:lineRule="auto"/>
        <w:contextualSpacing/>
        <w:rPr>
          <w:rFonts w:ascii="宋体" w:hAnsi="宋体"/>
          <w:szCs w:val="21"/>
        </w:rPr>
      </w:pPr>
      <w:r>
        <w:rPr>
          <w:rFonts w:hint="eastAsia" w:ascii="宋体" w:hAnsi="宋体"/>
          <w:szCs w:val="21"/>
        </w:rPr>
        <w:t>4.我方承诺:</w:t>
      </w:r>
    </w:p>
    <w:p w14:paraId="03FAECF8">
      <w:pPr>
        <w:spacing w:line="360" w:lineRule="auto"/>
        <w:contextualSpacing/>
        <w:rPr>
          <w:rFonts w:ascii="宋体" w:hAnsi="宋体"/>
          <w:szCs w:val="21"/>
        </w:rPr>
      </w:pPr>
      <w:r>
        <w:rPr>
          <w:rFonts w:hint="eastAsia" w:ascii="宋体" w:hAnsi="宋体"/>
          <w:szCs w:val="21"/>
        </w:rPr>
        <w:t>（1）我公司符合《中华人民共和国政府采购法》第二十二条规定：</w:t>
      </w:r>
    </w:p>
    <w:p w14:paraId="274DE353">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具有独立承担民事责任的能力；</w:t>
      </w:r>
    </w:p>
    <w:p w14:paraId="360021FC">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具有良好的商业信誉和健全的财务会计制度；</w:t>
      </w:r>
    </w:p>
    <w:p w14:paraId="14F83685">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具有履行合同所必需的设备和专业技术能力；</w:t>
      </w:r>
    </w:p>
    <w:p w14:paraId="64E27349">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有依法缴纳税收和社会保障资金的良好记录；</w:t>
      </w:r>
    </w:p>
    <w:p w14:paraId="70222650">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参加采购活动前三年内，在经营活动中没有重大违法记录；</w:t>
      </w:r>
    </w:p>
    <w:p w14:paraId="2F9C57DE">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法律、行政法规规定的其他条件。</w:t>
      </w:r>
    </w:p>
    <w:p w14:paraId="18308218">
      <w:pPr>
        <w:spacing w:line="360" w:lineRule="auto"/>
        <w:contextualSpacing/>
        <w:rPr>
          <w:rFonts w:ascii="宋体" w:hAnsi="宋体"/>
          <w:szCs w:val="21"/>
        </w:rPr>
      </w:pPr>
      <w:r>
        <w:rPr>
          <w:rFonts w:hint="eastAsia" w:ascii="宋体" w:hAnsi="宋体"/>
          <w:szCs w:val="21"/>
        </w:rPr>
        <w:t>（2）我公司无下列相互串通投标的情形：</w:t>
      </w:r>
    </w:p>
    <w:p w14:paraId="61ACC7F1">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不同投标人的投标文件由同一单位或者个人编制；或不同投标人报名的IP地址一致的；</w:t>
      </w:r>
    </w:p>
    <w:p w14:paraId="7591DBAB">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不同投标人委托同一单位或者个人办理投标事宜；</w:t>
      </w:r>
    </w:p>
    <w:p w14:paraId="7DA50D48">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不同的投标人的投标文件载明的项目管理员为同一个人；</w:t>
      </w:r>
    </w:p>
    <w:p w14:paraId="3EF5D8C4">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不同投标人的投标文件异常一致或投标报价呈规律性差异；</w:t>
      </w:r>
    </w:p>
    <w:p w14:paraId="5D513593">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不同投标人的投标文件相互混装。</w:t>
      </w:r>
    </w:p>
    <w:p w14:paraId="1353B2D1">
      <w:pPr>
        <w:spacing w:line="360" w:lineRule="auto"/>
        <w:contextualSpacing/>
        <w:rPr>
          <w:rFonts w:ascii="宋体" w:hAnsi="宋体"/>
          <w:szCs w:val="21"/>
        </w:rPr>
      </w:pPr>
      <w:r>
        <w:rPr>
          <w:rFonts w:hint="eastAsia" w:ascii="宋体" w:hAnsi="宋体"/>
          <w:szCs w:val="21"/>
        </w:rPr>
        <w:t>（3）我公司承诺无下列恶意串通的情形：</w:t>
      </w:r>
    </w:p>
    <w:p w14:paraId="16CAF7BF">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供应商直接或者间接从采购人处获得其他供应商的相关信息并修改其投标文件或者响应文件；</w:t>
      </w:r>
    </w:p>
    <w:p w14:paraId="52194763">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供应商按照采购人的授意撤换、修改投标文件或者响应文件；</w:t>
      </w:r>
    </w:p>
    <w:p w14:paraId="07E2871E">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供应商之间协商报价、技术方案等投标文件或者响应文件的实质性内容；</w:t>
      </w:r>
    </w:p>
    <w:p w14:paraId="27DFE20A">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属于同一集团、协会、商会等组织成员的供应商按照该组织要求协同参加采购活动；</w:t>
      </w:r>
    </w:p>
    <w:p w14:paraId="544842B7">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供应商之间事先约定一致抬高或者压低投标报价,或者在招标项目中事先约定轮流以高价位或者低价位中标,或者事先约定由某一特定供应商中标,然后再参加投标；</w:t>
      </w:r>
    </w:p>
    <w:p w14:paraId="684A6174">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供应商之间商定部分供应商放弃参加采购活动或者放弃中标；</w:t>
      </w:r>
    </w:p>
    <w:p w14:paraId="504C0257">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7 \* GB3 \* MERGEFORMAT </w:instrText>
      </w:r>
      <w:r>
        <w:rPr>
          <w:rFonts w:hint="eastAsia" w:ascii="宋体" w:hAnsi="宋体"/>
          <w:szCs w:val="21"/>
        </w:rPr>
        <w:fldChar w:fldCharType="separate"/>
      </w:r>
      <w:r>
        <w:rPr>
          <w:rFonts w:hint="eastAsia" w:ascii="宋体" w:hAnsi="宋体"/>
          <w:szCs w:val="21"/>
        </w:rPr>
        <w:t>⑦</w:t>
      </w:r>
      <w:r>
        <w:rPr>
          <w:rFonts w:hint="eastAsia" w:ascii="宋体" w:hAnsi="宋体"/>
          <w:szCs w:val="21"/>
        </w:rPr>
        <w:fldChar w:fldCharType="end"/>
      </w:r>
      <w:r>
        <w:rPr>
          <w:rFonts w:hint="eastAsia" w:ascii="宋体" w:hAnsi="宋体"/>
          <w:szCs w:val="21"/>
        </w:rPr>
        <w:t>供应商与采购人之间、供应商相互之间，为谋求特定供应商中标或者排斥其他供应商的其他串通行为。</w:t>
      </w:r>
    </w:p>
    <w:p w14:paraId="2C9288FA">
      <w:pPr>
        <w:spacing w:line="360" w:lineRule="auto"/>
        <w:contextualSpacing/>
        <w:rPr>
          <w:rFonts w:ascii="宋体" w:hAnsi="宋体"/>
          <w:szCs w:val="21"/>
        </w:rPr>
      </w:pPr>
      <w:r>
        <w:rPr>
          <w:rFonts w:hint="eastAsia" w:ascii="宋体" w:hAnsi="宋体"/>
          <w:szCs w:val="21"/>
        </w:rPr>
        <w:t>5.我方在此声明：</w:t>
      </w:r>
    </w:p>
    <w:p w14:paraId="1570671B">
      <w:pPr>
        <w:spacing w:line="360" w:lineRule="auto"/>
        <w:contextualSpacing/>
        <w:rPr>
          <w:rFonts w:ascii="宋体" w:hAnsi="宋体"/>
          <w:szCs w:val="21"/>
        </w:rPr>
      </w:pPr>
      <w:r>
        <w:rPr>
          <w:rFonts w:hint="eastAsia" w:ascii="宋体" w:hAnsi="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1832A299">
      <w:pPr>
        <w:tabs>
          <w:tab w:val="left" w:pos="7200"/>
        </w:tabs>
        <w:spacing w:line="360" w:lineRule="auto"/>
        <w:rPr>
          <w:rFonts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758DF874">
      <w:pPr>
        <w:snapToGrid w:val="0"/>
        <w:spacing w:before="156" w:after="50"/>
        <w:ind w:firstLine="470"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54C54EDE">
      <w:pPr>
        <w:spacing w:line="360" w:lineRule="auto"/>
        <w:contextualSpacing/>
        <w:rPr>
          <w:rFonts w:ascii="宋体" w:hAnsi="宋体"/>
          <w:kern w:val="0"/>
          <w:szCs w:val="21"/>
        </w:rPr>
      </w:pPr>
      <w:r>
        <w:rPr>
          <w:rFonts w:hint="eastAsia" w:ascii="宋体" w:hAnsi="宋体"/>
          <w:kern w:val="0"/>
          <w:szCs w:val="21"/>
        </w:rPr>
        <w:t>6.与本投标有关的一切正式往来信函请寄：</w:t>
      </w:r>
      <w:r>
        <w:rPr>
          <w:rFonts w:hint="eastAsia" w:ascii="宋体" w:hAnsi="宋体"/>
          <w:kern w:val="0"/>
          <w:szCs w:val="21"/>
          <w:u w:val="single"/>
        </w:rPr>
        <w:t xml:space="preserve">                  </w:t>
      </w:r>
      <w:r>
        <w:rPr>
          <w:rFonts w:hint="eastAsia" w:ascii="宋体" w:hAnsi="宋体"/>
          <w:kern w:val="0"/>
          <w:szCs w:val="21"/>
        </w:rPr>
        <w:t>邮政编号：</w:t>
      </w:r>
      <w:r>
        <w:rPr>
          <w:rFonts w:hint="eastAsia" w:ascii="宋体" w:hAnsi="宋体"/>
          <w:kern w:val="0"/>
          <w:szCs w:val="21"/>
          <w:u w:val="single"/>
        </w:rPr>
        <w:t xml:space="preserve">    </w:t>
      </w:r>
    </w:p>
    <w:p w14:paraId="72AA08C9">
      <w:pPr>
        <w:spacing w:line="360" w:lineRule="auto"/>
        <w:contextualSpacing/>
        <w:rPr>
          <w:rFonts w:ascii="宋体" w:hAnsi="宋体"/>
          <w:kern w:val="0"/>
          <w:szCs w:val="21"/>
        </w:rPr>
      </w:pPr>
      <w:r>
        <w:rPr>
          <w:rFonts w:hint="eastAsia" w:ascii="宋体" w:hAnsi="宋体"/>
          <w:kern w:val="0"/>
          <w:szCs w:val="21"/>
        </w:rPr>
        <w:t>电话/传真：</w:t>
      </w:r>
      <w:r>
        <w:rPr>
          <w:rFonts w:hint="eastAsia" w:ascii="宋体" w:hAnsi="宋体"/>
          <w:kern w:val="0"/>
          <w:szCs w:val="21"/>
          <w:u w:val="single"/>
        </w:rPr>
        <w:t xml:space="preserve">                        </w:t>
      </w:r>
      <w:r>
        <w:rPr>
          <w:rFonts w:hint="eastAsia" w:ascii="宋体" w:hAnsi="宋体"/>
          <w:kern w:val="0"/>
          <w:szCs w:val="21"/>
        </w:rPr>
        <w:t xml:space="preserve"> 电子函件：</w:t>
      </w:r>
      <w:r>
        <w:rPr>
          <w:rFonts w:hint="eastAsia" w:ascii="宋体" w:hAnsi="宋体"/>
          <w:kern w:val="0"/>
          <w:szCs w:val="21"/>
          <w:u w:val="single"/>
        </w:rPr>
        <w:t xml:space="preserve">             </w:t>
      </w:r>
      <w:r>
        <w:rPr>
          <w:rFonts w:hint="eastAsia" w:ascii="宋体" w:hAnsi="宋体"/>
          <w:kern w:val="0"/>
          <w:szCs w:val="21"/>
        </w:rPr>
        <w:t xml:space="preserve">    </w:t>
      </w:r>
    </w:p>
    <w:p w14:paraId="3D0012A7">
      <w:pPr>
        <w:tabs>
          <w:tab w:val="left" w:pos="939"/>
        </w:tabs>
        <w:spacing w:line="360" w:lineRule="auto"/>
        <w:ind w:left="140" w:leftChars="67"/>
        <w:contextualSpacing/>
        <w:rPr>
          <w:rFonts w:ascii="宋体" w:hAnsi="宋体"/>
          <w:szCs w:val="21"/>
        </w:rPr>
      </w:pPr>
      <w:r>
        <w:rPr>
          <w:rFonts w:hint="eastAsia" w:ascii="宋体" w:hAnsi="宋体"/>
          <w:szCs w:val="21"/>
        </w:rPr>
        <w:t>开户银行：</w:t>
      </w:r>
      <w:r>
        <w:rPr>
          <w:rFonts w:hint="eastAsia" w:ascii="宋体" w:hAnsi="宋体"/>
          <w:szCs w:val="21"/>
          <w:u w:val="single"/>
        </w:rPr>
        <w:t xml:space="preserve">                         </w:t>
      </w:r>
      <w:r>
        <w:rPr>
          <w:rFonts w:hint="eastAsia" w:ascii="宋体" w:hAnsi="宋体"/>
          <w:szCs w:val="21"/>
        </w:rPr>
        <w:t xml:space="preserve">  帐号/行号：</w:t>
      </w:r>
      <w:r>
        <w:rPr>
          <w:rFonts w:hint="eastAsia" w:ascii="宋体" w:hAnsi="宋体"/>
          <w:szCs w:val="21"/>
          <w:u w:val="single"/>
        </w:rPr>
        <w:t xml:space="preserve">           </w:t>
      </w:r>
    </w:p>
    <w:p w14:paraId="6BB868EB">
      <w:pPr>
        <w:tabs>
          <w:tab w:val="left" w:pos="939"/>
        </w:tabs>
        <w:spacing w:line="360" w:lineRule="auto"/>
        <w:ind w:left="140" w:leftChars="67"/>
        <w:contextualSpacing/>
        <w:rPr>
          <w:rFonts w:ascii="宋体" w:hAnsi="宋体"/>
          <w:szCs w:val="21"/>
        </w:rPr>
      </w:pPr>
      <w:r>
        <w:rPr>
          <w:rFonts w:hint="eastAsia" w:ascii="宋体" w:hAnsi="宋体"/>
          <w:szCs w:val="21"/>
        </w:rPr>
        <w:t>7.以上事项如有虚假或隐瞒，我方愿意承担一切后果，并不再寻求任何旨在减轻或免除法律责任的辩解。</w:t>
      </w:r>
    </w:p>
    <w:p w14:paraId="7BC72F01">
      <w:pPr>
        <w:tabs>
          <w:tab w:val="left" w:pos="939"/>
        </w:tabs>
        <w:spacing w:line="360" w:lineRule="auto"/>
        <w:ind w:left="140" w:leftChars="67"/>
        <w:contextualSpacing/>
        <w:rPr>
          <w:rFonts w:ascii="宋体" w:hAnsi="宋体"/>
          <w:szCs w:val="21"/>
        </w:rPr>
      </w:pPr>
      <w:r>
        <w:rPr>
          <w:rFonts w:hint="eastAsia" w:ascii="宋体" w:hAnsi="宋体"/>
          <w:szCs w:val="21"/>
        </w:rPr>
        <w:t>特此承诺。</w:t>
      </w:r>
    </w:p>
    <w:p w14:paraId="15081A24">
      <w:pPr>
        <w:tabs>
          <w:tab w:val="left" w:pos="939"/>
        </w:tabs>
        <w:spacing w:line="360" w:lineRule="auto"/>
        <w:ind w:left="140" w:leftChars="67"/>
        <w:contextualSpacing/>
        <w:rPr>
          <w:rFonts w:ascii="宋体" w:hAnsi="宋体"/>
          <w:szCs w:val="21"/>
        </w:rPr>
      </w:pPr>
    </w:p>
    <w:p w14:paraId="7A5B9AFB">
      <w:pPr>
        <w:spacing w:line="360" w:lineRule="auto"/>
        <w:rPr>
          <w:rFonts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6EA947DC">
      <w:pPr>
        <w:spacing w:line="360" w:lineRule="auto"/>
        <w:rPr>
          <w:rFonts w:ascii="宋体" w:hAnsi="宋体"/>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szCs w:val="21"/>
        </w:rPr>
        <w:t xml:space="preserve">    </w:t>
      </w:r>
    </w:p>
    <w:p w14:paraId="62FA622B">
      <w:pPr>
        <w:spacing w:line="360" w:lineRule="auto"/>
        <w:ind w:right="482"/>
        <w:contextualSpacing/>
        <w:jc w:val="center"/>
        <w:rPr>
          <w:rFonts w:ascii="宋体" w:hAnsi="宋体"/>
          <w:szCs w:val="21"/>
        </w:rPr>
      </w:pPr>
      <w:r>
        <w:rPr>
          <w:rFonts w:hint="eastAsia" w:ascii="宋体" w:hAnsi="宋体"/>
          <w:szCs w:val="21"/>
        </w:rPr>
        <w:t xml:space="preserve">                                                        </w:t>
      </w:r>
      <w:r>
        <w:rPr>
          <w:rFonts w:hint="eastAsia" w:ascii="宋体" w:hAnsi="宋体"/>
        </w:rPr>
        <w:t xml:space="preserve"> 年    月    日 </w:t>
      </w:r>
    </w:p>
    <w:p w14:paraId="53173368">
      <w:pPr>
        <w:snapToGrid w:val="0"/>
        <w:spacing w:before="156" w:after="50"/>
        <w:ind w:left="420"/>
        <w:jc w:val="center"/>
        <w:rPr>
          <w:rFonts w:ascii="宋体" w:hAnsi="宋体"/>
          <w:b/>
          <w:sz w:val="24"/>
        </w:rPr>
      </w:pPr>
    </w:p>
    <w:p w14:paraId="5FC384C5">
      <w:pPr>
        <w:spacing w:line="400" w:lineRule="exact"/>
        <w:rPr>
          <w:rFonts w:ascii="宋体" w:hAnsi="宋体"/>
          <w:sz w:val="28"/>
          <w:szCs w:val="28"/>
        </w:rPr>
      </w:pPr>
      <w:r>
        <w:rPr>
          <w:rFonts w:hint="eastAsia" w:ascii="宋体" w:hAnsi="宋体"/>
          <w:sz w:val="28"/>
          <w:szCs w:val="28"/>
        </w:rPr>
        <w:t xml:space="preserve">  </w:t>
      </w:r>
    </w:p>
    <w:p w14:paraId="1531B2B4">
      <w:pPr>
        <w:spacing w:line="400" w:lineRule="exact"/>
        <w:rPr>
          <w:rFonts w:ascii="宋体" w:hAnsi="宋体"/>
          <w:sz w:val="28"/>
          <w:szCs w:val="28"/>
        </w:rPr>
      </w:pPr>
    </w:p>
    <w:p w14:paraId="0314F9BA">
      <w:pPr>
        <w:spacing w:line="400" w:lineRule="exact"/>
        <w:rPr>
          <w:rFonts w:ascii="宋体" w:hAnsi="宋体"/>
          <w:b/>
          <w:sz w:val="24"/>
        </w:rPr>
      </w:pPr>
      <w:r>
        <w:rPr>
          <w:rFonts w:hint="eastAsia" w:ascii="宋体" w:hAnsi="宋体"/>
          <w:b/>
          <w:sz w:val="24"/>
        </w:rPr>
        <w:t>三、响应及偏离情况说明表（格式）</w:t>
      </w:r>
    </w:p>
    <w:p w14:paraId="412300A6">
      <w:pPr>
        <w:spacing w:line="400" w:lineRule="exact"/>
        <w:rPr>
          <w:rFonts w:ascii="宋体" w:hAnsi="宋体"/>
          <w:b/>
          <w:sz w:val="32"/>
          <w:szCs w:val="32"/>
        </w:rPr>
      </w:pPr>
    </w:p>
    <w:p w14:paraId="5D9913B5">
      <w:pPr>
        <w:spacing w:line="400" w:lineRule="exact"/>
        <w:jc w:val="center"/>
        <w:rPr>
          <w:rFonts w:ascii="宋体" w:hAnsi="宋体"/>
          <w:b/>
          <w:sz w:val="36"/>
          <w:szCs w:val="36"/>
        </w:rPr>
      </w:pPr>
      <w:r>
        <w:rPr>
          <w:rFonts w:hint="eastAsia" w:ascii="宋体" w:hAnsi="宋体"/>
          <w:b/>
          <w:sz w:val="36"/>
          <w:szCs w:val="36"/>
        </w:rPr>
        <w:t>响应及偏离情况说明表</w:t>
      </w:r>
    </w:p>
    <w:p w14:paraId="1698A528">
      <w:pPr>
        <w:pStyle w:val="7"/>
        <w:spacing w:line="400" w:lineRule="exact"/>
        <w:ind w:firstLine="606" w:firstLineChars="300"/>
        <w:rPr>
          <w:rFonts w:hAnsi="宋体"/>
          <w:sz w:val="21"/>
          <w:szCs w:val="21"/>
        </w:rPr>
      </w:pPr>
    </w:p>
    <w:p w14:paraId="70598266">
      <w:pPr>
        <w:pStyle w:val="7"/>
        <w:spacing w:line="400" w:lineRule="exact"/>
        <w:ind w:firstLine="606" w:firstLineChars="300"/>
        <w:rPr>
          <w:rFonts w:hAnsi="宋体"/>
          <w:sz w:val="21"/>
          <w:szCs w:val="21"/>
        </w:rPr>
      </w:pPr>
      <w:r>
        <w:rPr>
          <w:rFonts w:hint="eastAsia" w:hAnsi="宋体"/>
          <w:sz w:val="21"/>
          <w:szCs w:val="21"/>
        </w:rPr>
        <w:t>请逐条对应本项目采购文件第二章“服务需求一览表”中的“</w:t>
      </w:r>
      <w:r>
        <w:rPr>
          <w:rFonts w:hint="eastAsia" w:hAnsi="宋体"/>
          <w:kern w:val="0"/>
          <w:sz w:val="21"/>
          <w:szCs w:val="21"/>
        </w:rPr>
        <w:t>服务内容、范围及要求”等内容</w:t>
      </w:r>
      <w:r>
        <w:rPr>
          <w:rFonts w:hint="eastAsia" w:hAnsi="宋体"/>
          <w:sz w:val="21"/>
          <w:szCs w:val="21"/>
        </w:rPr>
        <w:t>认真填写该表。“偏离情况”一栏选择“正偏离”、“负偏离”或“无偏离”进行填写。</w:t>
      </w:r>
    </w:p>
    <w:p w14:paraId="45327C82">
      <w:pPr>
        <w:spacing w:line="400" w:lineRule="exact"/>
        <w:rPr>
          <w:rFonts w:ascii="宋体" w:hAnsi="宋体"/>
          <w:szCs w:val="21"/>
        </w:rPr>
      </w:pP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640"/>
        <w:gridCol w:w="3483"/>
        <w:gridCol w:w="2514"/>
        <w:gridCol w:w="1571"/>
        <w:gridCol w:w="1396"/>
      </w:tblGrid>
      <w:tr w14:paraId="168AA19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815" w:hRule="atLeast"/>
          <w:jc w:val="center"/>
        </w:trPr>
        <w:tc>
          <w:tcPr>
            <w:tcW w:w="640" w:type="dxa"/>
            <w:vAlign w:val="center"/>
          </w:tcPr>
          <w:p w14:paraId="0CC8C44D">
            <w:pPr>
              <w:snapToGrid w:val="0"/>
              <w:spacing w:line="400" w:lineRule="exact"/>
              <w:jc w:val="center"/>
              <w:outlineLvl w:val="0"/>
              <w:rPr>
                <w:rFonts w:ascii="宋体" w:hAnsi="宋体"/>
                <w:szCs w:val="21"/>
              </w:rPr>
            </w:pPr>
            <w:bookmarkStart w:id="6" w:name="_Toc254970588"/>
            <w:bookmarkStart w:id="7" w:name="_Toc173211900"/>
            <w:bookmarkStart w:id="8" w:name="_Toc9474"/>
            <w:bookmarkStart w:id="9" w:name="_Toc4675"/>
            <w:bookmarkStart w:id="10" w:name="_Toc30065"/>
            <w:bookmarkStart w:id="11" w:name="_Toc31215"/>
            <w:bookmarkStart w:id="12" w:name="_Toc254970729"/>
            <w:bookmarkStart w:id="13" w:name="_Toc173066401"/>
            <w:bookmarkStart w:id="14" w:name="_Toc66377101"/>
            <w:r>
              <w:rPr>
                <w:rFonts w:hint="eastAsia" w:ascii="宋体" w:hAnsi="宋体"/>
                <w:szCs w:val="21"/>
              </w:rPr>
              <w:t>序号</w:t>
            </w:r>
            <w:bookmarkEnd w:id="6"/>
            <w:bookmarkEnd w:id="7"/>
            <w:bookmarkEnd w:id="8"/>
            <w:bookmarkEnd w:id="9"/>
            <w:bookmarkEnd w:id="10"/>
            <w:bookmarkEnd w:id="11"/>
            <w:bookmarkEnd w:id="12"/>
            <w:bookmarkEnd w:id="13"/>
            <w:bookmarkEnd w:id="14"/>
          </w:p>
        </w:tc>
        <w:tc>
          <w:tcPr>
            <w:tcW w:w="3483" w:type="dxa"/>
            <w:vAlign w:val="center"/>
          </w:tcPr>
          <w:p w14:paraId="2EF0F1D9">
            <w:pPr>
              <w:snapToGrid w:val="0"/>
              <w:spacing w:line="400" w:lineRule="exact"/>
              <w:jc w:val="center"/>
              <w:outlineLvl w:val="0"/>
              <w:rPr>
                <w:rFonts w:ascii="宋体" w:hAnsi="宋体"/>
                <w:szCs w:val="21"/>
              </w:rPr>
            </w:pPr>
            <w:bookmarkStart w:id="15" w:name="_Toc14333"/>
            <w:bookmarkStart w:id="16" w:name="_Toc254970730"/>
            <w:bookmarkStart w:id="17" w:name="_Toc173211901"/>
            <w:bookmarkStart w:id="18" w:name="_Toc66377102"/>
            <w:bookmarkStart w:id="19" w:name="_Toc28242"/>
            <w:bookmarkStart w:id="20" w:name="_Toc20462"/>
            <w:bookmarkStart w:id="21" w:name="_Toc173066402"/>
            <w:bookmarkStart w:id="22" w:name="_Toc21191"/>
            <w:bookmarkStart w:id="23" w:name="_Toc254970589"/>
            <w:r>
              <w:rPr>
                <w:rFonts w:hint="eastAsia" w:ascii="宋体" w:hAnsi="宋体"/>
                <w:szCs w:val="21"/>
              </w:rPr>
              <w:t>采购文件中的要求</w:t>
            </w:r>
            <w:bookmarkEnd w:id="15"/>
            <w:bookmarkEnd w:id="16"/>
            <w:bookmarkEnd w:id="17"/>
            <w:bookmarkEnd w:id="18"/>
            <w:bookmarkEnd w:id="19"/>
            <w:bookmarkEnd w:id="20"/>
            <w:bookmarkEnd w:id="21"/>
            <w:bookmarkEnd w:id="22"/>
            <w:bookmarkEnd w:id="23"/>
          </w:p>
        </w:tc>
        <w:tc>
          <w:tcPr>
            <w:tcW w:w="2514" w:type="dxa"/>
            <w:vAlign w:val="center"/>
          </w:tcPr>
          <w:p w14:paraId="6B7A9F47">
            <w:pPr>
              <w:snapToGrid w:val="0"/>
              <w:spacing w:line="400" w:lineRule="exact"/>
              <w:jc w:val="center"/>
              <w:outlineLvl w:val="0"/>
              <w:rPr>
                <w:rFonts w:ascii="宋体" w:hAnsi="宋体"/>
                <w:szCs w:val="21"/>
              </w:rPr>
            </w:pPr>
            <w:bookmarkStart w:id="24" w:name="_Toc173066403"/>
            <w:bookmarkStart w:id="25" w:name="_Toc66377103"/>
            <w:bookmarkStart w:id="26" w:name="_Toc17539"/>
            <w:bookmarkStart w:id="27" w:name="_Toc12746"/>
            <w:bookmarkStart w:id="28" w:name="_Toc29566"/>
            <w:bookmarkStart w:id="29" w:name="_Toc26272"/>
            <w:bookmarkStart w:id="30" w:name="_Toc173211902"/>
            <w:bookmarkStart w:id="31" w:name="_Toc254970590"/>
            <w:bookmarkStart w:id="32" w:name="_Toc254970731"/>
            <w:r>
              <w:rPr>
                <w:rFonts w:hint="eastAsia" w:ascii="宋体" w:hAnsi="宋体"/>
                <w:szCs w:val="21"/>
              </w:rPr>
              <w:t>响应文件具体响应</w:t>
            </w:r>
            <w:bookmarkEnd w:id="24"/>
            <w:bookmarkEnd w:id="25"/>
            <w:bookmarkEnd w:id="26"/>
            <w:bookmarkEnd w:id="27"/>
            <w:bookmarkEnd w:id="28"/>
            <w:bookmarkEnd w:id="29"/>
            <w:bookmarkEnd w:id="30"/>
            <w:bookmarkEnd w:id="31"/>
            <w:bookmarkEnd w:id="32"/>
          </w:p>
        </w:tc>
        <w:tc>
          <w:tcPr>
            <w:tcW w:w="1571" w:type="dxa"/>
            <w:vAlign w:val="center"/>
          </w:tcPr>
          <w:p w14:paraId="52092BCF">
            <w:pPr>
              <w:snapToGrid w:val="0"/>
              <w:spacing w:line="400" w:lineRule="exact"/>
              <w:jc w:val="center"/>
              <w:outlineLvl w:val="0"/>
              <w:rPr>
                <w:rFonts w:ascii="宋体" w:hAnsi="宋体"/>
                <w:szCs w:val="21"/>
              </w:rPr>
            </w:pPr>
            <w:bookmarkStart w:id="33" w:name="_Toc7045"/>
            <w:bookmarkStart w:id="34" w:name="_Toc11968"/>
            <w:bookmarkStart w:id="35" w:name="_Toc16085"/>
            <w:bookmarkStart w:id="36" w:name="_Toc30043"/>
            <w:bookmarkStart w:id="37" w:name="_Toc66377104"/>
            <w:bookmarkStart w:id="38" w:name="_Toc173066404"/>
            <w:bookmarkStart w:id="39" w:name="_Toc254970732"/>
            <w:bookmarkStart w:id="40" w:name="_Toc254970591"/>
            <w:bookmarkStart w:id="41" w:name="_Toc173211903"/>
            <w:r>
              <w:rPr>
                <w:rFonts w:hint="eastAsia" w:ascii="宋体" w:hAnsi="宋体"/>
                <w:szCs w:val="21"/>
              </w:rPr>
              <w:t>偏离</w:t>
            </w:r>
            <w:bookmarkEnd w:id="33"/>
            <w:bookmarkEnd w:id="34"/>
            <w:bookmarkEnd w:id="35"/>
            <w:bookmarkEnd w:id="36"/>
            <w:bookmarkEnd w:id="37"/>
            <w:bookmarkEnd w:id="38"/>
            <w:bookmarkEnd w:id="39"/>
            <w:bookmarkEnd w:id="40"/>
            <w:bookmarkEnd w:id="41"/>
            <w:r>
              <w:rPr>
                <w:rFonts w:hint="eastAsia" w:ascii="宋体" w:hAnsi="宋体"/>
                <w:szCs w:val="21"/>
              </w:rPr>
              <w:t>情况</w:t>
            </w:r>
          </w:p>
        </w:tc>
        <w:tc>
          <w:tcPr>
            <w:tcW w:w="1396" w:type="dxa"/>
            <w:vAlign w:val="center"/>
          </w:tcPr>
          <w:p w14:paraId="2A3AA2DE">
            <w:pPr>
              <w:snapToGrid w:val="0"/>
              <w:spacing w:line="400" w:lineRule="exact"/>
              <w:jc w:val="center"/>
              <w:outlineLvl w:val="0"/>
              <w:rPr>
                <w:rFonts w:ascii="宋体" w:hAnsi="宋体"/>
                <w:szCs w:val="21"/>
              </w:rPr>
            </w:pPr>
            <w:bookmarkStart w:id="42" w:name="_Toc173066405"/>
            <w:bookmarkStart w:id="43" w:name="_Toc173211904"/>
            <w:bookmarkStart w:id="44" w:name="_Toc66377105"/>
            <w:bookmarkStart w:id="45" w:name="_Toc6199"/>
            <w:bookmarkStart w:id="46" w:name="_Toc18083"/>
            <w:bookmarkStart w:id="47" w:name="_Toc254970592"/>
            <w:bookmarkStart w:id="48" w:name="_Toc21600"/>
            <w:bookmarkStart w:id="49" w:name="_Toc254970733"/>
            <w:bookmarkStart w:id="50" w:name="_Toc17699"/>
            <w:r>
              <w:rPr>
                <w:rFonts w:hint="eastAsia" w:ascii="宋体" w:hAnsi="宋体"/>
                <w:szCs w:val="21"/>
              </w:rPr>
              <w:t>说明</w:t>
            </w:r>
            <w:bookmarkEnd w:id="42"/>
            <w:bookmarkEnd w:id="43"/>
            <w:bookmarkEnd w:id="44"/>
            <w:bookmarkEnd w:id="45"/>
            <w:bookmarkEnd w:id="46"/>
            <w:bookmarkEnd w:id="47"/>
            <w:bookmarkEnd w:id="48"/>
            <w:bookmarkEnd w:id="49"/>
            <w:bookmarkEnd w:id="50"/>
          </w:p>
        </w:tc>
      </w:tr>
      <w:tr w14:paraId="7BF3D81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00" w:hRule="atLeast"/>
          <w:jc w:val="center"/>
        </w:trPr>
        <w:tc>
          <w:tcPr>
            <w:tcW w:w="640" w:type="dxa"/>
            <w:vAlign w:val="center"/>
          </w:tcPr>
          <w:p w14:paraId="6FFBD8C4">
            <w:pPr>
              <w:snapToGrid w:val="0"/>
              <w:spacing w:line="400" w:lineRule="exact"/>
              <w:jc w:val="center"/>
              <w:outlineLvl w:val="0"/>
              <w:rPr>
                <w:rFonts w:ascii="宋体" w:hAnsi="宋体"/>
                <w:szCs w:val="21"/>
              </w:rPr>
            </w:pPr>
            <w:bookmarkStart w:id="51" w:name="_Toc21677"/>
            <w:bookmarkStart w:id="52" w:name="_Toc254970734"/>
            <w:bookmarkStart w:id="53" w:name="_Toc17552"/>
            <w:bookmarkStart w:id="54" w:name="_Toc173211905"/>
            <w:bookmarkStart w:id="55" w:name="_Toc173066406"/>
            <w:bookmarkStart w:id="56" w:name="_Toc837"/>
            <w:bookmarkStart w:id="57" w:name="_Toc28619"/>
            <w:bookmarkStart w:id="58" w:name="_Toc66377106"/>
            <w:bookmarkStart w:id="59" w:name="_Toc254970593"/>
            <w:r>
              <w:rPr>
                <w:rFonts w:hint="eastAsia" w:ascii="宋体" w:hAnsi="宋体"/>
                <w:szCs w:val="21"/>
              </w:rPr>
              <w:t>1</w:t>
            </w:r>
            <w:bookmarkEnd w:id="51"/>
            <w:bookmarkEnd w:id="52"/>
            <w:bookmarkEnd w:id="53"/>
            <w:bookmarkEnd w:id="54"/>
            <w:bookmarkEnd w:id="55"/>
            <w:bookmarkEnd w:id="56"/>
            <w:bookmarkEnd w:id="57"/>
            <w:bookmarkEnd w:id="58"/>
            <w:bookmarkEnd w:id="59"/>
          </w:p>
        </w:tc>
        <w:tc>
          <w:tcPr>
            <w:tcW w:w="3483" w:type="dxa"/>
            <w:vAlign w:val="center"/>
          </w:tcPr>
          <w:p w14:paraId="5ECF4760">
            <w:pPr>
              <w:snapToGrid w:val="0"/>
              <w:spacing w:line="400" w:lineRule="exact"/>
              <w:jc w:val="center"/>
              <w:rPr>
                <w:rFonts w:ascii="宋体" w:hAnsi="宋体"/>
                <w:szCs w:val="21"/>
              </w:rPr>
            </w:pPr>
          </w:p>
        </w:tc>
        <w:tc>
          <w:tcPr>
            <w:tcW w:w="2514" w:type="dxa"/>
            <w:vAlign w:val="center"/>
          </w:tcPr>
          <w:p w14:paraId="40EBFB5F">
            <w:pPr>
              <w:snapToGrid w:val="0"/>
              <w:spacing w:line="400" w:lineRule="exact"/>
              <w:jc w:val="center"/>
              <w:rPr>
                <w:rFonts w:ascii="宋体" w:hAnsi="宋体"/>
                <w:szCs w:val="21"/>
              </w:rPr>
            </w:pPr>
          </w:p>
        </w:tc>
        <w:tc>
          <w:tcPr>
            <w:tcW w:w="1571" w:type="dxa"/>
            <w:vAlign w:val="center"/>
          </w:tcPr>
          <w:p w14:paraId="0D8E6FE9">
            <w:pPr>
              <w:snapToGrid w:val="0"/>
              <w:spacing w:line="400" w:lineRule="exact"/>
              <w:jc w:val="center"/>
              <w:rPr>
                <w:rFonts w:ascii="宋体" w:hAnsi="宋体"/>
                <w:szCs w:val="21"/>
              </w:rPr>
            </w:pPr>
          </w:p>
        </w:tc>
        <w:tc>
          <w:tcPr>
            <w:tcW w:w="1396" w:type="dxa"/>
            <w:vAlign w:val="center"/>
          </w:tcPr>
          <w:p w14:paraId="212D9B5B">
            <w:pPr>
              <w:snapToGrid w:val="0"/>
              <w:spacing w:line="400" w:lineRule="exact"/>
              <w:jc w:val="center"/>
              <w:rPr>
                <w:rFonts w:ascii="宋体" w:hAnsi="宋体"/>
                <w:szCs w:val="21"/>
              </w:rPr>
            </w:pPr>
          </w:p>
        </w:tc>
      </w:tr>
      <w:tr w14:paraId="305B414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6A1780B3">
            <w:pPr>
              <w:snapToGrid w:val="0"/>
              <w:spacing w:line="400" w:lineRule="exact"/>
              <w:jc w:val="center"/>
              <w:outlineLvl w:val="0"/>
              <w:rPr>
                <w:rFonts w:ascii="宋体" w:hAnsi="宋体"/>
                <w:szCs w:val="21"/>
              </w:rPr>
            </w:pPr>
            <w:bookmarkStart w:id="60" w:name="_Toc173066407"/>
            <w:bookmarkStart w:id="61" w:name="_Toc4586"/>
            <w:bookmarkStart w:id="62" w:name="_Toc28313"/>
            <w:bookmarkStart w:id="63" w:name="_Toc15385"/>
            <w:bookmarkStart w:id="64" w:name="_Toc26028"/>
            <w:bookmarkStart w:id="65" w:name="_Toc173211906"/>
            <w:bookmarkStart w:id="66" w:name="_Toc254970735"/>
            <w:bookmarkStart w:id="67" w:name="_Toc66377107"/>
            <w:bookmarkStart w:id="68" w:name="_Toc254970594"/>
            <w:r>
              <w:rPr>
                <w:rFonts w:hint="eastAsia" w:ascii="宋体" w:hAnsi="宋体"/>
                <w:szCs w:val="21"/>
              </w:rPr>
              <w:t>2</w:t>
            </w:r>
            <w:bookmarkEnd w:id="60"/>
            <w:bookmarkEnd w:id="61"/>
            <w:bookmarkEnd w:id="62"/>
            <w:bookmarkEnd w:id="63"/>
            <w:bookmarkEnd w:id="64"/>
            <w:bookmarkEnd w:id="65"/>
            <w:bookmarkEnd w:id="66"/>
            <w:bookmarkEnd w:id="67"/>
            <w:bookmarkEnd w:id="68"/>
          </w:p>
        </w:tc>
        <w:tc>
          <w:tcPr>
            <w:tcW w:w="3483" w:type="dxa"/>
            <w:vAlign w:val="center"/>
          </w:tcPr>
          <w:p w14:paraId="12E3BC48">
            <w:pPr>
              <w:snapToGrid w:val="0"/>
              <w:spacing w:line="400" w:lineRule="exact"/>
              <w:jc w:val="center"/>
              <w:rPr>
                <w:rFonts w:ascii="宋体" w:hAnsi="宋体"/>
                <w:szCs w:val="21"/>
              </w:rPr>
            </w:pPr>
          </w:p>
        </w:tc>
        <w:tc>
          <w:tcPr>
            <w:tcW w:w="2514" w:type="dxa"/>
            <w:vAlign w:val="center"/>
          </w:tcPr>
          <w:p w14:paraId="716E38C9">
            <w:pPr>
              <w:snapToGrid w:val="0"/>
              <w:spacing w:line="400" w:lineRule="exact"/>
              <w:jc w:val="center"/>
              <w:rPr>
                <w:rFonts w:ascii="宋体" w:hAnsi="宋体"/>
                <w:szCs w:val="21"/>
              </w:rPr>
            </w:pPr>
          </w:p>
        </w:tc>
        <w:tc>
          <w:tcPr>
            <w:tcW w:w="1571" w:type="dxa"/>
            <w:vAlign w:val="center"/>
          </w:tcPr>
          <w:p w14:paraId="5102182B">
            <w:pPr>
              <w:snapToGrid w:val="0"/>
              <w:spacing w:line="400" w:lineRule="exact"/>
              <w:jc w:val="center"/>
              <w:rPr>
                <w:rFonts w:ascii="宋体" w:hAnsi="宋体"/>
                <w:szCs w:val="21"/>
              </w:rPr>
            </w:pPr>
          </w:p>
        </w:tc>
        <w:tc>
          <w:tcPr>
            <w:tcW w:w="1396" w:type="dxa"/>
            <w:vAlign w:val="center"/>
          </w:tcPr>
          <w:p w14:paraId="723590DF">
            <w:pPr>
              <w:snapToGrid w:val="0"/>
              <w:spacing w:line="400" w:lineRule="exact"/>
              <w:jc w:val="center"/>
              <w:rPr>
                <w:rFonts w:ascii="宋体" w:hAnsi="宋体"/>
                <w:szCs w:val="21"/>
              </w:rPr>
            </w:pPr>
          </w:p>
        </w:tc>
      </w:tr>
      <w:tr w14:paraId="4A2DF2A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17AF2999">
            <w:pPr>
              <w:snapToGrid w:val="0"/>
              <w:spacing w:line="400" w:lineRule="exact"/>
              <w:jc w:val="center"/>
              <w:outlineLvl w:val="0"/>
              <w:rPr>
                <w:rFonts w:ascii="宋体" w:hAnsi="宋体"/>
                <w:szCs w:val="21"/>
              </w:rPr>
            </w:pPr>
            <w:bookmarkStart w:id="69" w:name="_Toc254970595"/>
            <w:bookmarkStart w:id="70" w:name="_Toc173211907"/>
            <w:bookmarkStart w:id="71" w:name="_Toc16172"/>
            <w:bookmarkStart w:id="72" w:name="_Toc30564"/>
            <w:bookmarkStart w:id="73" w:name="_Toc66377108"/>
            <w:bookmarkStart w:id="74" w:name="_Toc28990"/>
            <w:bookmarkStart w:id="75" w:name="_Toc254970736"/>
            <w:bookmarkStart w:id="76" w:name="_Toc16103"/>
            <w:bookmarkStart w:id="77" w:name="_Toc173066408"/>
            <w:r>
              <w:rPr>
                <w:rFonts w:hint="eastAsia" w:ascii="宋体" w:hAnsi="宋体"/>
                <w:szCs w:val="21"/>
              </w:rPr>
              <w:t>3</w:t>
            </w:r>
            <w:bookmarkEnd w:id="69"/>
            <w:bookmarkEnd w:id="70"/>
            <w:bookmarkEnd w:id="71"/>
            <w:bookmarkEnd w:id="72"/>
            <w:bookmarkEnd w:id="73"/>
            <w:bookmarkEnd w:id="74"/>
            <w:bookmarkEnd w:id="75"/>
            <w:bookmarkEnd w:id="76"/>
            <w:bookmarkEnd w:id="77"/>
          </w:p>
        </w:tc>
        <w:tc>
          <w:tcPr>
            <w:tcW w:w="3483" w:type="dxa"/>
            <w:vAlign w:val="center"/>
          </w:tcPr>
          <w:p w14:paraId="2DB1B53A">
            <w:pPr>
              <w:snapToGrid w:val="0"/>
              <w:spacing w:line="400" w:lineRule="exact"/>
              <w:jc w:val="center"/>
              <w:rPr>
                <w:rFonts w:ascii="宋体" w:hAnsi="宋体"/>
                <w:szCs w:val="21"/>
              </w:rPr>
            </w:pPr>
          </w:p>
        </w:tc>
        <w:tc>
          <w:tcPr>
            <w:tcW w:w="2514" w:type="dxa"/>
            <w:vAlign w:val="center"/>
          </w:tcPr>
          <w:p w14:paraId="2E1AA63F">
            <w:pPr>
              <w:snapToGrid w:val="0"/>
              <w:spacing w:line="400" w:lineRule="exact"/>
              <w:jc w:val="center"/>
              <w:rPr>
                <w:rFonts w:ascii="宋体" w:hAnsi="宋体"/>
                <w:szCs w:val="21"/>
              </w:rPr>
            </w:pPr>
          </w:p>
        </w:tc>
        <w:tc>
          <w:tcPr>
            <w:tcW w:w="1571" w:type="dxa"/>
            <w:vAlign w:val="center"/>
          </w:tcPr>
          <w:p w14:paraId="1B47CE7C">
            <w:pPr>
              <w:snapToGrid w:val="0"/>
              <w:spacing w:line="400" w:lineRule="exact"/>
              <w:jc w:val="center"/>
              <w:rPr>
                <w:rFonts w:ascii="宋体" w:hAnsi="宋体"/>
                <w:szCs w:val="21"/>
              </w:rPr>
            </w:pPr>
          </w:p>
        </w:tc>
        <w:tc>
          <w:tcPr>
            <w:tcW w:w="1396" w:type="dxa"/>
            <w:vAlign w:val="center"/>
          </w:tcPr>
          <w:p w14:paraId="1522EB12">
            <w:pPr>
              <w:snapToGrid w:val="0"/>
              <w:spacing w:line="400" w:lineRule="exact"/>
              <w:jc w:val="center"/>
              <w:rPr>
                <w:rFonts w:ascii="宋体" w:hAnsi="宋体"/>
                <w:szCs w:val="21"/>
              </w:rPr>
            </w:pPr>
          </w:p>
        </w:tc>
      </w:tr>
      <w:tr w14:paraId="1D467A9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3F75DADA">
            <w:pPr>
              <w:snapToGrid w:val="0"/>
              <w:spacing w:line="400" w:lineRule="exact"/>
              <w:jc w:val="center"/>
              <w:outlineLvl w:val="0"/>
              <w:rPr>
                <w:rFonts w:ascii="宋体" w:hAnsi="宋体"/>
                <w:szCs w:val="21"/>
              </w:rPr>
            </w:pPr>
            <w:bookmarkStart w:id="78" w:name="_Toc66377109"/>
            <w:bookmarkStart w:id="79" w:name="_Toc20199"/>
            <w:bookmarkStart w:id="80" w:name="_Toc2236"/>
            <w:bookmarkStart w:id="81" w:name="_Toc12641"/>
            <w:bookmarkStart w:id="82" w:name="_Toc2580"/>
            <w:r>
              <w:rPr>
                <w:rFonts w:hint="eastAsia" w:ascii="宋体" w:hAnsi="宋体"/>
                <w:szCs w:val="21"/>
              </w:rPr>
              <w:t>4</w:t>
            </w:r>
            <w:bookmarkEnd w:id="78"/>
            <w:bookmarkEnd w:id="79"/>
            <w:bookmarkEnd w:id="80"/>
            <w:bookmarkEnd w:id="81"/>
            <w:bookmarkEnd w:id="82"/>
          </w:p>
        </w:tc>
        <w:tc>
          <w:tcPr>
            <w:tcW w:w="3483" w:type="dxa"/>
            <w:vAlign w:val="center"/>
          </w:tcPr>
          <w:p w14:paraId="4EAF81FE">
            <w:pPr>
              <w:snapToGrid w:val="0"/>
              <w:spacing w:line="400" w:lineRule="exact"/>
              <w:jc w:val="center"/>
              <w:rPr>
                <w:rFonts w:ascii="宋体" w:hAnsi="宋体"/>
                <w:szCs w:val="21"/>
              </w:rPr>
            </w:pPr>
          </w:p>
        </w:tc>
        <w:tc>
          <w:tcPr>
            <w:tcW w:w="2514" w:type="dxa"/>
            <w:vAlign w:val="center"/>
          </w:tcPr>
          <w:p w14:paraId="5AF2A67A">
            <w:pPr>
              <w:snapToGrid w:val="0"/>
              <w:spacing w:line="400" w:lineRule="exact"/>
              <w:jc w:val="center"/>
              <w:rPr>
                <w:rFonts w:ascii="宋体" w:hAnsi="宋体"/>
                <w:szCs w:val="21"/>
              </w:rPr>
            </w:pPr>
          </w:p>
        </w:tc>
        <w:tc>
          <w:tcPr>
            <w:tcW w:w="1571" w:type="dxa"/>
            <w:vAlign w:val="center"/>
          </w:tcPr>
          <w:p w14:paraId="57068668">
            <w:pPr>
              <w:snapToGrid w:val="0"/>
              <w:spacing w:line="400" w:lineRule="exact"/>
              <w:jc w:val="center"/>
              <w:rPr>
                <w:rFonts w:ascii="宋体" w:hAnsi="宋体"/>
                <w:szCs w:val="21"/>
              </w:rPr>
            </w:pPr>
          </w:p>
        </w:tc>
        <w:tc>
          <w:tcPr>
            <w:tcW w:w="1396" w:type="dxa"/>
            <w:vAlign w:val="center"/>
          </w:tcPr>
          <w:p w14:paraId="1C6EE9C9">
            <w:pPr>
              <w:snapToGrid w:val="0"/>
              <w:spacing w:line="400" w:lineRule="exact"/>
              <w:jc w:val="center"/>
              <w:rPr>
                <w:rFonts w:ascii="宋体" w:hAnsi="宋体"/>
                <w:szCs w:val="21"/>
              </w:rPr>
            </w:pPr>
          </w:p>
        </w:tc>
      </w:tr>
      <w:tr w14:paraId="316B95D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198EC0A5">
            <w:pPr>
              <w:snapToGrid w:val="0"/>
              <w:spacing w:line="400" w:lineRule="exact"/>
              <w:jc w:val="center"/>
              <w:outlineLvl w:val="0"/>
              <w:rPr>
                <w:rFonts w:ascii="宋体" w:hAnsi="宋体"/>
                <w:szCs w:val="21"/>
              </w:rPr>
            </w:pPr>
            <w:bookmarkStart w:id="83" w:name="_Toc31774"/>
            <w:bookmarkStart w:id="84" w:name="_Toc17272"/>
            <w:bookmarkStart w:id="85" w:name="_Toc66377110"/>
            <w:bookmarkStart w:id="86" w:name="_Toc4832"/>
            <w:bookmarkStart w:id="87" w:name="_Toc10300"/>
            <w:r>
              <w:rPr>
                <w:rFonts w:hint="eastAsia" w:ascii="宋体" w:hAnsi="宋体"/>
                <w:szCs w:val="21"/>
              </w:rPr>
              <w:t>5</w:t>
            </w:r>
            <w:bookmarkEnd w:id="83"/>
            <w:bookmarkEnd w:id="84"/>
            <w:bookmarkEnd w:id="85"/>
            <w:bookmarkEnd w:id="86"/>
            <w:bookmarkEnd w:id="87"/>
          </w:p>
        </w:tc>
        <w:tc>
          <w:tcPr>
            <w:tcW w:w="3483" w:type="dxa"/>
            <w:vAlign w:val="center"/>
          </w:tcPr>
          <w:p w14:paraId="0D594B8D">
            <w:pPr>
              <w:snapToGrid w:val="0"/>
              <w:spacing w:line="400" w:lineRule="exact"/>
              <w:jc w:val="center"/>
              <w:rPr>
                <w:rFonts w:ascii="宋体" w:hAnsi="宋体"/>
                <w:szCs w:val="21"/>
              </w:rPr>
            </w:pPr>
          </w:p>
        </w:tc>
        <w:tc>
          <w:tcPr>
            <w:tcW w:w="2514" w:type="dxa"/>
            <w:vAlign w:val="center"/>
          </w:tcPr>
          <w:p w14:paraId="2630AA20">
            <w:pPr>
              <w:snapToGrid w:val="0"/>
              <w:spacing w:line="400" w:lineRule="exact"/>
              <w:jc w:val="center"/>
              <w:rPr>
                <w:rFonts w:ascii="宋体" w:hAnsi="宋体"/>
                <w:szCs w:val="21"/>
              </w:rPr>
            </w:pPr>
          </w:p>
        </w:tc>
        <w:tc>
          <w:tcPr>
            <w:tcW w:w="1571" w:type="dxa"/>
            <w:vAlign w:val="center"/>
          </w:tcPr>
          <w:p w14:paraId="1F07EAE5">
            <w:pPr>
              <w:snapToGrid w:val="0"/>
              <w:spacing w:line="400" w:lineRule="exact"/>
              <w:jc w:val="center"/>
              <w:rPr>
                <w:rFonts w:ascii="宋体" w:hAnsi="宋体"/>
                <w:szCs w:val="21"/>
              </w:rPr>
            </w:pPr>
          </w:p>
        </w:tc>
        <w:tc>
          <w:tcPr>
            <w:tcW w:w="1396" w:type="dxa"/>
            <w:vAlign w:val="center"/>
          </w:tcPr>
          <w:p w14:paraId="29FE5CE0">
            <w:pPr>
              <w:snapToGrid w:val="0"/>
              <w:spacing w:line="400" w:lineRule="exact"/>
              <w:jc w:val="center"/>
              <w:rPr>
                <w:rFonts w:ascii="宋体" w:hAnsi="宋体"/>
                <w:szCs w:val="21"/>
              </w:rPr>
            </w:pPr>
          </w:p>
        </w:tc>
      </w:tr>
      <w:tr w14:paraId="43B4E2C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90" w:hRule="atLeast"/>
          <w:jc w:val="center"/>
        </w:trPr>
        <w:tc>
          <w:tcPr>
            <w:tcW w:w="640" w:type="dxa"/>
            <w:vAlign w:val="center"/>
          </w:tcPr>
          <w:p w14:paraId="67427144">
            <w:pPr>
              <w:snapToGrid w:val="0"/>
              <w:spacing w:line="400" w:lineRule="exact"/>
              <w:jc w:val="center"/>
              <w:outlineLvl w:val="0"/>
              <w:rPr>
                <w:rFonts w:ascii="宋体" w:hAnsi="宋体"/>
                <w:szCs w:val="21"/>
              </w:rPr>
            </w:pPr>
            <w:bookmarkStart w:id="88" w:name="_Toc109"/>
            <w:bookmarkStart w:id="89" w:name="_Toc12136"/>
            <w:bookmarkStart w:id="90" w:name="_Toc17802"/>
            <w:bookmarkStart w:id="91" w:name="_Toc254970602"/>
            <w:bookmarkStart w:id="92" w:name="_Toc254970743"/>
            <w:bookmarkStart w:id="93" w:name="_Toc31499"/>
            <w:bookmarkStart w:id="94" w:name="_Toc173211914"/>
            <w:bookmarkStart w:id="95" w:name="_Toc173066415"/>
            <w:bookmarkStart w:id="96" w:name="_Toc66377111"/>
            <w:r>
              <w:rPr>
                <w:rFonts w:hint="eastAsia" w:ascii="宋体" w:hAnsi="宋体"/>
                <w:szCs w:val="21"/>
              </w:rPr>
              <w:t>…</w:t>
            </w:r>
            <w:bookmarkEnd w:id="88"/>
            <w:bookmarkEnd w:id="89"/>
            <w:bookmarkEnd w:id="90"/>
            <w:bookmarkEnd w:id="91"/>
            <w:bookmarkEnd w:id="92"/>
            <w:bookmarkEnd w:id="93"/>
            <w:bookmarkEnd w:id="94"/>
            <w:bookmarkEnd w:id="95"/>
            <w:bookmarkEnd w:id="96"/>
          </w:p>
        </w:tc>
        <w:tc>
          <w:tcPr>
            <w:tcW w:w="3483" w:type="dxa"/>
            <w:vAlign w:val="center"/>
          </w:tcPr>
          <w:p w14:paraId="1A1C732A">
            <w:pPr>
              <w:snapToGrid w:val="0"/>
              <w:spacing w:line="400" w:lineRule="exact"/>
              <w:jc w:val="center"/>
              <w:rPr>
                <w:rFonts w:ascii="宋体" w:hAnsi="宋体"/>
                <w:szCs w:val="21"/>
              </w:rPr>
            </w:pPr>
          </w:p>
        </w:tc>
        <w:tc>
          <w:tcPr>
            <w:tcW w:w="2514" w:type="dxa"/>
            <w:vAlign w:val="center"/>
          </w:tcPr>
          <w:p w14:paraId="0639F49B">
            <w:pPr>
              <w:snapToGrid w:val="0"/>
              <w:spacing w:line="400" w:lineRule="exact"/>
              <w:jc w:val="center"/>
              <w:rPr>
                <w:rFonts w:ascii="宋体" w:hAnsi="宋体"/>
                <w:szCs w:val="21"/>
              </w:rPr>
            </w:pPr>
          </w:p>
        </w:tc>
        <w:tc>
          <w:tcPr>
            <w:tcW w:w="1571" w:type="dxa"/>
            <w:vAlign w:val="center"/>
          </w:tcPr>
          <w:p w14:paraId="3B4FF0DA">
            <w:pPr>
              <w:snapToGrid w:val="0"/>
              <w:spacing w:line="400" w:lineRule="exact"/>
              <w:jc w:val="center"/>
              <w:rPr>
                <w:rFonts w:ascii="宋体" w:hAnsi="宋体"/>
                <w:szCs w:val="21"/>
              </w:rPr>
            </w:pPr>
          </w:p>
        </w:tc>
        <w:tc>
          <w:tcPr>
            <w:tcW w:w="1396" w:type="dxa"/>
            <w:vAlign w:val="center"/>
          </w:tcPr>
          <w:p w14:paraId="361A5619">
            <w:pPr>
              <w:snapToGrid w:val="0"/>
              <w:spacing w:line="400" w:lineRule="exact"/>
              <w:jc w:val="center"/>
              <w:rPr>
                <w:rFonts w:ascii="宋体" w:hAnsi="宋体"/>
                <w:szCs w:val="21"/>
              </w:rPr>
            </w:pPr>
          </w:p>
        </w:tc>
      </w:tr>
    </w:tbl>
    <w:p w14:paraId="58DD8EB3">
      <w:pPr>
        <w:snapToGrid w:val="0"/>
        <w:spacing w:line="400" w:lineRule="exact"/>
        <w:rPr>
          <w:rFonts w:ascii="宋体" w:hAnsi="宋体"/>
          <w:szCs w:val="21"/>
        </w:rPr>
      </w:pPr>
    </w:p>
    <w:p w14:paraId="3136F7D1">
      <w:pPr>
        <w:pStyle w:val="7"/>
        <w:spacing w:line="400" w:lineRule="exact"/>
        <w:ind w:firstLine="0"/>
        <w:rPr>
          <w:rFonts w:hAnsi="宋体"/>
          <w:sz w:val="21"/>
          <w:szCs w:val="21"/>
        </w:rPr>
      </w:pPr>
      <w:r>
        <w:rPr>
          <w:rFonts w:hint="eastAsia" w:hAnsi="宋体"/>
          <w:sz w:val="21"/>
          <w:szCs w:val="21"/>
        </w:rPr>
        <w:t>说明：应对采购文件第三章《服务需求一览表》中的“</w:t>
      </w:r>
      <w:r>
        <w:rPr>
          <w:rFonts w:hAnsi="宋体"/>
          <w:sz w:val="21"/>
          <w:szCs w:val="21"/>
        </w:rPr>
        <w:t>服务内容及技术质量要求</w:t>
      </w:r>
      <w:r>
        <w:rPr>
          <w:rFonts w:hint="eastAsia" w:hAnsi="宋体"/>
          <w:sz w:val="21"/>
          <w:szCs w:val="21"/>
        </w:rPr>
        <w:t>”、“商务条款</w:t>
      </w:r>
      <w:r>
        <w:rPr>
          <w:rFonts w:hint="eastAsia" w:hAnsi="宋体"/>
          <w:kern w:val="0"/>
          <w:sz w:val="21"/>
          <w:szCs w:val="21"/>
        </w:rPr>
        <w:t>”</w:t>
      </w:r>
      <w:r>
        <w:rPr>
          <w:rFonts w:hint="eastAsia" w:hAnsi="宋体"/>
          <w:sz w:val="21"/>
          <w:szCs w:val="21"/>
        </w:rPr>
        <w:t>，逐条说明所提供货物和服务已对采购文件做出了实质性的响应，并申明与条文的响应和偏离。特别对有具体参数要求的指标，供应商必须提供所供设备的具体参数值。</w:t>
      </w:r>
    </w:p>
    <w:p w14:paraId="62D5A606">
      <w:pPr>
        <w:pStyle w:val="9"/>
        <w:spacing w:line="400" w:lineRule="exact"/>
        <w:rPr>
          <w:rFonts w:hAnsi="宋体"/>
          <w:szCs w:val="21"/>
        </w:rPr>
      </w:pPr>
    </w:p>
    <w:p w14:paraId="5678D074">
      <w:pPr>
        <w:pStyle w:val="9"/>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67C9F043">
      <w:pPr>
        <w:pStyle w:val="9"/>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27CFC476">
      <w:pPr>
        <w:pStyle w:val="9"/>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 xml:space="preserve">日 </w:t>
      </w:r>
    </w:p>
    <w:p w14:paraId="786EAD42">
      <w:pPr>
        <w:spacing w:line="400" w:lineRule="exact"/>
        <w:rPr>
          <w:rFonts w:ascii="宋体" w:hAnsi="宋体"/>
          <w:sz w:val="28"/>
          <w:szCs w:val="28"/>
        </w:rPr>
      </w:pPr>
    </w:p>
    <w:p w14:paraId="6E0D7FDC">
      <w:pPr>
        <w:pStyle w:val="7"/>
        <w:spacing w:line="400" w:lineRule="exact"/>
        <w:ind w:firstLine="0"/>
        <w:rPr>
          <w:rFonts w:hAnsi="宋体"/>
          <w:sz w:val="21"/>
          <w:szCs w:val="21"/>
        </w:rPr>
      </w:pPr>
      <w:r>
        <w:rPr>
          <w:rFonts w:hint="eastAsia" w:hAnsi="宋体"/>
          <w:sz w:val="21"/>
          <w:szCs w:val="21"/>
        </w:rPr>
        <w:t>注：⑴投标文件承诺不得直接复制招标文件需求，如果招标文件需求为小于或大于某个数值标准时，招标文件承诺内容应当写明投标货物具体参数具体数值，否则按投标无效处理。</w:t>
      </w:r>
    </w:p>
    <w:p w14:paraId="330C3BC0">
      <w:pPr>
        <w:spacing w:line="400" w:lineRule="exact"/>
        <w:rPr>
          <w:rFonts w:hAnsi="宋体"/>
          <w:szCs w:val="21"/>
        </w:rPr>
      </w:pPr>
      <w:r>
        <w:rPr>
          <w:rFonts w:hint="eastAsia" w:hAnsi="宋体"/>
          <w:szCs w:val="21"/>
        </w:rPr>
        <w:t>⑵投标人应根据招标文件技术要求及投标文件技术响应、对照招标文件要求在“偏离说明”栏注明“正偏离”、“负偏离”或“无偏离”。当投标文件的技术参数低于招标文件要求时，投标人应当如实写明“负偏离”，否则视为虚假应标。</w:t>
      </w:r>
    </w:p>
    <w:p w14:paraId="15A11515">
      <w:pPr>
        <w:spacing w:line="400" w:lineRule="exact"/>
        <w:ind w:firstLine="480" w:firstLineChars="200"/>
        <w:rPr>
          <w:rFonts w:ascii="宋体" w:hAnsi="宋体"/>
          <w:b/>
          <w:sz w:val="24"/>
        </w:rPr>
      </w:pPr>
    </w:p>
    <w:p w14:paraId="7974E9E8">
      <w:pPr>
        <w:spacing w:line="400" w:lineRule="exact"/>
        <w:ind w:firstLine="480" w:firstLineChars="200"/>
        <w:rPr>
          <w:rFonts w:ascii="宋体" w:hAnsi="宋体"/>
          <w:b/>
          <w:sz w:val="24"/>
        </w:rPr>
      </w:pPr>
    </w:p>
    <w:p w14:paraId="79EC935E">
      <w:pPr>
        <w:spacing w:line="400" w:lineRule="exact"/>
        <w:ind w:firstLine="480" w:firstLineChars="200"/>
        <w:rPr>
          <w:rFonts w:ascii="宋体" w:hAnsi="宋体"/>
          <w:b/>
          <w:sz w:val="24"/>
        </w:rPr>
      </w:pPr>
    </w:p>
    <w:p w14:paraId="24C28E10">
      <w:pPr>
        <w:spacing w:line="400" w:lineRule="exact"/>
        <w:rPr>
          <w:rFonts w:ascii="宋体" w:hAnsi="宋体"/>
          <w:b/>
          <w:sz w:val="24"/>
        </w:rPr>
      </w:pPr>
    </w:p>
    <w:p w14:paraId="211C9235">
      <w:pPr>
        <w:spacing w:line="400" w:lineRule="exact"/>
        <w:ind w:firstLine="480" w:firstLineChars="200"/>
        <w:rPr>
          <w:rFonts w:ascii="宋体" w:hAnsi="宋体"/>
          <w:b/>
          <w:sz w:val="24"/>
        </w:rPr>
      </w:pPr>
    </w:p>
    <w:p w14:paraId="39FEEDE7">
      <w:pPr>
        <w:spacing w:line="400" w:lineRule="exact"/>
        <w:rPr>
          <w:rFonts w:ascii="宋体" w:hAnsi="宋体"/>
          <w:b/>
          <w:sz w:val="24"/>
        </w:rPr>
      </w:pPr>
    </w:p>
    <w:p w14:paraId="361483FE">
      <w:pPr>
        <w:snapToGrid w:val="0"/>
        <w:spacing w:line="400" w:lineRule="exact"/>
        <w:jc w:val="left"/>
        <w:rPr>
          <w:rFonts w:ascii="宋体" w:hAnsi="宋体"/>
          <w:b/>
          <w:sz w:val="24"/>
        </w:rPr>
      </w:pPr>
      <w:r>
        <w:rPr>
          <w:rFonts w:hint="eastAsia" w:ascii="宋体" w:hAnsi="宋体"/>
          <w:b/>
          <w:sz w:val="24"/>
        </w:rPr>
        <w:t>四、法定代表人授权委托书（格式）</w:t>
      </w:r>
    </w:p>
    <w:p w14:paraId="79BCF252">
      <w:pPr>
        <w:spacing w:line="400" w:lineRule="exact"/>
        <w:ind w:firstLine="480" w:firstLineChars="200"/>
        <w:rPr>
          <w:rFonts w:ascii="宋体" w:hAnsi="宋体"/>
          <w:b/>
          <w:sz w:val="24"/>
        </w:rPr>
      </w:pPr>
    </w:p>
    <w:p w14:paraId="6EEEFD70">
      <w:pPr>
        <w:spacing w:line="400" w:lineRule="exact"/>
        <w:rPr>
          <w:rFonts w:ascii="宋体" w:hAnsi="宋体"/>
          <w:sz w:val="28"/>
          <w:szCs w:val="28"/>
        </w:rPr>
      </w:pPr>
    </w:p>
    <w:p w14:paraId="4708742E">
      <w:pPr>
        <w:snapToGrid w:val="0"/>
        <w:spacing w:line="400" w:lineRule="exact"/>
        <w:jc w:val="center"/>
        <w:rPr>
          <w:rFonts w:ascii="宋体" w:hAnsi="宋体"/>
          <w:b/>
          <w:sz w:val="36"/>
          <w:szCs w:val="36"/>
        </w:rPr>
      </w:pPr>
      <w:r>
        <w:rPr>
          <w:rFonts w:hint="eastAsia" w:ascii="宋体" w:hAnsi="宋体"/>
          <w:b/>
          <w:sz w:val="36"/>
          <w:szCs w:val="36"/>
        </w:rPr>
        <w:t>法定代表人授权委托书</w:t>
      </w:r>
    </w:p>
    <w:p w14:paraId="68C09FFB">
      <w:pPr>
        <w:snapToGrid w:val="0"/>
        <w:spacing w:line="400" w:lineRule="exact"/>
        <w:rPr>
          <w:rFonts w:ascii="宋体" w:hAnsi="宋体"/>
          <w:sz w:val="24"/>
        </w:rPr>
      </w:pPr>
    </w:p>
    <w:p w14:paraId="7E2E215A">
      <w:pPr>
        <w:snapToGrid w:val="0"/>
        <w:spacing w:line="400" w:lineRule="exact"/>
        <w:rPr>
          <w:rFonts w:ascii="宋体" w:hAnsi="宋体"/>
          <w:sz w:val="24"/>
        </w:rPr>
      </w:pPr>
    </w:p>
    <w:p w14:paraId="0334EAF8">
      <w:pPr>
        <w:snapToGrid w:val="0"/>
        <w:spacing w:line="400" w:lineRule="exact"/>
        <w:rPr>
          <w:rFonts w:ascii="宋体" w:hAnsi="宋体"/>
          <w:sz w:val="24"/>
        </w:rPr>
      </w:pPr>
    </w:p>
    <w:p w14:paraId="36CD4933">
      <w:pPr>
        <w:spacing w:line="400" w:lineRule="exact"/>
        <w:rPr>
          <w:rFonts w:ascii="宋体" w:hAnsi="宋体"/>
          <w:sz w:val="24"/>
          <w:u w:val="single"/>
        </w:rPr>
      </w:pPr>
      <w:r>
        <w:rPr>
          <w:rFonts w:hint="eastAsia" w:ascii="宋体" w:hAnsi="宋体"/>
          <w:sz w:val="24"/>
          <w:u w:val="single"/>
        </w:rPr>
        <w:t>南宁市卫生学校</w:t>
      </w:r>
      <w:r>
        <w:rPr>
          <w:rFonts w:hint="eastAsia" w:ascii="宋体" w:hAnsi="宋体"/>
          <w:sz w:val="24"/>
        </w:rPr>
        <w:t>：</w:t>
      </w:r>
    </w:p>
    <w:p w14:paraId="740F3B0C">
      <w:pPr>
        <w:spacing w:line="400" w:lineRule="exact"/>
        <w:ind w:firstLine="480" w:firstLineChars="200"/>
        <w:rPr>
          <w:rFonts w:ascii="宋体" w:hAnsi="宋体"/>
          <w:sz w:val="24"/>
        </w:rPr>
      </w:pPr>
      <w:r>
        <w:rPr>
          <w:rFonts w:hint="eastAsia" w:ascii="宋体" w:hAnsi="宋体"/>
          <w:sz w:val="24"/>
        </w:rPr>
        <w:t>兹授权</w:t>
      </w:r>
      <w:r>
        <w:rPr>
          <w:rFonts w:hint="eastAsia" w:ascii="宋体" w:hAnsi="宋体"/>
          <w:sz w:val="24"/>
          <w:u w:val="single"/>
        </w:rPr>
        <w:t xml:space="preserve">        </w:t>
      </w:r>
      <w:r>
        <w:rPr>
          <w:rFonts w:hint="eastAsia" w:ascii="宋体" w:hAnsi="宋体"/>
          <w:sz w:val="24"/>
        </w:rPr>
        <w:t>同志为我公司参加贵单位组织的</w:t>
      </w:r>
      <w:r>
        <w:rPr>
          <w:rFonts w:hint="eastAsia" w:ascii="宋体" w:hAnsi="宋体"/>
          <w:sz w:val="24"/>
          <w:u w:val="single"/>
        </w:rPr>
        <w:t xml:space="preserve"> </w:t>
      </w:r>
      <w:r>
        <w:rPr>
          <w:rFonts w:hint="eastAsia" w:ascii="宋体" w:hAnsi="宋体"/>
          <w:sz w:val="24"/>
          <w:u w:val="single"/>
          <w:lang w:val="en-US" w:eastAsia="zh-CN"/>
        </w:rPr>
        <w:t xml:space="preserve">       （项目名称）</w:t>
      </w:r>
      <w:r>
        <w:rPr>
          <w:rFonts w:hint="eastAsia" w:ascii="宋体" w:hAnsi="宋体"/>
          <w:sz w:val="24"/>
          <w:u w:val="single"/>
        </w:rPr>
        <w:t xml:space="preserve"> </w:t>
      </w:r>
      <w:r>
        <w:rPr>
          <w:rFonts w:hint="eastAsia" w:ascii="宋体" w:hAnsi="宋体"/>
          <w:sz w:val="24"/>
        </w:rPr>
        <w:t>采购活动的代理人，全权代表我公司处理在该项目活动中的一切事宜。代理期限从</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日起至</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 xml:space="preserve">日止。 </w:t>
      </w:r>
    </w:p>
    <w:p w14:paraId="4BAA6189">
      <w:pPr>
        <w:spacing w:line="400" w:lineRule="exact"/>
        <w:rPr>
          <w:rFonts w:ascii="宋体" w:hAnsi="宋体"/>
          <w:sz w:val="24"/>
        </w:rPr>
      </w:pPr>
    </w:p>
    <w:p w14:paraId="361396AD">
      <w:pPr>
        <w:tabs>
          <w:tab w:val="left" w:pos="7350"/>
        </w:tabs>
        <w:spacing w:line="400" w:lineRule="exact"/>
        <w:rPr>
          <w:rFonts w:ascii="宋体" w:hAnsi="宋体"/>
          <w:sz w:val="24"/>
        </w:rPr>
      </w:pPr>
      <w:r>
        <w:tab/>
      </w:r>
    </w:p>
    <w:p w14:paraId="6A1468FE">
      <w:pPr>
        <w:spacing w:line="400" w:lineRule="exact"/>
        <w:ind w:left="474" w:leftChars="226"/>
        <w:rPr>
          <w:rFonts w:ascii="宋体" w:hAnsi="宋体"/>
          <w:sz w:val="24"/>
        </w:rPr>
      </w:pPr>
      <w:r>
        <w:rPr>
          <w:rFonts w:hint="eastAsia" w:ascii="宋体" w:hAnsi="宋体"/>
          <w:sz w:val="24"/>
        </w:rPr>
        <w:t>授权单位（盖章）：</w:t>
      </w:r>
      <w:r>
        <w:rPr>
          <w:rFonts w:hint="eastAsia" w:ascii="宋体" w:hAnsi="宋体"/>
          <w:sz w:val="24"/>
          <w:u w:val="single"/>
        </w:rPr>
        <w:t xml:space="preserve">                       </w:t>
      </w:r>
    </w:p>
    <w:p w14:paraId="1A5F433A">
      <w:pPr>
        <w:spacing w:line="400" w:lineRule="exact"/>
        <w:ind w:left="474" w:leftChars="226"/>
        <w:rPr>
          <w:rFonts w:ascii="宋体" w:hAnsi="宋体"/>
          <w:sz w:val="24"/>
        </w:rPr>
      </w:pPr>
      <w:r>
        <w:rPr>
          <w:rFonts w:hint="eastAsia" w:ascii="宋体" w:hAnsi="宋体"/>
          <w:sz w:val="24"/>
        </w:rPr>
        <w:t>法定代表人（签字）：</w:t>
      </w:r>
      <w:r>
        <w:rPr>
          <w:rFonts w:hint="eastAsia" w:ascii="宋体" w:hAnsi="宋体"/>
          <w:sz w:val="24"/>
          <w:u w:val="single"/>
        </w:rPr>
        <w:t xml:space="preserve">                     </w:t>
      </w:r>
    </w:p>
    <w:p w14:paraId="223DCE4F">
      <w:pPr>
        <w:spacing w:line="400" w:lineRule="exact"/>
        <w:ind w:left="474" w:leftChars="226"/>
        <w:rPr>
          <w:rFonts w:ascii="宋体" w:hAnsi="宋体"/>
          <w:sz w:val="24"/>
        </w:rPr>
      </w:pPr>
      <w:r>
        <w:rPr>
          <w:rFonts w:hint="eastAsia" w:ascii="宋体" w:hAnsi="宋体"/>
          <w:sz w:val="24"/>
        </w:rPr>
        <w:t>签发日期：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7A85A001">
      <w:pPr>
        <w:spacing w:line="400" w:lineRule="exact"/>
        <w:rPr>
          <w:rFonts w:ascii="宋体" w:hAnsi="宋体"/>
          <w:sz w:val="24"/>
        </w:rPr>
      </w:pPr>
    </w:p>
    <w:p w14:paraId="08B16054">
      <w:pPr>
        <w:spacing w:line="400" w:lineRule="exact"/>
        <w:rPr>
          <w:rFonts w:ascii="宋体" w:hAnsi="宋体"/>
          <w:sz w:val="24"/>
        </w:rPr>
      </w:pPr>
    </w:p>
    <w:p w14:paraId="02D1A10E">
      <w:pPr>
        <w:spacing w:line="400" w:lineRule="exact"/>
        <w:rPr>
          <w:rFonts w:ascii="宋体" w:hAnsi="宋体"/>
          <w:sz w:val="24"/>
        </w:rPr>
      </w:pPr>
    </w:p>
    <w:p w14:paraId="4DB8B686">
      <w:pPr>
        <w:spacing w:line="400" w:lineRule="exact"/>
        <w:rPr>
          <w:rFonts w:ascii="宋体" w:hAnsi="宋体"/>
          <w:sz w:val="24"/>
        </w:rPr>
      </w:pPr>
      <w:r>
        <w:rPr>
          <w:rFonts w:hint="eastAsia" w:ascii="宋体" w:hAnsi="宋体"/>
          <w:sz w:val="24"/>
        </w:rPr>
        <w:t>附：代理人工作单位：</w:t>
      </w:r>
      <w:r>
        <w:rPr>
          <w:rFonts w:hint="eastAsia" w:ascii="宋体" w:hAnsi="宋体"/>
          <w:sz w:val="24"/>
          <w:u w:val="single"/>
        </w:rPr>
        <w:t xml:space="preserve">                           </w:t>
      </w:r>
    </w:p>
    <w:p w14:paraId="14F5D1BF">
      <w:pPr>
        <w:spacing w:line="400" w:lineRule="exact"/>
        <w:ind w:firstLine="480" w:firstLineChars="200"/>
        <w:rPr>
          <w:rFonts w:ascii="宋体" w:hAnsi="宋体"/>
          <w:sz w:val="24"/>
        </w:rPr>
      </w:pPr>
      <w:r>
        <w:rPr>
          <w:rFonts w:hint="eastAsia" w:ascii="宋体" w:hAnsi="宋体"/>
          <w:sz w:val="24"/>
        </w:rPr>
        <w:t>职务：</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p>
    <w:p w14:paraId="729C9F62">
      <w:pPr>
        <w:snapToGrid w:val="0"/>
        <w:spacing w:line="400" w:lineRule="exact"/>
        <w:ind w:firstLine="480" w:firstLineChars="200"/>
        <w:rPr>
          <w:rFonts w:ascii="宋体" w:hAnsi="宋体"/>
          <w:sz w:val="24"/>
        </w:rPr>
      </w:pPr>
      <w:r>
        <w:rPr>
          <w:rFonts w:hint="eastAsia" w:ascii="宋体" w:hAnsi="宋体"/>
          <w:sz w:val="24"/>
        </w:rPr>
        <w:t>身份证号码：</w:t>
      </w:r>
      <w:r>
        <w:rPr>
          <w:rFonts w:hint="eastAsia" w:ascii="宋体" w:hAnsi="宋体"/>
          <w:sz w:val="24"/>
          <w:u w:val="single"/>
        </w:rPr>
        <w:t xml:space="preserve">                               </w:t>
      </w:r>
    </w:p>
    <w:p w14:paraId="71462141">
      <w:pPr>
        <w:spacing w:line="400" w:lineRule="exact"/>
        <w:ind w:firstLine="420" w:firstLineChars="200"/>
        <w:rPr>
          <w:rFonts w:ascii="宋体" w:hAnsi="宋体"/>
          <w:szCs w:val="21"/>
        </w:rPr>
      </w:pPr>
    </w:p>
    <w:p w14:paraId="05D2B443">
      <w:pPr>
        <w:spacing w:line="400" w:lineRule="exact"/>
        <w:rPr>
          <w:rFonts w:hAnsi="宋体"/>
          <w:szCs w:val="21"/>
        </w:rPr>
      </w:pPr>
    </w:p>
    <w:p w14:paraId="58F7FC44">
      <w:pPr>
        <w:spacing w:line="400" w:lineRule="exact"/>
        <w:ind w:firstLine="480" w:firstLineChars="200"/>
        <w:rPr>
          <w:rFonts w:ascii="宋体" w:hAnsi="宋体"/>
          <w:b/>
          <w:sz w:val="24"/>
        </w:rPr>
      </w:pPr>
    </w:p>
    <w:p w14:paraId="2AD584A6">
      <w:pPr>
        <w:spacing w:line="400" w:lineRule="exact"/>
        <w:ind w:firstLine="480" w:firstLineChars="200"/>
        <w:rPr>
          <w:rFonts w:ascii="宋体" w:hAnsi="宋体"/>
          <w:b/>
          <w:sz w:val="24"/>
        </w:rPr>
      </w:pPr>
    </w:p>
    <w:p w14:paraId="365C54A3">
      <w:pPr>
        <w:spacing w:line="400" w:lineRule="exact"/>
        <w:ind w:firstLine="480" w:firstLineChars="200"/>
        <w:rPr>
          <w:rFonts w:ascii="宋体" w:hAnsi="宋体"/>
          <w:b/>
          <w:sz w:val="24"/>
        </w:rPr>
      </w:pPr>
    </w:p>
    <w:p w14:paraId="3DAB7D42">
      <w:pPr>
        <w:spacing w:line="400" w:lineRule="exact"/>
        <w:rPr>
          <w:rFonts w:ascii="宋体" w:hAnsi="宋体"/>
          <w:b/>
          <w:sz w:val="24"/>
        </w:rPr>
      </w:pPr>
    </w:p>
    <w:p w14:paraId="7A700872">
      <w:pPr>
        <w:spacing w:line="400" w:lineRule="exact"/>
        <w:rPr>
          <w:rFonts w:ascii="宋体" w:hAnsi="宋体"/>
          <w:b/>
          <w:sz w:val="24"/>
        </w:rPr>
      </w:pPr>
    </w:p>
    <w:p w14:paraId="649FEBD0">
      <w:pPr>
        <w:spacing w:line="400" w:lineRule="exact"/>
        <w:rPr>
          <w:rFonts w:ascii="宋体" w:hAnsi="宋体"/>
          <w:b/>
          <w:sz w:val="24"/>
        </w:rPr>
      </w:pPr>
    </w:p>
    <w:p w14:paraId="72E4D651">
      <w:pPr>
        <w:spacing w:line="400" w:lineRule="exact"/>
        <w:rPr>
          <w:rFonts w:ascii="宋体" w:hAnsi="宋体"/>
          <w:b/>
          <w:sz w:val="24"/>
        </w:rPr>
      </w:pPr>
    </w:p>
    <w:p w14:paraId="5D700447">
      <w:pPr>
        <w:spacing w:line="400" w:lineRule="exact"/>
        <w:rPr>
          <w:rFonts w:ascii="宋体" w:hAnsi="宋体"/>
          <w:b/>
          <w:sz w:val="24"/>
        </w:rPr>
      </w:pPr>
    </w:p>
    <w:p w14:paraId="200B6EBC">
      <w:pPr>
        <w:spacing w:line="400" w:lineRule="exact"/>
        <w:rPr>
          <w:rFonts w:ascii="宋体" w:hAnsi="宋体"/>
          <w:b/>
          <w:sz w:val="24"/>
        </w:rPr>
      </w:pPr>
    </w:p>
    <w:p w14:paraId="75BD8C16">
      <w:pPr>
        <w:spacing w:line="400" w:lineRule="exact"/>
        <w:rPr>
          <w:rFonts w:ascii="宋体" w:hAnsi="宋体"/>
          <w:b/>
          <w:sz w:val="24"/>
        </w:rPr>
      </w:pPr>
    </w:p>
    <w:p w14:paraId="33D26781">
      <w:pPr>
        <w:spacing w:line="400" w:lineRule="exact"/>
        <w:rPr>
          <w:rFonts w:ascii="宋体" w:hAnsi="宋体"/>
          <w:b/>
          <w:sz w:val="24"/>
        </w:rPr>
      </w:pPr>
    </w:p>
    <w:p w14:paraId="78F5CC6A">
      <w:pPr>
        <w:spacing w:line="400" w:lineRule="exact"/>
        <w:rPr>
          <w:rFonts w:ascii="宋体" w:hAnsi="宋体"/>
          <w:b/>
          <w:sz w:val="24"/>
        </w:rPr>
      </w:pPr>
    </w:p>
    <w:p w14:paraId="0361CE2D">
      <w:pPr>
        <w:spacing w:line="400" w:lineRule="exact"/>
        <w:rPr>
          <w:rFonts w:ascii="宋体" w:hAnsi="宋体"/>
          <w:b/>
          <w:sz w:val="24"/>
        </w:rPr>
      </w:pPr>
      <w:r>
        <w:rPr>
          <w:rFonts w:hint="eastAsia" w:ascii="宋体" w:hAnsi="宋体"/>
          <w:b/>
          <w:sz w:val="24"/>
        </w:rPr>
        <w:t>五、供应商直接控股、管理关系信息表（格式后附）；（必须提供）；</w:t>
      </w:r>
    </w:p>
    <w:p w14:paraId="0F0E8656">
      <w:pPr>
        <w:snapToGrid w:val="0"/>
        <w:spacing w:before="156" w:after="50" w:line="400" w:lineRule="exact"/>
        <w:jc w:val="center"/>
        <w:rPr>
          <w:rFonts w:ascii="Arial Unicode MS" w:hAnsi="Arial Unicode MS" w:eastAsia="Arial Unicode MS"/>
          <w:bCs/>
          <w:sz w:val="32"/>
          <w:szCs w:val="32"/>
        </w:rPr>
      </w:pPr>
    </w:p>
    <w:p w14:paraId="7EB09C96">
      <w:pPr>
        <w:snapToGrid w:val="0"/>
        <w:spacing w:before="156" w:after="50" w:line="400" w:lineRule="exact"/>
        <w:jc w:val="center"/>
        <w:rPr>
          <w:rFonts w:ascii="宋体" w:hAnsi="宋体"/>
          <w:b/>
          <w:bCs/>
          <w:sz w:val="32"/>
          <w:szCs w:val="32"/>
        </w:rPr>
      </w:pPr>
      <w:r>
        <w:rPr>
          <w:rFonts w:hint="eastAsia" w:ascii="宋体" w:hAnsi="宋体"/>
          <w:b/>
          <w:bCs/>
          <w:sz w:val="32"/>
          <w:szCs w:val="32"/>
        </w:rPr>
        <w:t>供应商直接控股股东信息表</w:t>
      </w:r>
    </w:p>
    <w:p w14:paraId="40EB18A1">
      <w:pPr>
        <w:snapToGrid w:val="0"/>
        <w:spacing w:before="50" w:after="156"/>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79"/>
        <w:gridCol w:w="2653"/>
        <w:gridCol w:w="1454"/>
        <w:gridCol w:w="4284"/>
        <w:gridCol w:w="870"/>
      </w:tblGrid>
      <w:tr w14:paraId="144D1EB3">
        <w:tblPrEx>
          <w:shd w:val="clear" w:color="auto" w:fill="FBFBFB"/>
          <w:tblCellMar>
            <w:top w:w="120" w:type="dxa"/>
            <w:left w:w="120" w:type="dxa"/>
            <w:bottom w:w="120" w:type="dxa"/>
            <w:right w:w="120" w:type="dxa"/>
          </w:tblCellMar>
        </w:tblPrEx>
        <w:trPr>
          <w:trHeight w:val="567" w:hRule="atLeast"/>
          <w:tblHeader/>
          <w:jc w:val="center"/>
        </w:trPr>
        <w:tc>
          <w:tcPr>
            <w:tcW w:w="87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4116B7A0">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2653"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1828D4D3">
            <w:pPr>
              <w:widowControl/>
              <w:jc w:val="center"/>
              <w:rPr>
                <w:rFonts w:ascii="仿宋" w:hAnsi="仿宋" w:eastAsia="仿宋"/>
                <w:b/>
                <w:bCs/>
                <w:kern w:val="0"/>
                <w:sz w:val="28"/>
                <w:szCs w:val="28"/>
              </w:rPr>
            </w:pPr>
            <w:r>
              <w:rPr>
                <w:rFonts w:hint="eastAsia" w:ascii="仿宋" w:hAnsi="仿宋" w:eastAsia="仿宋"/>
                <w:b/>
                <w:bCs/>
                <w:kern w:val="0"/>
                <w:sz w:val="28"/>
                <w:szCs w:val="28"/>
              </w:rPr>
              <w:t>直接控股股东名称</w:t>
            </w:r>
          </w:p>
        </w:tc>
        <w:tc>
          <w:tcPr>
            <w:tcW w:w="145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407E73B7">
            <w:pPr>
              <w:widowControl/>
              <w:jc w:val="center"/>
              <w:rPr>
                <w:rFonts w:ascii="仿宋" w:hAnsi="仿宋" w:eastAsia="仿宋"/>
                <w:b/>
                <w:bCs/>
                <w:kern w:val="0"/>
                <w:sz w:val="28"/>
                <w:szCs w:val="28"/>
              </w:rPr>
            </w:pPr>
            <w:r>
              <w:rPr>
                <w:rFonts w:hint="eastAsia" w:ascii="仿宋" w:hAnsi="仿宋" w:eastAsia="仿宋"/>
                <w:b/>
                <w:bCs/>
                <w:kern w:val="0"/>
                <w:sz w:val="28"/>
                <w:szCs w:val="28"/>
              </w:rPr>
              <w:t>出资比例</w:t>
            </w:r>
          </w:p>
        </w:tc>
        <w:tc>
          <w:tcPr>
            <w:tcW w:w="428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65FC59B">
            <w:pPr>
              <w:widowControl/>
              <w:jc w:val="center"/>
              <w:rPr>
                <w:rFonts w:ascii="仿宋" w:hAnsi="仿宋" w:eastAsia="仿宋"/>
                <w:b/>
                <w:bCs/>
                <w:kern w:val="0"/>
                <w:sz w:val="28"/>
                <w:szCs w:val="28"/>
              </w:rPr>
            </w:pPr>
            <w:r>
              <w:rPr>
                <w:rFonts w:hint="eastAsia" w:ascii="仿宋" w:hAnsi="仿宋" w:eastAsia="仿宋"/>
                <w:b/>
                <w:bCs/>
                <w:kern w:val="0"/>
                <w:sz w:val="28"/>
                <w:szCs w:val="28"/>
              </w:rPr>
              <w:t>身份证号码或统一社会信用代码</w:t>
            </w:r>
          </w:p>
        </w:tc>
        <w:tc>
          <w:tcPr>
            <w:tcW w:w="870"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BF9CF3D">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69069F3B">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FDC6E72">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22A17C5">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EF8F82D">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93E21EA">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6C08ADB">
            <w:pPr>
              <w:widowControl/>
              <w:wordWrap w:val="0"/>
              <w:spacing w:line="200" w:lineRule="atLeast"/>
              <w:jc w:val="center"/>
              <w:rPr>
                <w:rFonts w:ascii="仿宋" w:hAnsi="仿宋" w:eastAsia="仿宋"/>
                <w:kern w:val="0"/>
                <w:sz w:val="28"/>
                <w:szCs w:val="28"/>
              </w:rPr>
            </w:pPr>
          </w:p>
        </w:tc>
      </w:tr>
      <w:tr w14:paraId="267DC4E4">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4ED1E09">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6D15C4D">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4310B99">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331C45B">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151A5D2">
            <w:pPr>
              <w:widowControl/>
              <w:wordWrap w:val="0"/>
              <w:spacing w:line="200" w:lineRule="atLeast"/>
              <w:jc w:val="center"/>
              <w:rPr>
                <w:rFonts w:ascii="仿宋" w:hAnsi="仿宋" w:eastAsia="仿宋"/>
                <w:kern w:val="0"/>
                <w:sz w:val="28"/>
                <w:szCs w:val="28"/>
              </w:rPr>
            </w:pPr>
          </w:p>
        </w:tc>
      </w:tr>
      <w:tr w14:paraId="2727A0BA">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7AA1105">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3</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042D3AD">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E0D5499">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3DABDE0">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5759E4B">
            <w:pPr>
              <w:widowControl/>
              <w:wordWrap w:val="0"/>
              <w:spacing w:line="200" w:lineRule="atLeast"/>
              <w:jc w:val="center"/>
              <w:rPr>
                <w:rFonts w:ascii="仿宋" w:hAnsi="仿宋" w:eastAsia="仿宋"/>
                <w:kern w:val="0"/>
                <w:sz w:val="28"/>
                <w:szCs w:val="28"/>
              </w:rPr>
            </w:pPr>
          </w:p>
        </w:tc>
      </w:tr>
      <w:tr w14:paraId="555D64BC">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4943197">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FE34708">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DE43B99">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1155966">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6957EF6">
            <w:pPr>
              <w:widowControl/>
              <w:wordWrap w:val="0"/>
              <w:spacing w:line="200" w:lineRule="atLeast"/>
              <w:jc w:val="center"/>
              <w:rPr>
                <w:rFonts w:ascii="仿宋" w:hAnsi="仿宋" w:eastAsia="仿宋"/>
                <w:kern w:val="0"/>
                <w:sz w:val="28"/>
                <w:szCs w:val="28"/>
              </w:rPr>
            </w:pPr>
          </w:p>
        </w:tc>
      </w:tr>
    </w:tbl>
    <w:p w14:paraId="0481612F">
      <w:pPr>
        <w:snapToGrid w:val="0"/>
        <w:spacing w:line="360" w:lineRule="exact"/>
        <w:jc w:val="left"/>
        <w:rPr>
          <w:rFonts w:ascii="宋体" w:hAnsi="宋体"/>
          <w:szCs w:val="21"/>
        </w:rPr>
      </w:pPr>
      <w:r>
        <w:rPr>
          <w:rFonts w:hint="eastAsia" w:ascii="宋体" w:hAnsi="宋体"/>
          <w:szCs w:val="21"/>
        </w:rPr>
        <w:t>注：</w:t>
      </w:r>
    </w:p>
    <w:p w14:paraId="607377EC">
      <w:pPr>
        <w:snapToGrid w:val="0"/>
        <w:spacing w:line="360" w:lineRule="exact"/>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4D14FE71">
      <w:pPr>
        <w:snapToGrid w:val="0"/>
        <w:spacing w:line="360" w:lineRule="exact"/>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713C7E68">
      <w:pPr>
        <w:snapToGrid w:val="0"/>
        <w:spacing w:line="360" w:lineRule="exact"/>
        <w:jc w:val="left"/>
        <w:rPr>
          <w:rFonts w:ascii="宋体" w:hAnsi="宋体"/>
          <w:szCs w:val="21"/>
        </w:rPr>
      </w:pPr>
      <w:r>
        <w:rPr>
          <w:rFonts w:hint="eastAsia" w:ascii="宋体" w:hAnsi="宋体"/>
          <w:szCs w:val="21"/>
        </w:rPr>
        <w:t>3.供应商不存在直接控股股东的，则填“无”。</w:t>
      </w:r>
    </w:p>
    <w:p w14:paraId="5678E0A1">
      <w:pPr>
        <w:snapToGrid w:val="0"/>
        <w:spacing w:line="360" w:lineRule="exact"/>
        <w:ind w:firstLine="4305" w:firstLineChars="2050"/>
        <w:rPr>
          <w:rFonts w:ascii="宋体" w:hAnsi="宋体"/>
          <w:szCs w:val="21"/>
        </w:rPr>
      </w:pPr>
      <w:r>
        <w:rPr>
          <w:rFonts w:hint="eastAsia" w:ascii="宋体" w:hAnsi="宋体"/>
          <w:szCs w:val="21"/>
        </w:rPr>
        <w:t>法定代表人或委托代理人签字：</w:t>
      </w:r>
      <w:r>
        <w:rPr>
          <w:rFonts w:hint="eastAsia" w:ascii="宋体" w:hAnsi="宋体"/>
          <w:szCs w:val="21"/>
          <w:u w:val="single"/>
        </w:rPr>
        <w:t xml:space="preserve">                </w:t>
      </w:r>
    </w:p>
    <w:p w14:paraId="222CF763">
      <w:pPr>
        <w:snapToGrid w:val="0"/>
        <w:spacing w:line="360" w:lineRule="exact"/>
        <w:ind w:firstLine="4305" w:firstLineChars="20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18F37A2D">
      <w:pPr>
        <w:snapToGrid w:val="0"/>
        <w:spacing w:line="360" w:lineRule="exact"/>
        <w:ind w:firstLine="6510" w:firstLineChars="3100"/>
        <w:rPr>
          <w:rFonts w:ascii="宋体" w:hAnsi="宋体"/>
          <w:szCs w:val="21"/>
        </w:rPr>
      </w:pPr>
      <w:r>
        <w:rPr>
          <w:rFonts w:hint="eastAsia" w:ascii="宋体" w:hAnsi="宋体"/>
          <w:szCs w:val="21"/>
        </w:rPr>
        <w:t>年    月    日</w:t>
      </w:r>
    </w:p>
    <w:p w14:paraId="579C44C3">
      <w:pPr>
        <w:snapToGrid w:val="0"/>
        <w:rPr>
          <w:rFonts w:ascii="宋体" w:hAnsi="宋体"/>
          <w:b/>
          <w:sz w:val="28"/>
          <w:szCs w:val="28"/>
        </w:rPr>
      </w:pPr>
    </w:p>
    <w:p w14:paraId="2FAA4EA9">
      <w:pPr>
        <w:snapToGrid w:val="0"/>
        <w:rPr>
          <w:rFonts w:ascii="宋体" w:hAnsi="宋体"/>
          <w:b/>
          <w:bCs/>
          <w:sz w:val="36"/>
          <w:szCs w:val="36"/>
        </w:rPr>
      </w:pPr>
    </w:p>
    <w:p w14:paraId="4338101B">
      <w:pPr>
        <w:snapToGrid w:val="0"/>
        <w:jc w:val="center"/>
        <w:rPr>
          <w:rFonts w:ascii="宋体" w:hAnsi="宋体"/>
          <w:b/>
          <w:bCs/>
          <w:sz w:val="36"/>
          <w:szCs w:val="36"/>
        </w:rPr>
      </w:pPr>
    </w:p>
    <w:p w14:paraId="5E49E547">
      <w:pPr>
        <w:snapToGrid w:val="0"/>
        <w:jc w:val="center"/>
        <w:rPr>
          <w:rFonts w:ascii="宋体" w:hAnsi="宋体"/>
          <w:b/>
          <w:bCs/>
          <w:sz w:val="36"/>
          <w:szCs w:val="36"/>
        </w:rPr>
      </w:pPr>
    </w:p>
    <w:p w14:paraId="5E64B564">
      <w:pPr>
        <w:snapToGrid w:val="0"/>
        <w:jc w:val="center"/>
        <w:rPr>
          <w:rFonts w:ascii="宋体" w:hAnsi="宋体"/>
          <w:b/>
          <w:bCs/>
          <w:sz w:val="36"/>
          <w:szCs w:val="36"/>
        </w:rPr>
      </w:pPr>
    </w:p>
    <w:p w14:paraId="30BD5B44">
      <w:pPr>
        <w:snapToGrid w:val="0"/>
        <w:jc w:val="center"/>
        <w:rPr>
          <w:rFonts w:ascii="宋体" w:hAnsi="宋体"/>
          <w:b/>
          <w:bCs/>
          <w:sz w:val="36"/>
          <w:szCs w:val="36"/>
        </w:rPr>
      </w:pPr>
    </w:p>
    <w:p w14:paraId="7DCE9256">
      <w:pPr>
        <w:snapToGrid w:val="0"/>
        <w:jc w:val="center"/>
        <w:rPr>
          <w:rFonts w:ascii="宋体" w:hAnsi="宋体"/>
          <w:b/>
          <w:bCs/>
          <w:sz w:val="36"/>
          <w:szCs w:val="36"/>
        </w:rPr>
      </w:pPr>
    </w:p>
    <w:p w14:paraId="1A9F13B5">
      <w:pPr>
        <w:snapToGrid w:val="0"/>
        <w:jc w:val="center"/>
        <w:rPr>
          <w:rFonts w:ascii="宋体" w:hAnsi="宋体"/>
          <w:b/>
          <w:bCs/>
          <w:sz w:val="36"/>
          <w:szCs w:val="36"/>
        </w:rPr>
      </w:pPr>
    </w:p>
    <w:p w14:paraId="62D30EC7">
      <w:pPr>
        <w:snapToGrid w:val="0"/>
        <w:jc w:val="center"/>
        <w:rPr>
          <w:rFonts w:ascii="宋体" w:hAnsi="宋体"/>
          <w:b/>
          <w:bCs/>
          <w:sz w:val="36"/>
          <w:szCs w:val="36"/>
        </w:rPr>
      </w:pPr>
    </w:p>
    <w:p w14:paraId="5B7C0761">
      <w:pPr>
        <w:snapToGrid w:val="0"/>
        <w:jc w:val="center"/>
        <w:rPr>
          <w:rFonts w:ascii="宋体" w:hAnsi="宋体"/>
          <w:b/>
          <w:bCs/>
          <w:sz w:val="36"/>
          <w:szCs w:val="36"/>
        </w:rPr>
      </w:pPr>
      <w:r>
        <w:rPr>
          <w:rFonts w:hint="eastAsia" w:ascii="宋体" w:hAnsi="宋体"/>
          <w:b/>
          <w:bCs/>
          <w:sz w:val="36"/>
          <w:szCs w:val="36"/>
        </w:rPr>
        <w:t>供应商直接管理关系信息表</w:t>
      </w:r>
    </w:p>
    <w:p w14:paraId="2749579F">
      <w:pPr>
        <w:snapToGrid w:val="0"/>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08"/>
        <w:gridCol w:w="3597"/>
        <w:gridCol w:w="3552"/>
        <w:gridCol w:w="1688"/>
      </w:tblGrid>
      <w:tr w14:paraId="50555638">
        <w:tblPrEx>
          <w:shd w:val="clear" w:color="auto" w:fill="FBFBFB"/>
          <w:tblCellMar>
            <w:top w:w="120" w:type="dxa"/>
            <w:left w:w="120" w:type="dxa"/>
            <w:bottom w:w="120" w:type="dxa"/>
            <w:right w:w="120" w:type="dxa"/>
          </w:tblCellMar>
        </w:tblPrEx>
        <w:trPr>
          <w:tblHeader/>
          <w:jc w:val="center"/>
        </w:trPr>
        <w:tc>
          <w:tcPr>
            <w:tcW w:w="80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1EBA1D6C">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3597"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0E3E8C3">
            <w:pPr>
              <w:widowControl/>
              <w:jc w:val="center"/>
              <w:rPr>
                <w:rFonts w:ascii="仿宋" w:hAnsi="仿宋" w:eastAsia="仿宋"/>
                <w:b/>
                <w:bCs/>
                <w:kern w:val="0"/>
                <w:sz w:val="28"/>
                <w:szCs w:val="28"/>
              </w:rPr>
            </w:pPr>
            <w:r>
              <w:rPr>
                <w:rFonts w:hint="eastAsia" w:ascii="仿宋" w:hAnsi="仿宋" w:eastAsia="仿宋"/>
                <w:b/>
                <w:bCs/>
                <w:kern w:val="0"/>
                <w:sz w:val="28"/>
                <w:szCs w:val="28"/>
              </w:rPr>
              <w:t>直接管理关系单位名称</w:t>
            </w:r>
          </w:p>
        </w:tc>
        <w:tc>
          <w:tcPr>
            <w:tcW w:w="3552"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890ABF2">
            <w:pPr>
              <w:widowControl/>
              <w:jc w:val="center"/>
              <w:rPr>
                <w:rFonts w:ascii="仿宋" w:hAnsi="仿宋" w:eastAsia="仿宋"/>
                <w:b/>
                <w:bCs/>
                <w:kern w:val="0"/>
                <w:sz w:val="28"/>
                <w:szCs w:val="28"/>
              </w:rPr>
            </w:pPr>
            <w:r>
              <w:rPr>
                <w:rFonts w:hint="eastAsia" w:ascii="仿宋" w:hAnsi="仿宋" w:eastAsia="仿宋"/>
                <w:b/>
                <w:bCs/>
                <w:kern w:val="0"/>
                <w:sz w:val="28"/>
                <w:szCs w:val="28"/>
              </w:rPr>
              <w:t>统一社会信用代码</w:t>
            </w:r>
          </w:p>
        </w:tc>
        <w:tc>
          <w:tcPr>
            <w:tcW w:w="168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A735438">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3716DB19">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60468AB">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4689656">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C6568E5">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F3E2473">
            <w:pPr>
              <w:widowControl/>
              <w:wordWrap w:val="0"/>
              <w:spacing w:line="200" w:lineRule="atLeast"/>
              <w:jc w:val="center"/>
              <w:rPr>
                <w:rFonts w:ascii="仿宋" w:hAnsi="仿宋" w:eastAsia="仿宋"/>
                <w:kern w:val="0"/>
                <w:sz w:val="28"/>
                <w:szCs w:val="28"/>
              </w:rPr>
            </w:pPr>
          </w:p>
        </w:tc>
      </w:tr>
      <w:tr w14:paraId="6144F0BC">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837B187">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3279193">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648211B">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B1A7912">
            <w:pPr>
              <w:widowControl/>
              <w:wordWrap w:val="0"/>
              <w:spacing w:line="200" w:lineRule="atLeast"/>
              <w:jc w:val="center"/>
              <w:rPr>
                <w:rFonts w:ascii="仿宋" w:hAnsi="仿宋" w:eastAsia="仿宋"/>
                <w:kern w:val="0"/>
                <w:sz w:val="28"/>
                <w:szCs w:val="28"/>
              </w:rPr>
            </w:pPr>
          </w:p>
        </w:tc>
      </w:tr>
      <w:tr w14:paraId="4A4073DA">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9DE8320">
            <w:pPr>
              <w:widowControl/>
              <w:wordWrap w:val="0"/>
              <w:spacing w:line="200" w:lineRule="atLeast"/>
              <w:jc w:val="center"/>
              <w:rPr>
                <w:rFonts w:ascii="仿宋" w:hAnsi="仿宋" w:eastAsia="仿宋"/>
                <w:kern w:val="0"/>
                <w:sz w:val="28"/>
                <w:szCs w:val="28"/>
              </w:rPr>
            </w:pP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87ECBB9">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5092746">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D7CD9BD">
            <w:pPr>
              <w:widowControl/>
              <w:wordWrap w:val="0"/>
              <w:spacing w:line="200" w:lineRule="atLeast"/>
              <w:jc w:val="center"/>
              <w:rPr>
                <w:rFonts w:ascii="仿宋" w:hAnsi="仿宋" w:eastAsia="仿宋"/>
                <w:kern w:val="0"/>
                <w:sz w:val="28"/>
                <w:szCs w:val="28"/>
              </w:rPr>
            </w:pPr>
          </w:p>
        </w:tc>
      </w:tr>
      <w:tr w14:paraId="618442D7">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0D69ACE">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F0F6C5C">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8F05ECB">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72A97D8">
            <w:pPr>
              <w:widowControl/>
              <w:wordWrap w:val="0"/>
              <w:spacing w:line="200" w:lineRule="atLeast"/>
              <w:jc w:val="center"/>
              <w:rPr>
                <w:rFonts w:ascii="仿宋" w:hAnsi="仿宋" w:eastAsia="仿宋"/>
                <w:kern w:val="0"/>
                <w:sz w:val="28"/>
                <w:szCs w:val="28"/>
              </w:rPr>
            </w:pPr>
          </w:p>
        </w:tc>
      </w:tr>
    </w:tbl>
    <w:p w14:paraId="4052B697">
      <w:pPr>
        <w:snapToGrid w:val="0"/>
        <w:spacing w:line="500" w:lineRule="exact"/>
        <w:jc w:val="left"/>
        <w:rPr>
          <w:rFonts w:ascii="仿宋" w:hAnsi="仿宋" w:eastAsia="仿宋"/>
          <w:sz w:val="28"/>
          <w:szCs w:val="28"/>
        </w:rPr>
      </w:pPr>
      <w:r>
        <w:rPr>
          <w:rFonts w:hint="eastAsia" w:ascii="仿宋" w:hAnsi="仿宋" w:eastAsia="仿宋"/>
          <w:sz w:val="28"/>
          <w:szCs w:val="28"/>
        </w:rPr>
        <w:t>注：</w:t>
      </w:r>
    </w:p>
    <w:p w14:paraId="7E122FFC">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1.管理关系：是指不具有出资持股关系的其他单位之间存在的管理与被管理关系，如一些上下级关系的事业单位和团体组织。</w:t>
      </w:r>
    </w:p>
    <w:p w14:paraId="0CC7B75C">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2.</w:t>
      </w:r>
      <w:r>
        <w:rPr>
          <w:rFonts w:hint="eastAsia" w:ascii="仿宋" w:hAnsi="仿宋" w:eastAsia="仿宋"/>
          <w:spacing w:val="-6"/>
          <w:sz w:val="28"/>
          <w:szCs w:val="28"/>
        </w:rPr>
        <w:t>本表所指的管理关系仅限于直接管理关系，不包括间接的管理关系。</w:t>
      </w:r>
    </w:p>
    <w:p w14:paraId="55153A49">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3.供应商不存在直接管理关系的，则填“无”。</w:t>
      </w:r>
    </w:p>
    <w:p w14:paraId="45DE8480">
      <w:pPr>
        <w:snapToGrid w:val="0"/>
        <w:jc w:val="left"/>
        <w:rPr>
          <w:rFonts w:ascii="仿宋" w:hAnsi="仿宋" w:eastAsia="仿宋"/>
          <w:sz w:val="28"/>
          <w:szCs w:val="28"/>
        </w:rPr>
      </w:pPr>
    </w:p>
    <w:p w14:paraId="4D1DF2E9">
      <w:pPr>
        <w:snapToGrid w:val="0"/>
        <w:jc w:val="left"/>
        <w:rPr>
          <w:rFonts w:ascii="仿宋" w:hAnsi="仿宋" w:eastAsia="仿宋"/>
          <w:sz w:val="28"/>
          <w:szCs w:val="28"/>
        </w:rPr>
      </w:pPr>
    </w:p>
    <w:p w14:paraId="5855D6CF">
      <w:pPr>
        <w:snapToGrid w:val="0"/>
        <w:jc w:val="left"/>
        <w:rPr>
          <w:rFonts w:ascii="仿宋" w:hAnsi="仿宋" w:eastAsia="仿宋"/>
          <w:sz w:val="28"/>
          <w:szCs w:val="28"/>
        </w:rPr>
      </w:pPr>
    </w:p>
    <w:p w14:paraId="32072BDE">
      <w:pPr>
        <w:snapToGrid w:val="0"/>
        <w:jc w:val="left"/>
        <w:rPr>
          <w:rFonts w:ascii="仿宋" w:hAnsi="仿宋" w:eastAsia="仿宋"/>
          <w:sz w:val="28"/>
          <w:szCs w:val="28"/>
        </w:rPr>
      </w:pPr>
    </w:p>
    <w:p w14:paraId="76BCAE1D">
      <w:pPr>
        <w:snapToGrid w:val="0"/>
        <w:spacing w:before="156" w:line="560" w:lineRule="exact"/>
        <w:ind w:right="482" w:firstLine="2520" w:firstLineChars="900"/>
        <w:rPr>
          <w:rFonts w:ascii="仿宋" w:hAnsi="仿宋" w:eastAsia="仿宋"/>
          <w:sz w:val="28"/>
          <w:szCs w:val="28"/>
        </w:rPr>
      </w:pPr>
      <w:r>
        <w:rPr>
          <w:rFonts w:hint="eastAsia" w:ascii="仿宋" w:hAnsi="仿宋" w:eastAsia="仿宋"/>
          <w:sz w:val="28"/>
          <w:szCs w:val="28"/>
        </w:rPr>
        <w:t>法定代表人或委托代理人签字：</w:t>
      </w:r>
      <w:r>
        <w:rPr>
          <w:rFonts w:hint="eastAsia" w:ascii="仿宋" w:hAnsi="仿宋" w:eastAsia="仿宋"/>
          <w:sz w:val="28"/>
          <w:szCs w:val="28"/>
          <w:u w:val="single"/>
        </w:rPr>
        <w:t xml:space="preserve">               </w:t>
      </w:r>
    </w:p>
    <w:p w14:paraId="2F34F9BA">
      <w:pPr>
        <w:snapToGrid w:val="0"/>
        <w:spacing w:before="156" w:after="50" w:line="560" w:lineRule="exact"/>
        <w:ind w:right="482" w:firstLine="3920" w:firstLineChars="1400"/>
        <w:rPr>
          <w:rFonts w:ascii="仿宋" w:hAnsi="仿宋" w:eastAsia="仿宋"/>
          <w:sz w:val="28"/>
          <w:szCs w:val="28"/>
        </w:rPr>
      </w:pPr>
      <w:r>
        <w:rPr>
          <w:rFonts w:hint="eastAsia" w:ascii="仿宋" w:hAnsi="仿宋" w:eastAsia="仿宋"/>
          <w:sz w:val="28"/>
          <w:szCs w:val="28"/>
        </w:rPr>
        <w:t>供应商（盖公章）：</w:t>
      </w:r>
      <w:r>
        <w:rPr>
          <w:rFonts w:hint="eastAsia" w:ascii="仿宋" w:hAnsi="仿宋" w:eastAsia="仿宋"/>
          <w:sz w:val="28"/>
          <w:szCs w:val="28"/>
          <w:u w:val="single"/>
        </w:rPr>
        <w:t xml:space="preserve">                </w:t>
      </w:r>
    </w:p>
    <w:p w14:paraId="16DAD132">
      <w:pPr>
        <w:snapToGrid w:val="0"/>
        <w:spacing w:before="156" w:after="50" w:line="560" w:lineRule="exact"/>
        <w:ind w:right="482" w:firstLine="280" w:firstLineChars="100"/>
        <w:jc w:val="center"/>
        <w:rPr>
          <w:rFonts w:ascii="仿宋" w:hAnsi="仿宋" w:eastAsia="仿宋"/>
          <w:sz w:val="28"/>
          <w:szCs w:val="28"/>
        </w:rPr>
      </w:pPr>
      <w:r>
        <w:rPr>
          <w:rFonts w:hint="eastAsia" w:ascii="仿宋" w:hAnsi="仿宋" w:eastAsia="仿宋"/>
          <w:sz w:val="28"/>
          <w:szCs w:val="28"/>
        </w:rPr>
        <w:t xml:space="preserve">                             年    月    日</w:t>
      </w:r>
    </w:p>
    <w:p w14:paraId="7309F799">
      <w:pPr>
        <w:pStyle w:val="4"/>
        <w:overflowPunct w:val="0"/>
        <w:spacing w:line="360" w:lineRule="auto"/>
        <w:jc w:val="center"/>
        <w:rPr>
          <w:rFonts w:ascii="宋体" w:hAnsi="宋体"/>
          <w:spacing w:val="20"/>
          <w:szCs w:val="21"/>
          <w:u w:val="single"/>
        </w:rPr>
      </w:pPr>
    </w:p>
    <w:p w14:paraId="26779902">
      <w:pPr>
        <w:spacing w:line="400" w:lineRule="exact"/>
        <w:ind w:firstLine="420" w:firstLineChars="200"/>
        <w:rPr>
          <w:rFonts w:ascii="宋体" w:hAnsi="宋体"/>
          <w:szCs w:val="21"/>
        </w:rPr>
      </w:pPr>
    </w:p>
    <w:p w14:paraId="51857244">
      <w:pPr>
        <w:pStyle w:val="19"/>
        <w:ind w:firstLine="0" w:firstLineChars="0"/>
      </w:pPr>
    </w:p>
    <w:p w14:paraId="0DCB6974">
      <w:pPr>
        <w:pStyle w:val="19"/>
        <w:ind w:firstLine="344"/>
      </w:pPr>
    </w:p>
    <w:p w14:paraId="6CDEED57">
      <w:pPr>
        <w:pStyle w:val="19"/>
        <w:ind w:firstLine="344"/>
      </w:pPr>
    </w:p>
    <w:p w14:paraId="48B11196">
      <w:pPr>
        <w:pStyle w:val="19"/>
        <w:ind w:firstLine="344"/>
      </w:pPr>
    </w:p>
    <w:p w14:paraId="146367C0">
      <w:pPr>
        <w:pStyle w:val="19"/>
        <w:ind w:firstLine="344"/>
      </w:pPr>
    </w:p>
    <w:p w14:paraId="07F3553A">
      <w:pPr>
        <w:spacing w:line="400" w:lineRule="exact"/>
        <w:ind w:firstLine="480" w:firstLineChars="200"/>
        <w:rPr>
          <w:rFonts w:hint="eastAsia" w:ascii="宋体" w:hAnsi="宋体"/>
          <w:b/>
          <w:sz w:val="24"/>
          <w:lang w:val="en-US" w:eastAsia="zh-CN"/>
        </w:rPr>
      </w:pPr>
    </w:p>
    <w:p w14:paraId="0FA89763">
      <w:pPr>
        <w:spacing w:line="400" w:lineRule="exact"/>
        <w:ind w:firstLine="480" w:firstLineChars="200"/>
        <w:rPr>
          <w:rFonts w:hint="eastAsia" w:ascii="宋体" w:hAnsi="宋体"/>
          <w:b/>
          <w:sz w:val="24"/>
          <w:lang w:val="en-US" w:eastAsia="zh-CN"/>
        </w:rPr>
      </w:pPr>
    </w:p>
    <w:p w14:paraId="1C158FBF">
      <w:pPr>
        <w:spacing w:line="400" w:lineRule="exact"/>
        <w:ind w:firstLine="480" w:firstLineChars="200"/>
        <w:rPr>
          <w:rFonts w:hint="eastAsia" w:ascii="宋体" w:hAnsi="宋体"/>
          <w:b/>
          <w:sz w:val="24"/>
          <w:lang w:val="en-US" w:eastAsia="zh-CN"/>
        </w:rPr>
      </w:pPr>
    </w:p>
    <w:p w14:paraId="58D4AE07">
      <w:pPr>
        <w:spacing w:line="400" w:lineRule="exact"/>
        <w:ind w:firstLine="480" w:firstLineChars="200"/>
        <w:rPr>
          <w:rFonts w:ascii="宋体" w:hAnsi="宋体"/>
          <w:b/>
          <w:sz w:val="24"/>
        </w:rPr>
      </w:pPr>
      <w:r>
        <w:rPr>
          <w:rFonts w:hint="eastAsia" w:ascii="宋体" w:hAnsi="宋体"/>
          <w:b/>
          <w:sz w:val="24"/>
          <w:lang w:val="en-US" w:eastAsia="zh-CN"/>
        </w:rPr>
        <w:t>六</w:t>
      </w:r>
      <w:r>
        <w:rPr>
          <w:rFonts w:hint="eastAsia" w:ascii="宋体" w:hAnsi="宋体"/>
          <w:b/>
          <w:sz w:val="24"/>
        </w:rPr>
        <w:t>、项目实施人员一览表。（必须提供）</w:t>
      </w:r>
    </w:p>
    <w:p w14:paraId="6CEDDE07">
      <w:pPr>
        <w:spacing w:line="400" w:lineRule="exact"/>
        <w:rPr>
          <w:rFonts w:hint="eastAsia" w:ascii="宋体" w:hAnsi="宋体"/>
          <w:sz w:val="28"/>
          <w:szCs w:val="28"/>
        </w:rPr>
      </w:pPr>
    </w:p>
    <w:p w14:paraId="0B9BEE6F">
      <w:pPr>
        <w:adjustRightInd w:val="0"/>
        <w:snapToGrid w:val="0"/>
        <w:spacing w:line="400" w:lineRule="exact"/>
        <w:jc w:val="center"/>
        <w:rPr>
          <w:rFonts w:hint="eastAsia" w:ascii="宋体" w:hAnsi="宋体"/>
          <w:b/>
          <w:sz w:val="36"/>
          <w:szCs w:val="36"/>
        </w:rPr>
      </w:pPr>
    </w:p>
    <w:p w14:paraId="57C845C2">
      <w:pPr>
        <w:adjustRightInd w:val="0"/>
        <w:snapToGrid w:val="0"/>
        <w:spacing w:line="400" w:lineRule="exact"/>
        <w:jc w:val="center"/>
        <w:rPr>
          <w:rFonts w:ascii="宋体" w:hAnsi="宋体"/>
          <w:b/>
          <w:sz w:val="36"/>
          <w:szCs w:val="36"/>
        </w:rPr>
      </w:pPr>
      <w:r>
        <w:rPr>
          <w:rFonts w:hint="eastAsia" w:ascii="宋体" w:hAnsi="宋体"/>
          <w:b/>
          <w:sz w:val="36"/>
          <w:szCs w:val="36"/>
        </w:rPr>
        <w:t>项目实施人员一览表（格式）</w:t>
      </w:r>
    </w:p>
    <w:p w14:paraId="7201EC70">
      <w:pPr>
        <w:snapToGrid w:val="0"/>
        <w:spacing w:before="156" w:beforeLines="50" w:after="50" w:line="400" w:lineRule="exact"/>
        <w:jc w:val="center"/>
        <w:rPr>
          <w:rFonts w:ascii="宋体" w:hAnsi="宋体"/>
          <w:b/>
          <w:sz w:val="30"/>
          <w:szCs w:val="30"/>
        </w:rPr>
      </w:pPr>
      <w:r>
        <w:rPr>
          <w:rFonts w:hint="eastAsia" w:ascii="宋体" w:hAnsi="宋体"/>
          <w:b/>
          <w:sz w:val="30"/>
          <w:szCs w:val="30"/>
        </w:rPr>
        <w:t>（拟投入人员及其技术资格一览表）</w:t>
      </w:r>
    </w:p>
    <w:p w14:paraId="23824DB3">
      <w:pPr>
        <w:snapToGrid w:val="0"/>
        <w:spacing w:before="156" w:beforeLines="50" w:after="50" w:line="400" w:lineRule="exact"/>
        <w:jc w:val="center"/>
        <w:rPr>
          <w:rFonts w:ascii="宋体" w:hAnsi="宋体"/>
          <w:b/>
          <w:sz w:val="28"/>
          <w:szCs w:val="28"/>
        </w:rPr>
      </w:pPr>
    </w:p>
    <w:tbl>
      <w:tblPr>
        <w:tblStyle w:val="20"/>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331"/>
        <w:gridCol w:w="1260"/>
        <w:gridCol w:w="1664"/>
        <w:gridCol w:w="1292"/>
        <w:gridCol w:w="1620"/>
        <w:gridCol w:w="1980"/>
      </w:tblGrid>
      <w:tr w14:paraId="360FBAB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Borders>
              <w:top w:val="single" w:color="auto" w:sz="4" w:space="0"/>
              <w:left w:val="single" w:color="auto" w:sz="4" w:space="0"/>
              <w:bottom w:val="single" w:color="auto" w:sz="4" w:space="0"/>
              <w:right w:val="single" w:color="auto" w:sz="4" w:space="0"/>
            </w:tcBorders>
            <w:noWrap w:val="0"/>
            <w:vAlign w:val="center"/>
          </w:tcPr>
          <w:p w14:paraId="2AC9D798">
            <w:pPr>
              <w:snapToGrid w:val="0"/>
              <w:spacing w:before="156" w:beforeLines="50" w:after="50" w:line="400" w:lineRule="exact"/>
              <w:jc w:val="center"/>
              <w:rPr>
                <w:rFonts w:ascii="宋体" w:hAnsi="宋体"/>
                <w:sz w:val="24"/>
              </w:rPr>
            </w:pPr>
            <w:r>
              <w:rPr>
                <w:rFonts w:hint="eastAsia" w:ascii="宋体" w:hAnsi="宋体"/>
                <w:sz w:val="24"/>
              </w:rPr>
              <w:t>姓名</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4AEBEEF0">
            <w:pPr>
              <w:snapToGrid w:val="0"/>
              <w:spacing w:before="156" w:beforeLines="50" w:after="50" w:line="400" w:lineRule="exact"/>
              <w:jc w:val="center"/>
              <w:rPr>
                <w:rFonts w:ascii="宋体" w:hAnsi="宋体"/>
                <w:sz w:val="24"/>
              </w:rPr>
            </w:pPr>
            <w:r>
              <w:rPr>
                <w:rFonts w:hint="eastAsia" w:ascii="宋体" w:hAnsi="宋体"/>
                <w:sz w:val="24"/>
              </w:rPr>
              <w:t>职务</w:t>
            </w:r>
          </w:p>
        </w:tc>
        <w:tc>
          <w:tcPr>
            <w:tcW w:w="1664" w:type="dxa"/>
            <w:tcBorders>
              <w:top w:val="single" w:color="auto" w:sz="4" w:space="0"/>
              <w:left w:val="single" w:color="auto" w:sz="4" w:space="0"/>
              <w:bottom w:val="single" w:color="auto" w:sz="4" w:space="0"/>
              <w:right w:val="single" w:color="auto" w:sz="4" w:space="0"/>
            </w:tcBorders>
            <w:noWrap w:val="0"/>
            <w:vAlign w:val="center"/>
          </w:tcPr>
          <w:p w14:paraId="7E3F6B73">
            <w:pPr>
              <w:snapToGrid w:val="0"/>
              <w:spacing w:before="156" w:beforeLines="50" w:after="50" w:line="400" w:lineRule="exact"/>
              <w:jc w:val="center"/>
              <w:rPr>
                <w:rFonts w:ascii="宋体" w:hAnsi="宋体"/>
                <w:sz w:val="24"/>
              </w:rPr>
            </w:pPr>
            <w:r>
              <w:rPr>
                <w:rFonts w:hint="eastAsia" w:ascii="宋体" w:hAnsi="宋体"/>
                <w:sz w:val="24"/>
              </w:rPr>
              <w:t>专业技术资格</w:t>
            </w:r>
          </w:p>
        </w:tc>
        <w:tc>
          <w:tcPr>
            <w:tcW w:w="1292" w:type="dxa"/>
            <w:tcBorders>
              <w:top w:val="single" w:color="auto" w:sz="4" w:space="0"/>
              <w:left w:val="single" w:color="auto" w:sz="4" w:space="0"/>
              <w:bottom w:val="single" w:color="auto" w:sz="4" w:space="0"/>
              <w:right w:val="single" w:color="auto" w:sz="4" w:space="0"/>
            </w:tcBorders>
            <w:noWrap w:val="0"/>
            <w:vAlign w:val="center"/>
          </w:tcPr>
          <w:p w14:paraId="2A552D67">
            <w:pPr>
              <w:snapToGrid w:val="0"/>
              <w:spacing w:before="156" w:beforeLines="50" w:after="50" w:line="400" w:lineRule="exact"/>
              <w:jc w:val="center"/>
              <w:rPr>
                <w:rFonts w:ascii="宋体" w:hAnsi="宋体"/>
                <w:sz w:val="24"/>
              </w:rPr>
            </w:pPr>
            <w:r>
              <w:rPr>
                <w:rFonts w:hint="eastAsia" w:ascii="宋体" w:hAnsi="宋体"/>
                <w:sz w:val="24"/>
              </w:rPr>
              <w:t>证书编号</w:t>
            </w:r>
          </w:p>
        </w:tc>
        <w:tc>
          <w:tcPr>
            <w:tcW w:w="1620" w:type="dxa"/>
            <w:tcBorders>
              <w:top w:val="single" w:color="auto" w:sz="4" w:space="0"/>
              <w:left w:val="single" w:color="auto" w:sz="4" w:space="0"/>
              <w:bottom w:val="single" w:color="auto" w:sz="4" w:space="0"/>
              <w:right w:val="single" w:color="auto" w:sz="4" w:space="0"/>
            </w:tcBorders>
            <w:noWrap w:val="0"/>
            <w:vAlign w:val="center"/>
          </w:tcPr>
          <w:p w14:paraId="514B2DD9">
            <w:pPr>
              <w:snapToGrid w:val="0"/>
              <w:spacing w:before="156" w:beforeLines="50" w:after="50" w:line="400" w:lineRule="exact"/>
              <w:jc w:val="center"/>
              <w:rPr>
                <w:rFonts w:ascii="宋体" w:hAnsi="宋体"/>
                <w:bCs/>
                <w:sz w:val="24"/>
              </w:rPr>
            </w:pPr>
            <w:r>
              <w:rPr>
                <w:rFonts w:hint="eastAsia" w:ascii="宋体" w:hAnsi="宋体"/>
                <w:bCs/>
                <w:sz w:val="24"/>
              </w:rPr>
              <w:t>参加本单位工作时间</w:t>
            </w:r>
          </w:p>
        </w:tc>
        <w:tc>
          <w:tcPr>
            <w:tcW w:w="1980" w:type="dxa"/>
            <w:tcBorders>
              <w:top w:val="single" w:color="auto" w:sz="4" w:space="0"/>
              <w:left w:val="single" w:color="auto" w:sz="4" w:space="0"/>
              <w:bottom w:val="single" w:color="auto" w:sz="4" w:space="0"/>
              <w:right w:val="single" w:color="auto" w:sz="4" w:space="0"/>
            </w:tcBorders>
            <w:noWrap w:val="0"/>
            <w:vAlign w:val="center"/>
          </w:tcPr>
          <w:p w14:paraId="4506E6EC">
            <w:pPr>
              <w:snapToGrid w:val="0"/>
              <w:spacing w:before="156" w:beforeLines="50" w:after="50" w:line="400" w:lineRule="exact"/>
              <w:jc w:val="center"/>
              <w:rPr>
                <w:rFonts w:ascii="宋体" w:hAnsi="宋体"/>
                <w:bCs/>
                <w:sz w:val="24"/>
              </w:rPr>
            </w:pPr>
            <w:r>
              <w:rPr>
                <w:rFonts w:hint="eastAsia" w:ascii="宋体" w:hAnsi="宋体"/>
                <w:bCs/>
                <w:sz w:val="24"/>
              </w:rPr>
              <w:t>社保编号</w:t>
            </w:r>
          </w:p>
        </w:tc>
      </w:tr>
      <w:tr w14:paraId="321710F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Borders>
              <w:top w:val="single" w:color="auto" w:sz="4" w:space="0"/>
              <w:left w:val="single" w:color="auto" w:sz="4" w:space="0"/>
              <w:bottom w:val="single" w:color="auto" w:sz="4" w:space="0"/>
              <w:right w:val="single" w:color="auto" w:sz="4" w:space="0"/>
            </w:tcBorders>
            <w:noWrap w:val="0"/>
            <w:vAlign w:val="top"/>
          </w:tcPr>
          <w:p w14:paraId="4CBF4AE4">
            <w:pPr>
              <w:snapToGrid w:val="0"/>
              <w:spacing w:before="156" w:beforeLines="50" w:after="50" w:line="400" w:lineRule="exact"/>
              <w:rPr>
                <w:rFonts w:ascii="宋体" w:hAnsi="宋体"/>
                <w:sz w:val="24"/>
              </w:rPr>
            </w:pPr>
          </w:p>
        </w:tc>
        <w:tc>
          <w:tcPr>
            <w:tcW w:w="1260" w:type="dxa"/>
            <w:tcBorders>
              <w:top w:val="single" w:color="auto" w:sz="4" w:space="0"/>
              <w:left w:val="single" w:color="auto" w:sz="4" w:space="0"/>
              <w:bottom w:val="single" w:color="auto" w:sz="4" w:space="0"/>
              <w:right w:val="single" w:color="auto" w:sz="4" w:space="0"/>
            </w:tcBorders>
            <w:noWrap w:val="0"/>
            <w:vAlign w:val="top"/>
          </w:tcPr>
          <w:p w14:paraId="1D44248F">
            <w:pPr>
              <w:snapToGrid w:val="0"/>
              <w:spacing w:before="156" w:beforeLines="50" w:after="50" w:line="400" w:lineRule="exact"/>
              <w:rPr>
                <w:rFonts w:ascii="宋体" w:hAnsi="宋体"/>
                <w:sz w:val="24"/>
              </w:rPr>
            </w:pPr>
          </w:p>
        </w:tc>
        <w:tc>
          <w:tcPr>
            <w:tcW w:w="1664" w:type="dxa"/>
            <w:tcBorders>
              <w:top w:val="single" w:color="auto" w:sz="4" w:space="0"/>
              <w:left w:val="single" w:color="auto" w:sz="4" w:space="0"/>
              <w:bottom w:val="single" w:color="auto" w:sz="4" w:space="0"/>
              <w:right w:val="single" w:color="auto" w:sz="4" w:space="0"/>
            </w:tcBorders>
            <w:noWrap w:val="0"/>
            <w:vAlign w:val="top"/>
          </w:tcPr>
          <w:p w14:paraId="678D6ED1">
            <w:pPr>
              <w:snapToGrid w:val="0"/>
              <w:spacing w:before="156" w:beforeLines="50" w:after="50" w:line="400" w:lineRule="exact"/>
              <w:rPr>
                <w:rFonts w:ascii="宋体" w:hAnsi="宋体"/>
                <w:sz w:val="24"/>
              </w:rPr>
            </w:pPr>
          </w:p>
        </w:tc>
        <w:tc>
          <w:tcPr>
            <w:tcW w:w="1292" w:type="dxa"/>
            <w:tcBorders>
              <w:top w:val="single" w:color="auto" w:sz="4" w:space="0"/>
              <w:left w:val="single" w:color="auto" w:sz="4" w:space="0"/>
              <w:bottom w:val="single" w:color="auto" w:sz="4" w:space="0"/>
              <w:right w:val="single" w:color="auto" w:sz="4" w:space="0"/>
            </w:tcBorders>
            <w:noWrap w:val="0"/>
            <w:vAlign w:val="top"/>
          </w:tcPr>
          <w:p w14:paraId="6414DB1D">
            <w:pPr>
              <w:snapToGrid w:val="0"/>
              <w:spacing w:before="156" w:beforeLines="50" w:after="50" w:line="400" w:lineRule="exact"/>
              <w:rPr>
                <w:rFonts w:ascii="宋体" w:hAnsi="宋体"/>
                <w:sz w:val="24"/>
              </w:rPr>
            </w:pPr>
          </w:p>
        </w:tc>
        <w:tc>
          <w:tcPr>
            <w:tcW w:w="1620" w:type="dxa"/>
            <w:tcBorders>
              <w:top w:val="single" w:color="auto" w:sz="4" w:space="0"/>
              <w:left w:val="single" w:color="auto" w:sz="4" w:space="0"/>
              <w:bottom w:val="single" w:color="auto" w:sz="4" w:space="0"/>
              <w:right w:val="single" w:color="auto" w:sz="4" w:space="0"/>
            </w:tcBorders>
            <w:noWrap w:val="0"/>
            <w:vAlign w:val="top"/>
          </w:tcPr>
          <w:p w14:paraId="7EC43C57">
            <w:pPr>
              <w:snapToGrid w:val="0"/>
              <w:spacing w:before="156" w:beforeLines="50" w:after="50" w:line="400" w:lineRule="exact"/>
              <w:rPr>
                <w:rFonts w:ascii="宋体" w:hAnsi="宋体"/>
                <w:sz w:val="24"/>
              </w:rPr>
            </w:pPr>
          </w:p>
        </w:tc>
        <w:tc>
          <w:tcPr>
            <w:tcW w:w="1980" w:type="dxa"/>
            <w:tcBorders>
              <w:top w:val="single" w:color="auto" w:sz="4" w:space="0"/>
              <w:left w:val="single" w:color="auto" w:sz="4" w:space="0"/>
              <w:bottom w:val="single" w:color="auto" w:sz="4" w:space="0"/>
              <w:right w:val="single" w:color="auto" w:sz="4" w:space="0"/>
            </w:tcBorders>
            <w:noWrap w:val="0"/>
            <w:vAlign w:val="top"/>
          </w:tcPr>
          <w:p w14:paraId="34C56D09">
            <w:pPr>
              <w:snapToGrid w:val="0"/>
              <w:spacing w:before="156" w:beforeLines="50" w:after="50" w:line="400" w:lineRule="exact"/>
              <w:rPr>
                <w:rFonts w:ascii="宋体" w:hAnsi="宋体"/>
                <w:sz w:val="24"/>
              </w:rPr>
            </w:pPr>
          </w:p>
        </w:tc>
      </w:tr>
      <w:tr w14:paraId="721B2C8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Borders>
              <w:top w:val="single" w:color="auto" w:sz="4" w:space="0"/>
              <w:left w:val="single" w:color="auto" w:sz="4" w:space="0"/>
              <w:bottom w:val="single" w:color="auto" w:sz="4" w:space="0"/>
              <w:right w:val="single" w:color="auto" w:sz="4" w:space="0"/>
            </w:tcBorders>
            <w:noWrap w:val="0"/>
            <w:vAlign w:val="top"/>
          </w:tcPr>
          <w:p w14:paraId="489B6497">
            <w:pPr>
              <w:snapToGrid w:val="0"/>
              <w:spacing w:before="156" w:beforeLines="50" w:after="50" w:line="400" w:lineRule="exact"/>
              <w:rPr>
                <w:rFonts w:ascii="宋体" w:hAnsi="宋体"/>
                <w:sz w:val="24"/>
              </w:rPr>
            </w:pPr>
          </w:p>
        </w:tc>
        <w:tc>
          <w:tcPr>
            <w:tcW w:w="1260" w:type="dxa"/>
            <w:tcBorders>
              <w:top w:val="single" w:color="auto" w:sz="4" w:space="0"/>
              <w:left w:val="single" w:color="auto" w:sz="4" w:space="0"/>
              <w:bottom w:val="single" w:color="auto" w:sz="4" w:space="0"/>
              <w:right w:val="single" w:color="auto" w:sz="4" w:space="0"/>
            </w:tcBorders>
            <w:noWrap w:val="0"/>
            <w:vAlign w:val="top"/>
          </w:tcPr>
          <w:p w14:paraId="2BCA8125">
            <w:pPr>
              <w:snapToGrid w:val="0"/>
              <w:spacing w:before="156" w:beforeLines="50" w:after="50" w:line="400" w:lineRule="exact"/>
              <w:rPr>
                <w:rFonts w:ascii="宋体" w:hAnsi="宋体"/>
                <w:sz w:val="24"/>
              </w:rPr>
            </w:pPr>
          </w:p>
        </w:tc>
        <w:tc>
          <w:tcPr>
            <w:tcW w:w="1664" w:type="dxa"/>
            <w:tcBorders>
              <w:top w:val="single" w:color="auto" w:sz="4" w:space="0"/>
              <w:left w:val="single" w:color="auto" w:sz="4" w:space="0"/>
              <w:bottom w:val="single" w:color="auto" w:sz="4" w:space="0"/>
              <w:right w:val="single" w:color="auto" w:sz="4" w:space="0"/>
            </w:tcBorders>
            <w:noWrap w:val="0"/>
            <w:vAlign w:val="top"/>
          </w:tcPr>
          <w:p w14:paraId="0446E23D">
            <w:pPr>
              <w:snapToGrid w:val="0"/>
              <w:spacing w:before="156" w:beforeLines="50" w:after="50" w:line="400" w:lineRule="exact"/>
              <w:rPr>
                <w:rFonts w:ascii="宋体" w:hAnsi="宋体"/>
                <w:sz w:val="24"/>
              </w:rPr>
            </w:pPr>
          </w:p>
        </w:tc>
        <w:tc>
          <w:tcPr>
            <w:tcW w:w="1292" w:type="dxa"/>
            <w:tcBorders>
              <w:top w:val="single" w:color="auto" w:sz="4" w:space="0"/>
              <w:left w:val="single" w:color="auto" w:sz="4" w:space="0"/>
              <w:bottom w:val="single" w:color="auto" w:sz="4" w:space="0"/>
              <w:right w:val="single" w:color="auto" w:sz="4" w:space="0"/>
            </w:tcBorders>
            <w:noWrap w:val="0"/>
            <w:vAlign w:val="top"/>
          </w:tcPr>
          <w:p w14:paraId="0442FBD7">
            <w:pPr>
              <w:snapToGrid w:val="0"/>
              <w:spacing w:before="156" w:beforeLines="50" w:after="50" w:line="400" w:lineRule="exact"/>
              <w:rPr>
                <w:rFonts w:ascii="宋体" w:hAnsi="宋体"/>
                <w:sz w:val="24"/>
              </w:rPr>
            </w:pPr>
          </w:p>
        </w:tc>
        <w:tc>
          <w:tcPr>
            <w:tcW w:w="1620" w:type="dxa"/>
            <w:tcBorders>
              <w:top w:val="single" w:color="auto" w:sz="4" w:space="0"/>
              <w:left w:val="single" w:color="auto" w:sz="4" w:space="0"/>
              <w:bottom w:val="single" w:color="auto" w:sz="4" w:space="0"/>
              <w:right w:val="single" w:color="auto" w:sz="4" w:space="0"/>
            </w:tcBorders>
            <w:noWrap w:val="0"/>
            <w:vAlign w:val="top"/>
          </w:tcPr>
          <w:p w14:paraId="56757834">
            <w:pPr>
              <w:snapToGrid w:val="0"/>
              <w:spacing w:before="156" w:beforeLines="50" w:after="50" w:line="400" w:lineRule="exact"/>
              <w:rPr>
                <w:rFonts w:ascii="宋体" w:hAnsi="宋体"/>
                <w:sz w:val="24"/>
              </w:rPr>
            </w:pPr>
          </w:p>
        </w:tc>
        <w:tc>
          <w:tcPr>
            <w:tcW w:w="1980" w:type="dxa"/>
            <w:tcBorders>
              <w:top w:val="single" w:color="auto" w:sz="4" w:space="0"/>
              <w:left w:val="single" w:color="auto" w:sz="4" w:space="0"/>
              <w:bottom w:val="single" w:color="auto" w:sz="4" w:space="0"/>
              <w:right w:val="single" w:color="auto" w:sz="4" w:space="0"/>
            </w:tcBorders>
            <w:noWrap w:val="0"/>
            <w:vAlign w:val="top"/>
          </w:tcPr>
          <w:p w14:paraId="01BBA021">
            <w:pPr>
              <w:snapToGrid w:val="0"/>
              <w:spacing w:before="156" w:beforeLines="50" w:after="50" w:line="400" w:lineRule="exact"/>
              <w:rPr>
                <w:rFonts w:ascii="宋体" w:hAnsi="宋体"/>
                <w:sz w:val="24"/>
              </w:rPr>
            </w:pPr>
          </w:p>
        </w:tc>
      </w:tr>
      <w:tr w14:paraId="7BC1239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Borders>
              <w:top w:val="single" w:color="auto" w:sz="4" w:space="0"/>
              <w:left w:val="single" w:color="auto" w:sz="4" w:space="0"/>
              <w:bottom w:val="single" w:color="auto" w:sz="4" w:space="0"/>
              <w:right w:val="single" w:color="auto" w:sz="4" w:space="0"/>
            </w:tcBorders>
            <w:noWrap w:val="0"/>
            <w:vAlign w:val="top"/>
          </w:tcPr>
          <w:p w14:paraId="00353DF1">
            <w:pPr>
              <w:snapToGrid w:val="0"/>
              <w:spacing w:before="156" w:beforeLines="50" w:after="50" w:line="400" w:lineRule="exact"/>
              <w:rPr>
                <w:rFonts w:ascii="宋体" w:hAnsi="宋体"/>
                <w:sz w:val="24"/>
              </w:rPr>
            </w:pPr>
          </w:p>
        </w:tc>
        <w:tc>
          <w:tcPr>
            <w:tcW w:w="1260" w:type="dxa"/>
            <w:tcBorders>
              <w:top w:val="single" w:color="auto" w:sz="4" w:space="0"/>
              <w:left w:val="single" w:color="auto" w:sz="4" w:space="0"/>
              <w:bottom w:val="single" w:color="auto" w:sz="4" w:space="0"/>
              <w:right w:val="single" w:color="auto" w:sz="4" w:space="0"/>
            </w:tcBorders>
            <w:noWrap w:val="0"/>
            <w:vAlign w:val="top"/>
          </w:tcPr>
          <w:p w14:paraId="640495F9">
            <w:pPr>
              <w:snapToGrid w:val="0"/>
              <w:spacing w:before="156" w:beforeLines="50" w:after="50" w:line="400" w:lineRule="exact"/>
              <w:rPr>
                <w:rFonts w:ascii="宋体" w:hAnsi="宋体"/>
                <w:sz w:val="24"/>
              </w:rPr>
            </w:pPr>
          </w:p>
        </w:tc>
        <w:tc>
          <w:tcPr>
            <w:tcW w:w="1664" w:type="dxa"/>
            <w:tcBorders>
              <w:top w:val="single" w:color="auto" w:sz="4" w:space="0"/>
              <w:left w:val="single" w:color="auto" w:sz="4" w:space="0"/>
              <w:bottom w:val="single" w:color="auto" w:sz="4" w:space="0"/>
              <w:right w:val="single" w:color="auto" w:sz="4" w:space="0"/>
            </w:tcBorders>
            <w:noWrap w:val="0"/>
            <w:vAlign w:val="top"/>
          </w:tcPr>
          <w:p w14:paraId="0405AC05">
            <w:pPr>
              <w:snapToGrid w:val="0"/>
              <w:spacing w:before="156" w:beforeLines="50" w:after="50" w:line="400" w:lineRule="exact"/>
              <w:rPr>
                <w:rFonts w:ascii="宋体" w:hAnsi="宋体"/>
                <w:sz w:val="24"/>
              </w:rPr>
            </w:pPr>
          </w:p>
        </w:tc>
        <w:tc>
          <w:tcPr>
            <w:tcW w:w="1292" w:type="dxa"/>
            <w:tcBorders>
              <w:top w:val="single" w:color="auto" w:sz="4" w:space="0"/>
              <w:left w:val="single" w:color="auto" w:sz="4" w:space="0"/>
              <w:bottom w:val="single" w:color="auto" w:sz="4" w:space="0"/>
              <w:right w:val="single" w:color="auto" w:sz="4" w:space="0"/>
            </w:tcBorders>
            <w:noWrap w:val="0"/>
            <w:vAlign w:val="top"/>
          </w:tcPr>
          <w:p w14:paraId="535975FB">
            <w:pPr>
              <w:snapToGrid w:val="0"/>
              <w:spacing w:before="156" w:beforeLines="50" w:after="50" w:line="400" w:lineRule="exact"/>
              <w:rPr>
                <w:rFonts w:ascii="宋体" w:hAnsi="宋体"/>
                <w:sz w:val="24"/>
              </w:rPr>
            </w:pPr>
          </w:p>
        </w:tc>
        <w:tc>
          <w:tcPr>
            <w:tcW w:w="1620" w:type="dxa"/>
            <w:tcBorders>
              <w:top w:val="single" w:color="auto" w:sz="4" w:space="0"/>
              <w:left w:val="single" w:color="auto" w:sz="4" w:space="0"/>
              <w:bottom w:val="single" w:color="auto" w:sz="4" w:space="0"/>
              <w:right w:val="single" w:color="auto" w:sz="4" w:space="0"/>
            </w:tcBorders>
            <w:noWrap w:val="0"/>
            <w:vAlign w:val="top"/>
          </w:tcPr>
          <w:p w14:paraId="04C1E8C6">
            <w:pPr>
              <w:snapToGrid w:val="0"/>
              <w:spacing w:before="156" w:beforeLines="50" w:after="50" w:line="400" w:lineRule="exact"/>
              <w:rPr>
                <w:rFonts w:ascii="宋体" w:hAnsi="宋体"/>
                <w:sz w:val="24"/>
              </w:rPr>
            </w:pPr>
          </w:p>
        </w:tc>
        <w:tc>
          <w:tcPr>
            <w:tcW w:w="1980" w:type="dxa"/>
            <w:tcBorders>
              <w:top w:val="single" w:color="auto" w:sz="4" w:space="0"/>
              <w:left w:val="single" w:color="auto" w:sz="4" w:space="0"/>
              <w:bottom w:val="single" w:color="auto" w:sz="4" w:space="0"/>
              <w:right w:val="single" w:color="auto" w:sz="4" w:space="0"/>
            </w:tcBorders>
            <w:noWrap w:val="0"/>
            <w:vAlign w:val="top"/>
          </w:tcPr>
          <w:p w14:paraId="77DEDB4D">
            <w:pPr>
              <w:snapToGrid w:val="0"/>
              <w:spacing w:before="156" w:beforeLines="50" w:after="50" w:line="400" w:lineRule="exact"/>
              <w:rPr>
                <w:rFonts w:ascii="宋体" w:hAnsi="宋体"/>
                <w:sz w:val="24"/>
              </w:rPr>
            </w:pPr>
          </w:p>
        </w:tc>
      </w:tr>
      <w:tr w14:paraId="65680FE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Borders>
              <w:top w:val="single" w:color="auto" w:sz="4" w:space="0"/>
              <w:left w:val="single" w:color="auto" w:sz="4" w:space="0"/>
              <w:bottom w:val="single" w:color="auto" w:sz="4" w:space="0"/>
              <w:right w:val="single" w:color="auto" w:sz="4" w:space="0"/>
            </w:tcBorders>
            <w:noWrap w:val="0"/>
            <w:vAlign w:val="top"/>
          </w:tcPr>
          <w:p w14:paraId="54ECEE7E">
            <w:pPr>
              <w:snapToGrid w:val="0"/>
              <w:spacing w:before="156" w:beforeLines="50" w:after="50" w:line="400" w:lineRule="exact"/>
              <w:rPr>
                <w:rFonts w:ascii="宋体" w:hAnsi="宋体"/>
                <w:sz w:val="24"/>
              </w:rPr>
            </w:pPr>
          </w:p>
        </w:tc>
        <w:tc>
          <w:tcPr>
            <w:tcW w:w="1260" w:type="dxa"/>
            <w:tcBorders>
              <w:top w:val="single" w:color="auto" w:sz="4" w:space="0"/>
              <w:left w:val="single" w:color="auto" w:sz="4" w:space="0"/>
              <w:bottom w:val="single" w:color="auto" w:sz="4" w:space="0"/>
              <w:right w:val="single" w:color="auto" w:sz="4" w:space="0"/>
            </w:tcBorders>
            <w:noWrap w:val="0"/>
            <w:vAlign w:val="top"/>
          </w:tcPr>
          <w:p w14:paraId="7327E16E">
            <w:pPr>
              <w:snapToGrid w:val="0"/>
              <w:spacing w:before="156" w:beforeLines="50" w:after="50" w:line="400" w:lineRule="exact"/>
              <w:rPr>
                <w:rFonts w:ascii="宋体" w:hAnsi="宋体"/>
                <w:sz w:val="24"/>
              </w:rPr>
            </w:pPr>
          </w:p>
        </w:tc>
        <w:tc>
          <w:tcPr>
            <w:tcW w:w="1664" w:type="dxa"/>
            <w:tcBorders>
              <w:top w:val="single" w:color="auto" w:sz="4" w:space="0"/>
              <w:left w:val="single" w:color="auto" w:sz="4" w:space="0"/>
              <w:bottom w:val="single" w:color="auto" w:sz="4" w:space="0"/>
              <w:right w:val="single" w:color="auto" w:sz="4" w:space="0"/>
            </w:tcBorders>
            <w:noWrap w:val="0"/>
            <w:vAlign w:val="top"/>
          </w:tcPr>
          <w:p w14:paraId="248A9D02">
            <w:pPr>
              <w:snapToGrid w:val="0"/>
              <w:spacing w:before="156" w:beforeLines="50" w:after="50" w:line="400" w:lineRule="exact"/>
              <w:rPr>
                <w:rFonts w:ascii="宋体" w:hAnsi="宋体"/>
                <w:sz w:val="24"/>
              </w:rPr>
            </w:pPr>
          </w:p>
        </w:tc>
        <w:tc>
          <w:tcPr>
            <w:tcW w:w="1292" w:type="dxa"/>
            <w:tcBorders>
              <w:top w:val="single" w:color="auto" w:sz="4" w:space="0"/>
              <w:left w:val="single" w:color="auto" w:sz="4" w:space="0"/>
              <w:bottom w:val="single" w:color="auto" w:sz="4" w:space="0"/>
              <w:right w:val="single" w:color="auto" w:sz="4" w:space="0"/>
            </w:tcBorders>
            <w:noWrap w:val="0"/>
            <w:vAlign w:val="top"/>
          </w:tcPr>
          <w:p w14:paraId="6986B199">
            <w:pPr>
              <w:snapToGrid w:val="0"/>
              <w:spacing w:before="156" w:beforeLines="50" w:after="50" w:line="400" w:lineRule="exact"/>
              <w:rPr>
                <w:rFonts w:ascii="宋体" w:hAnsi="宋体"/>
                <w:sz w:val="24"/>
              </w:rPr>
            </w:pPr>
          </w:p>
        </w:tc>
        <w:tc>
          <w:tcPr>
            <w:tcW w:w="1620" w:type="dxa"/>
            <w:tcBorders>
              <w:top w:val="single" w:color="auto" w:sz="4" w:space="0"/>
              <w:left w:val="single" w:color="auto" w:sz="4" w:space="0"/>
              <w:bottom w:val="single" w:color="auto" w:sz="4" w:space="0"/>
              <w:right w:val="single" w:color="auto" w:sz="4" w:space="0"/>
            </w:tcBorders>
            <w:noWrap w:val="0"/>
            <w:vAlign w:val="top"/>
          </w:tcPr>
          <w:p w14:paraId="1FACCF87">
            <w:pPr>
              <w:snapToGrid w:val="0"/>
              <w:spacing w:before="156" w:beforeLines="50" w:after="50" w:line="400" w:lineRule="exact"/>
              <w:rPr>
                <w:rFonts w:ascii="宋体" w:hAnsi="宋体"/>
                <w:sz w:val="24"/>
              </w:rPr>
            </w:pPr>
          </w:p>
        </w:tc>
        <w:tc>
          <w:tcPr>
            <w:tcW w:w="1980" w:type="dxa"/>
            <w:tcBorders>
              <w:top w:val="single" w:color="auto" w:sz="4" w:space="0"/>
              <w:left w:val="single" w:color="auto" w:sz="4" w:space="0"/>
              <w:bottom w:val="single" w:color="auto" w:sz="4" w:space="0"/>
              <w:right w:val="single" w:color="auto" w:sz="4" w:space="0"/>
            </w:tcBorders>
            <w:noWrap w:val="0"/>
            <w:vAlign w:val="top"/>
          </w:tcPr>
          <w:p w14:paraId="1BEB5E4A">
            <w:pPr>
              <w:snapToGrid w:val="0"/>
              <w:spacing w:before="156" w:beforeLines="50" w:after="50" w:line="400" w:lineRule="exact"/>
              <w:rPr>
                <w:rFonts w:ascii="宋体" w:hAnsi="宋体"/>
                <w:sz w:val="24"/>
              </w:rPr>
            </w:pPr>
          </w:p>
        </w:tc>
      </w:tr>
      <w:tr w14:paraId="038499B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Borders>
              <w:top w:val="single" w:color="auto" w:sz="4" w:space="0"/>
              <w:left w:val="single" w:color="auto" w:sz="4" w:space="0"/>
              <w:bottom w:val="single" w:color="auto" w:sz="4" w:space="0"/>
              <w:right w:val="single" w:color="auto" w:sz="4" w:space="0"/>
            </w:tcBorders>
            <w:noWrap w:val="0"/>
            <w:vAlign w:val="top"/>
          </w:tcPr>
          <w:p w14:paraId="5FE6FAF1">
            <w:pPr>
              <w:snapToGrid w:val="0"/>
              <w:spacing w:before="156" w:beforeLines="50" w:after="50" w:line="400" w:lineRule="exact"/>
              <w:rPr>
                <w:rFonts w:ascii="宋体" w:hAnsi="宋体"/>
                <w:sz w:val="24"/>
              </w:rPr>
            </w:pPr>
          </w:p>
        </w:tc>
        <w:tc>
          <w:tcPr>
            <w:tcW w:w="1260" w:type="dxa"/>
            <w:tcBorders>
              <w:top w:val="single" w:color="auto" w:sz="4" w:space="0"/>
              <w:left w:val="single" w:color="auto" w:sz="4" w:space="0"/>
              <w:bottom w:val="single" w:color="auto" w:sz="4" w:space="0"/>
              <w:right w:val="single" w:color="auto" w:sz="4" w:space="0"/>
            </w:tcBorders>
            <w:noWrap w:val="0"/>
            <w:vAlign w:val="top"/>
          </w:tcPr>
          <w:p w14:paraId="731C025C">
            <w:pPr>
              <w:snapToGrid w:val="0"/>
              <w:spacing w:before="156" w:beforeLines="50" w:after="50" w:line="400" w:lineRule="exact"/>
              <w:rPr>
                <w:rFonts w:ascii="宋体" w:hAnsi="宋体"/>
                <w:sz w:val="24"/>
              </w:rPr>
            </w:pPr>
          </w:p>
        </w:tc>
        <w:tc>
          <w:tcPr>
            <w:tcW w:w="1664" w:type="dxa"/>
            <w:tcBorders>
              <w:top w:val="single" w:color="auto" w:sz="4" w:space="0"/>
              <w:left w:val="single" w:color="auto" w:sz="4" w:space="0"/>
              <w:bottom w:val="single" w:color="auto" w:sz="4" w:space="0"/>
              <w:right w:val="single" w:color="auto" w:sz="4" w:space="0"/>
            </w:tcBorders>
            <w:noWrap w:val="0"/>
            <w:vAlign w:val="top"/>
          </w:tcPr>
          <w:p w14:paraId="6EEB0416">
            <w:pPr>
              <w:snapToGrid w:val="0"/>
              <w:spacing w:before="156" w:beforeLines="50" w:after="50" w:line="400" w:lineRule="exact"/>
              <w:rPr>
                <w:rFonts w:ascii="宋体" w:hAnsi="宋体"/>
                <w:sz w:val="24"/>
              </w:rPr>
            </w:pPr>
          </w:p>
        </w:tc>
        <w:tc>
          <w:tcPr>
            <w:tcW w:w="1292" w:type="dxa"/>
            <w:tcBorders>
              <w:top w:val="single" w:color="auto" w:sz="4" w:space="0"/>
              <w:left w:val="single" w:color="auto" w:sz="4" w:space="0"/>
              <w:bottom w:val="single" w:color="auto" w:sz="4" w:space="0"/>
              <w:right w:val="single" w:color="auto" w:sz="4" w:space="0"/>
            </w:tcBorders>
            <w:noWrap w:val="0"/>
            <w:vAlign w:val="top"/>
          </w:tcPr>
          <w:p w14:paraId="67F9977C">
            <w:pPr>
              <w:snapToGrid w:val="0"/>
              <w:spacing w:before="156" w:beforeLines="50" w:after="50" w:line="400" w:lineRule="exact"/>
              <w:rPr>
                <w:rFonts w:ascii="宋体" w:hAnsi="宋体"/>
                <w:sz w:val="24"/>
              </w:rPr>
            </w:pPr>
          </w:p>
        </w:tc>
        <w:tc>
          <w:tcPr>
            <w:tcW w:w="1620" w:type="dxa"/>
            <w:tcBorders>
              <w:top w:val="single" w:color="auto" w:sz="4" w:space="0"/>
              <w:left w:val="single" w:color="auto" w:sz="4" w:space="0"/>
              <w:bottom w:val="single" w:color="auto" w:sz="4" w:space="0"/>
              <w:right w:val="single" w:color="auto" w:sz="4" w:space="0"/>
            </w:tcBorders>
            <w:noWrap w:val="0"/>
            <w:vAlign w:val="top"/>
          </w:tcPr>
          <w:p w14:paraId="05F713A2">
            <w:pPr>
              <w:snapToGrid w:val="0"/>
              <w:spacing w:before="156" w:beforeLines="50" w:after="50" w:line="400" w:lineRule="exact"/>
              <w:rPr>
                <w:rFonts w:ascii="宋体" w:hAnsi="宋体"/>
                <w:sz w:val="24"/>
              </w:rPr>
            </w:pPr>
          </w:p>
        </w:tc>
        <w:tc>
          <w:tcPr>
            <w:tcW w:w="1980" w:type="dxa"/>
            <w:tcBorders>
              <w:top w:val="single" w:color="auto" w:sz="4" w:space="0"/>
              <w:left w:val="single" w:color="auto" w:sz="4" w:space="0"/>
              <w:bottom w:val="single" w:color="auto" w:sz="4" w:space="0"/>
              <w:right w:val="single" w:color="auto" w:sz="4" w:space="0"/>
            </w:tcBorders>
            <w:noWrap w:val="0"/>
            <w:vAlign w:val="top"/>
          </w:tcPr>
          <w:p w14:paraId="725937E8">
            <w:pPr>
              <w:snapToGrid w:val="0"/>
              <w:spacing w:before="156" w:beforeLines="50" w:after="50" w:line="400" w:lineRule="exact"/>
              <w:rPr>
                <w:rFonts w:ascii="宋体" w:hAnsi="宋体"/>
                <w:sz w:val="24"/>
              </w:rPr>
            </w:pPr>
          </w:p>
        </w:tc>
      </w:tr>
      <w:tr w14:paraId="2987C94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Borders>
              <w:top w:val="single" w:color="auto" w:sz="4" w:space="0"/>
              <w:left w:val="single" w:color="auto" w:sz="4" w:space="0"/>
              <w:bottom w:val="single" w:color="auto" w:sz="4" w:space="0"/>
              <w:right w:val="single" w:color="auto" w:sz="4" w:space="0"/>
            </w:tcBorders>
            <w:noWrap w:val="0"/>
            <w:vAlign w:val="top"/>
          </w:tcPr>
          <w:p w14:paraId="2BF44EDE">
            <w:pPr>
              <w:snapToGrid w:val="0"/>
              <w:spacing w:before="156" w:beforeLines="50" w:after="50" w:line="400" w:lineRule="exact"/>
              <w:rPr>
                <w:rFonts w:ascii="宋体" w:hAnsi="宋体"/>
                <w:sz w:val="24"/>
              </w:rPr>
            </w:pPr>
          </w:p>
        </w:tc>
        <w:tc>
          <w:tcPr>
            <w:tcW w:w="1260" w:type="dxa"/>
            <w:tcBorders>
              <w:top w:val="single" w:color="auto" w:sz="4" w:space="0"/>
              <w:left w:val="single" w:color="auto" w:sz="4" w:space="0"/>
              <w:bottom w:val="single" w:color="auto" w:sz="4" w:space="0"/>
              <w:right w:val="single" w:color="auto" w:sz="4" w:space="0"/>
            </w:tcBorders>
            <w:noWrap w:val="0"/>
            <w:vAlign w:val="top"/>
          </w:tcPr>
          <w:p w14:paraId="333E3094">
            <w:pPr>
              <w:snapToGrid w:val="0"/>
              <w:spacing w:before="156" w:beforeLines="50" w:after="50" w:line="400" w:lineRule="exact"/>
              <w:rPr>
                <w:rFonts w:ascii="宋体" w:hAnsi="宋体"/>
                <w:sz w:val="24"/>
              </w:rPr>
            </w:pPr>
          </w:p>
        </w:tc>
        <w:tc>
          <w:tcPr>
            <w:tcW w:w="1664" w:type="dxa"/>
            <w:tcBorders>
              <w:top w:val="single" w:color="auto" w:sz="4" w:space="0"/>
              <w:left w:val="single" w:color="auto" w:sz="4" w:space="0"/>
              <w:bottom w:val="single" w:color="auto" w:sz="4" w:space="0"/>
              <w:right w:val="single" w:color="auto" w:sz="4" w:space="0"/>
            </w:tcBorders>
            <w:noWrap w:val="0"/>
            <w:vAlign w:val="top"/>
          </w:tcPr>
          <w:p w14:paraId="66223F90">
            <w:pPr>
              <w:pStyle w:val="10"/>
              <w:snapToGrid w:val="0"/>
              <w:spacing w:before="156" w:beforeLines="50" w:after="50" w:line="400" w:lineRule="exact"/>
              <w:ind w:left="5250"/>
              <w:rPr>
                <w:rFonts w:ascii="宋体" w:hAnsi="宋体"/>
                <w:sz w:val="24"/>
              </w:rPr>
            </w:pPr>
          </w:p>
        </w:tc>
        <w:tc>
          <w:tcPr>
            <w:tcW w:w="1292" w:type="dxa"/>
            <w:tcBorders>
              <w:top w:val="single" w:color="auto" w:sz="4" w:space="0"/>
              <w:left w:val="single" w:color="auto" w:sz="4" w:space="0"/>
              <w:bottom w:val="single" w:color="auto" w:sz="4" w:space="0"/>
              <w:right w:val="single" w:color="auto" w:sz="4" w:space="0"/>
            </w:tcBorders>
            <w:noWrap w:val="0"/>
            <w:vAlign w:val="top"/>
          </w:tcPr>
          <w:p w14:paraId="304A9DA1">
            <w:pPr>
              <w:snapToGrid w:val="0"/>
              <w:spacing w:before="156" w:beforeLines="50" w:after="50" w:line="400" w:lineRule="exact"/>
              <w:rPr>
                <w:rFonts w:ascii="宋体" w:hAnsi="宋体"/>
                <w:sz w:val="24"/>
              </w:rPr>
            </w:pPr>
          </w:p>
        </w:tc>
        <w:tc>
          <w:tcPr>
            <w:tcW w:w="1620" w:type="dxa"/>
            <w:tcBorders>
              <w:top w:val="single" w:color="auto" w:sz="4" w:space="0"/>
              <w:left w:val="single" w:color="auto" w:sz="4" w:space="0"/>
              <w:bottom w:val="single" w:color="auto" w:sz="4" w:space="0"/>
              <w:right w:val="single" w:color="auto" w:sz="4" w:space="0"/>
            </w:tcBorders>
            <w:noWrap w:val="0"/>
            <w:vAlign w:val="top"/>
          </w:tcPr>
          <w:p w14:paraId="773B9F1B">
            <w:pPr>
              <w:snapToGrid w:val="0"/>
              <w:spacing w:before="156" w:beforeLines="50" w:after="50" w:line="400" w:lineRule="exact"/>
              <w:rPr>
                <w:rFonts w:ascii="宋体" w:hAnsi="宋体"/>
                <w:sz w:val="24"/>
              </w:rPr>
            </w:pPr>
          </w:p>
        </w:tc>
        <w:tc>
          <w:tcPr>
            <w:tcW w:w="1980" w:type="dxa"/>
            <w:tcBorders>
              <w:top w:val="single" w:color="auto" w:sz="4" w:space="0"/>
              <w:left w:val="single" w:color="auto" w:sz="4" w:space="0"/>
              <w:bottom w:val="single" w:color="auto" w:sz="4" w:space="0"/>
              <w:right w:val="single" w:color="auto" w:sz="4" w:space="0"/>
            </w:tcBorders>
            <w:noWrap w:val="0"/>
            <w:vAlign w:val="top"/>
          </w:tcPr>
          <w:p w14:paraId="73113FF0">
            <w:pPr>
              <w:snapToGrid w:val="0"/>
              <w:spacing w:before="156" w:beforeLines="50" w:after="50" w:line="400" w:lineRule="exact"/>
              <w:rPr>
                <w:rFonts w:ascii="宋体" w:hAnsi="宋体"/>
                <w:sz w:val="24"/>
              </w:rPr>
            </w:pPr>
          </w:p>
        </w:tc>
      </w:tr>
    </w:tbl>
    <w:p w14:paraId="6A19A41E">
      <w:pPr>
        <w:snapToGrid w:val="0"/>
        <w:spacing w:before="50" w:after="156" w:afterLines="50" w:line="400" w:lineRule="exact"/>
        <w:ind w:firstLine="480" w:firstLineChars="200"/>
        <w:jc w:val="left"/>
        <w:rPr>
          <w:rFonts w:ascii="宋体" w:hAnsi="宋体"/>
          <w:sz w:val="24"/>
        </w:rPr>
      </w:pPr>
      <w:r>
        <w:rPr>
          <w:rFonts w:hint="eastAsia" w:ascii="宋体" w:hAnsi="宋体"/>
          <w:sz w:val="24"/>
        </w:rPr>
        <w:t>注：在填写时，如本表格不适合供应商的实际情况，可根据本表格式自行划表填写。</w:t>
      </w:r>
    </w:p>
    <w:p w14:paraId="62C8B4F9">
      <w:pPr>
        <w:pStyle w:val="9"/>
        <w:spacing w:line="400" w:lineRule="exact"/>
        <w:rPr>
          <w:rFonts w:hAnsi="宋体"/>
          <w:szCs w:val="21"/>
          <w:u w:val="single"/>
        </w:rPr>
      </w:pPr>
      <w:r>
        <w:rPr>
          <w:rFonts w:hint="eastAsia" w:hAnsi="宋体"/>
          <w:szCs w:val="21"/>
        </w:rPr>
        <w:t>法定代表人或委托代理人（签字）:</w:t>
      </w:r>
      <w:r>
        <w:rPr>
          <w:rFonts w:hint="eastAsia" w:hAnsi="宋体"/>
          <w:szCs w:val="21"/>
          <w:u w:val="single"/>
        </w:rPr>
        <w:t xml:space="preserve">                      </w:t>
      </w:r>
    </w:p>
    <w:p w14:paraId="4F3D3C11">
      <w:pPr>
        <w:pStyle w:val="9"/>
        <w:spacing w:line="400" w:lineRule="exact"/>
        <w:rPr>
          <w:rFonts w:hAnsi="宋体"/>
          <w:szCs w:val="21"/>
          <w:u w:val="single"/>
        </w:rPr>
      </w:pPr>
      <w:r>
        <w:rPr>
          <w:rFonts w:hint="eastAsia" w:hAnsi="宋体"/>
          <w:szCs w:val="21"/>
        </w:rPr>
        <w:t>供应商名称（盖章）：</w:t>
      </w:r>
      <w:r>
        <w:rPr>
          <w:rFonts w:hint="eastAsia" w:hAnsi="宋体"/>
          <w:szCs w:val="21"/>
          <w:u w:val="single"/>
        </w:rPr>
        <w:t xml:space="preserve">                              </w:t>
      </w:r>
    </w:p>
    <w:p w14:paraId="5A18F15D">
      <w:pPr>
        <w:pStyle w:val="9"/>
        <w:spacing w:line="400" w:lineRule="exact"/>
        <w:rPr>
          <w:rFonts w:hint="eastAsia"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日</w:t>
      </w:r>
    </w:p>
    <w:p w14:paraId="56C249C1">
      <w:pPr>
        <w:pStyle w:val="19"/>
        <w:ind w:firstLine="344"/>
      </w:pPr>
    </w:p>
    <w:p w14:paraId="3D5113EF">
      <w:pPr>
        <w:spacing w:line="400" w:lineRule="exact"/>
        <w:rPr>
          <w:rFonts w:ascii="宋体" w:hAnsi="宋体"/>
          <w:bCs/>
          <w:szCs w:val="20"/>
        </w:rPr>
      </w:pPr>
    </w:p>
    <w:sectPr>
      <w:headerReference r:id="rId6" w:type="default"/>
      <w:footerReference r:id="rId7" w:type="default"/>
      <w:pgSz w:w="11906" w:h="16838"/>
      <w:pgMar w:top="1134" w:right="1134" w:bottom="1134" w:left="1134" w:header="709" w:footer="709"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moder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方正仿宋_GBK">
    <w:altName w:val="Arial Unicode MS"/>
    <w:panose1 w:val="02000000000000000000"/>
    <w:charset w:val="86"/>
    <w:family w:val="script"/>
    <w:pitch w:val="default"/>
    <w:sig w:usb0="00000000" w:usb1="00000000" w:usb2="00082016" w:usb3="00000000" w:csb0="00040001" w:csb1="00000000"/>
  </w:font>
  <w:font w:name="Arial Unicode MS">
    <w:panose1 w:val="020B0604020202020204"/>
    <w:charset w:val="86"/>
    <w:family w:val="swiss"/>
    <w:pitch w:val="default"/>
    <w:sig w:usb0="FFFFFFFF" w:usb1="E9FFFFFF" w:usb2="0000003F" w:usb3="00000000" w:csb0="603F01FF" w:csb1="FFFF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00000"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4AA6F4">
    <w:pPr>
      <w:pStyle w:val="12"/>
      <w:tabs>
        <w:tab w:val="clear" w:pos="4153"/>
        <w:tab w:val="clear" w:pos="8306"/>
      </w:tabs>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0B0336">
                          <w:pPr>
                            <w:pStyle w:val="12"/>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330B0336">
                    <w:pPr>
                      <w:pStyle w:val="12"/>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A505D7">
    <w:pPr>
      <w:pStyle w:val="12"/>
      <w:framePr w:wrap="around" w:vAnchor="text" w:hAnchor="margin" w:xAlign="center" w:y="1"/>
      <w:tabs>
        <w:tab w:val="clear" w:pos="4153"/>
        <w:tab w:val="clear" w:pos="8306"/>
      </w:tabs>
    </w:pPr>
    <w:r>
      <w:fldChar w:fldCharType="begin"/>
    </w:r>
    <w:r>
      <w:rPr>
        <w:rStyle w:val="24"/>
      </w:rPr>
      <w:instrText xml:space="preserve">PAGE  </w:instrText>
    </w:r>
    <w:r>
      <w:fldChar w:fldCharType="separate"/>
    </w:r>
    <w:r>
      <w:rPr>
        <w:rStyle w:val="24"/>
      </w:rPr>
      <w:t>1</w:t>
    </w:r>
    <w:r>
      <w:fldChar w:fldCharType="end"/>
    </w:r>
  </w:p>
  <w:p w14:paraId="425F2A0D">
    <w:pPr>
      <w:pStyle w:val="12"/>
      <w:tabs>
        <w:tab w:val="clear" w:pos="4153"/>
        <w:tab w:val="clear"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4DB727">
    <w:pPr>
      <w:pStyle w:val="12"/>
      <w:tabs>
        <w:tab w:val="clear" w:pos="4153"/>
        <w:tab w:val="clear" w:pos="8306"/>
      </w:tabs>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C7141A">
                          <w:pPr>
                            <w:pStyle w:val="12"/>
                          </w:pPr>
                          <w:r>
                            <w:t xml:space="preserve">第 </w:t>
                          </w:r>
                          <w:r>
                            <w:fldChar w:fldCharType="begin"/>
                          </w:r>
                          <w:r>
                            <w:instrText xml:space="preserve"> PAGE  \* MERGEFORMAT </w:instrText>
                          </w:r>
                          <w:r>
                            <w:fldChar w:fldCharType="separate"/>
                          </w:r>
                          <w:r>
                            <w:t>17</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05C7141A">
                    <w:pPr>
                      <w:pStyle w:val="12"/>
                    </w:pPr>
                    <w:r>
                      <w:t xml:space="preserve">第 </w:t>
                    </w:r>
                    <w:r>
                      <w:fldChar w:fldCharType="begin"/>
                    </w:r>
                    <w:r>
                      <w:instrText xml:space="preserve"> PAGE  \* MERGEFORMAT </w:instrText>
                    </w:r>
                    <w:r>
                      <w:fldChar w:fldCharType="separate"/>
                    </w:r>
                    <w:r>
                      <w:t>17</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v:textbox>
            </v:shape>
          </w:pict>
        </mc:Fallback>
      </mc:AlternateContent>
    </w:r>
  </w:p>
  <w:p w14:paraId="735AF2C0">
    <w:pPr>
      <w:pStyle w:val="12"/>
      <w:tabs>
        <w:tab w:val="clear" w:pos="4153"/>
        <w:tab w:val="clear" w:pos="8306"/>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347F52">
    <w:pPr>
      <w:pStyle w:val="13"/>
      <w:tabs>
        <w:tab w:val="clear" w:pos="4153"/>
        <w:tab w:val="clear" w:pos="8306"/>
      </w:tabs>
      <w:wordWrap w:val="0"/>
      <w:jc w:val="left"/>
      <w:rPr>
        <w:rFonts w:hAnsi="宋体"/>
        <w:szCs w:val="18"/>
      </w:rPr>
    </w:pPr>
    <w:r>
      <w:rPr>
        <w:rFonts w:hint="eastAsia" w:hAnsi="宋体"/>
        <w:szCs w:val="18"/>
      </w:rPr>
      <w:t xml:space="preserve">             </w:t>
    </w:r>
    <w:r>
      <w:tab/>
    </w:r>
    <w:r>
      <w:rPr>
        <w:rFonts w:hint="eastAsia" w:hAnsi="宋体"/>
        <w:szCs w:val="1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C85F7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multilevel"/>
    <w:tmpl w:val="0000000A"/>
    <w:lvl w:ilvl="0" w:tentative="0">
      <w:start w:val="3"/>
      <w:numFmt w:val="chineseCountingThousand"/>
      <w:suff w:val="nothing"/>
      <w:lvlText w:val="第%1章"/>
      <w:lvlJc w:val="left"/>
      <w:pPr>
        <w:ind w:left="0" w:firstLine="0"/>
      </w:pPr>
      <w:rPr>
        <w:rFonts w:hint="eastAsia"/>
      </w:rPr>
    </w:lvl>
    <w:lvl w:ilvl="1" w:tentative="0">
      <w:start w:val="1"/>
      <w:numFmt w:val="lowerLetter"/>
      <w:lvlText w:val="%2."/>
      <w:lvlJc w:val="left"/>
      <w:pPr>
        <w:tabs>
          <w:tab w:val="left" w:pos="1980"/>
        </w:tabs>
        <w:ind w:left="1980" w:hanging="360"/>
      </w:pPr>
    </w:lvl>
    <w:lvl w:ilvl="2" w:tentative="0">
      <w:start w:val="1"/>
      <w:numFmt w:val="lowerRoman"/>
      <w:lvlText w:val="%3."/>
      <w:lvlJc w:val="right"/>
      <w:pPr>
        <w:tabs>
          <w:tab w:val="left" w:pos="2700"/>
        </w:tabs>
        <w:ind w:left="2700" w:hanging="180"/>
      </w:pPr>
    </w:lvl>
    <w:lvl w:ilvl="3" w:tentative="0">
      <w:start w:val="1"/>
      <w:numFmt w:val="decimal"/>
      <w:pStyle w:val="3"/>
      <w:lvlText w:val="%4."/>
      <w:lvlJc w:val="left"/>
      <w:pPr>
        <w:tabs>
          <w:tab w:val="left" w:pos="3420"/>
        </w:tabs>
        <w:ind w:left="3420" w:hanging="360"/>
      </w:pPr>
    </w:lvl>
    <w:lvl w:ilvl="4" w:tentative="0">
      <w:start w:val="1"/>
      <w:numFmt w:val="lowerLetter"/>
      <w:lvlText w:val="%5."/>
      <w:lvlJc w:val="left"/>
      <w:pPr>
        <w:tabs>
          <w:tab w:val="left" w:pos="4140"/>
        </w:tabs>
        <w:ind w:left="4140" w:hanging="360"/>
      </w:pPr>
    </w:lvl>
    <w:lvl w:ilvl="5" w:tentative="0">
      <w:start w:val="1"/>
      <w:numFmt w:val="lowerRoman"/>
      <w:lvlText w:val="%6."/>
      <w:lvlJc w:val="right"/>
      <w:pPr>
        <w:tabs>
          <w:tab w:val="left" w:pos="4860"/>
        </w:tabs>
        <w:ind w:left="4860" w:hanging="180"/>
      </w:pPr>
    </w:lvl>
    <w:lvl w:ilvl="6" w:tentative="0">
      <w:start w:val="1"/>
      <w:numFmt w:val="decimal"/>
      <w:lvlText w:val="%7."/>
      <w:lvlJc w:val="left"/>
      <w:pPr>
        <w:tabs>
          <w:tab w:val="left" w:pos="5580"/>
        </w:tabs>
        <w:ind w:left="5580" w:hanging="360"/>
      </w:pPr>
    </w:lvl>
    <w:lvl w:ilvl="7" w:tentative="0">
      <w:start w:val="1"/>
      <w:numFmt w:val="lowerLetter"/>
      <w:lvlText w:val="%8."/>
      <w:lvlJc w:val="left"/>
      <w:pPr>
        <w:tabs>
          <w:tab w:val="left" w:pos="6300"/>
        </w:tabs>
        <w:ind w:left="6300" w:hanging="360"/>
      </w:pPr>
    </w:lvl>
    <w:lvl w:ilvl="8" w:tentative="0">
      <w:start w:val="1"/>
      <w:numFmt w:val="lowerRoman"/>
      <w:lvlText w:val="%9."/>
      <w:lvlJc w:val="right"/>
      <w:pPr>
        <w:tabs>
          <w:tab w:val="left" w:pos="7020"/>
        </w:tabs>
        <w:ind w:left="70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trackRevisions w:val="1"/>
  <w:documentProtection w:enforcement="0"/>
  <w:defaultTabStop w:val="420"/>
  <w:displayHorizontalDrawingGridEvery w:val="1"/>
  <w:displayVerticalDrawingGridEvery w:val="1"/>
  <w:noPunctuationKerning w:val="1"/>
  <w:characterSpacingControl w:val="compressPunctuation"/>
  <w:compat>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1981"/>
    <w:rsid w:val="000A14DB"/>
    <w:rsid w:val="00314955"/>
    <w:rsid w:val="005108DC"/>
    <w:rsid w:val="00681981"/>
    <w:rsid w:val="006A5EFD"/>
    <w:rsid w:val="006E07AD"/>
    <w:rsid w:val="00876B80"/>
    <w:rsid w:val="00AF4845"/>
    <w:rsid w:val="00B36A1A"/>
    <w:rsid w:val="00BB28D6"/>
    <w:rsid w:val="00C225A1"/>
    <w:rsid w:val="00C6464F"/>
    <w:rsid w:val="00E652DE"/>
    <w:rsid w:val="00F57EE7"/>
    <w:rsid w:val="010D427B"/>
    <w:rsid w:val="019F7C4C"/>
    <w:rsid w:val="02117CDB"/>
    <w:rsid w:val="034877EC"/>
    <w:rsid w:val="03FB37CD"/>
    <w:rsid w:val="049860A9"/>
    <w:rsid w:val="04AF72D6"/>
    <w:rsid w:val="05FD48BE"/>
    <w:rsid w:val="060043AE"/>
    <w:rsid w:val="0639108F"/>
    <w:rsid w:val="065A40E3"/>
    <w:rsid w:val="068113B7"/>
    <w:rsid w:val="068942CF"/>
    <w:rsid w:val="09E9411E"/>
    <w:rsid w:val="0A31124F"/>
    <w:rsid w:val="0A516F86"/>
    <w:rsid w:val="0A5561EB"/>
    <w:rsid w:val="0A7315F2"/>
    <w:rsid w:val="0C063434"/>
    <w:rsid w:val="0C4505A8"/>
    <w:rsid w:val="0C85471F"/>
    <w:rsid w:val="0CAC1FE4"/>
    <w:rsid w:val="0D425EC2"/>
    <w:rsid w:val="0E617811"/>
    <w:rsid w:val="0E7711D0"/>
    <w:rsid w:val="0F965135"/>
    <w:rsid w:val="106B7917"/>
    <w:rsid w:val="11853D3E"/>
    <w:rsid w:val="11A25FAA"/>
    <w:rsid w:val="131E6901"/>
    <w:rsid w:val="139E2979"/>
    <w:rsid w:val="142E658A"/>
    <w:rsid w:val="145A1533"/>
    <w:rsid w:val="15B11C34"/>
    <w:rsid w:val="16161084"/>
    <w:rsid w:val="16243949"/>
    <w:rsid w:val="16AD3796"/>
    <w:rsid w:val="16F51CB1"/>
    <w:rsid w:val="170A7A83"/>
    <w:rsid w:val="172945B8"/>
    <w:rsid w:val="184478FA"/>
    <w:rsid w:val="18E51673"/>
    <w:rsid w:val="19680CD2"/>
    <w:rsid w:val="197358C2"/>
    <w:rsid w:val="197D0652"/>
    <w:rsid w:val="19EF22D8"/>
    <w:rsid w:val="1AB669B2"/>
    <w:rsid w:val="1ADB7FCD"/>
    <w:rsid w:val="1B9C2053"/>
    <w:rsid w:val="1BA80F40"/>
    <w:rsid w:val="1C4B37EB"/>
    <w:rsid w:val="1D412C0D"/>
    <w:rsid w:val="1E3C6438"/>
    <w:rsid w:val="1FE45E45"/>
    <w:rsid w:val="21590571"/>
    <w:rsid w:val="21930EF4"/>
    <w:rsid w:val="22F97D63"/>
    <w:rsid w:val="23536561"/>
    <w:rsid w:val="24030E16"/>
    <w:rsid w:val="244A5EE0"/>
    <w:rsid w:val="24503D37"/>
    <w:rsid w:val="246006EE"/>
    <w:rsid w:val="24EA2059"/>
    <w:rsid w:val="25122EA5"/>
    <w:rsid w:val="25204E8B"/>
    <w:rsid w:val="25303040"/>
    <w:rsid w:val="25352FFE"/>
    <w:rsid w:val="254A53C6"/>
    <w:rsid w:val="259A3A7F"/>
    <w:rsid w:val="25AA37F0"/>
    <w:rsid w:val="25B60C44"/>
    <w:rsid w:val="25DE133F"/>
    <w:rsid w:val="2626282B"/>
    <w:rsid w:val="26F22552"/>
    <w:rsid w:val="26F3402E"/>
    <w:rsid w:val="27392E66"/>
    <w:rsid w:val="27434813"/>
    <w:rsid w:val="27716887"/>
    <w:rsid w:val="2791418B"/>
    <w:rsid w:val="28137BB2"/>
    <w:rsid w:val="2859765A"/>
    <w:rsid w:val="28683DEA"/>
    <w:rsid w:val="28887BBF"/>
    <w:rsid w:val="28D26DFB"/>
    <w:rsid w:val="296342F6"/>
    <w:rsid w:val="296B51CF"/>
    <w:rsid w:val="2A220E95"/>
    <w:rsid w:val="2A3B561E"/>
    <w:rsid w:val="2A4A387D"/>
    <w:rsid w:val="2A4B2362"/>
    <w:rsid w:val="2AB75A98"/>
    <w:rsid w:val="2AC84BEB"/>
    <w:rsid w:val="2AD61DA9"/>
    <w:rsid w:val="2B083239"/>
    <w:rsid w:val="2B6B0C1C"/>
    <w:rsid w:val="2B8472F2"/>
    <w:rsid w:val="2BE82C23"/>
    <w:rsid w:val="2BF63ECE"/>
    <w:rsid w:val="2C365A9F"/>
    <w:rsid w:val="2CBA0BC7"/>
    <w:rsid w:val="2D2D2B79"/>
    <w:rsid w:val="2D5269EE"/>
    <w:rsid w:val="2D5334AE"/>
    <w:rsid w:val="2D8A794D"/>
    <w:rsid w:val="2DE2761C"/>
    <w:rsid w:val="2E2670DA"/>
    <w:rsid w:val="2E772D84"/>
    <w:rsid w:val="2EF32249"/>
    <w:rsid w:val="2F254D9A"/>
    <w:rsid w:val="2FC34641"/>
    <w:rsid w:val="2FF41FDE"/>
    <w:rsid w:val="2FF96D6D"/>
    <w:rsid w:val="2FFD70E5"/>
    <w:rsid w:val="3059485D"/>
    <w:rsid w:val="308A5C2E"/>
    <w:rsid w:val="31175F84"/>
    <w:rsid w:val="316B35BD"/>
    <w:rsid w:val="32071938"/>
    <w:rsid w:val="3217464E"/>
    <w:rsid w:val="32340DB8"/>
    <w:rsid w:val="32D531A7"/>
    <w:rsid w:val="33A65CE5"/>
    <w:rsid w:val="33AC5879"/>
    <w:rsid w:val="34E013AF"/>
    <w:rsid w:val="35215623"/>
    <w:rsid w:val="357B70FF"/>
    <w:rsid w:val="35F76642"/>
    <w:rsid w:val="361C5DEB"/>
    <w:rsid w:val="36362894"/>
    <w:rsid w:val="3643688C"/>
    <w:rsid w:val="375B2943"/>
    <w:rsid w:val="38A87E0A"/>
    <w:rsid w:val="38FB618B"/>
    <w:rsid w:val="39A36682"/>
    <w:rsid w:val="39D0475B"/>
    <w:rsid w:val="39E817C8"/>
    <w:rsid w:val="3AA615FA"/>
    <w:rsid w:val="3AC10130"/>
    <w:rsid w:val="3AD331DF"/>
    <w:rsid w:val="3ADD5ED2"/>
    <w:rsid w:val="3AF871E6"/>
    <w:rsid w:val="3CFD2416"/>
    <w:rsid w:val="3CFE624A"/>
    <w:rsid w:val="3D63711D"/>
    <w:rsid w:val="3D7F1AA0"/>
    <w:rsid w:val="3DA25943"/>
    <w:rsid w:val="3E076F3D"/>
    <w:rsid w:val="3EDF3204"/>
    <w:rsid w:val="3F7376B6"/>
    <w:rsid w:val="3FE15E75"/>
    <w:rsid w:val="3FE240E2"/>
    <w:rsid w:val="40212FAA"/>
    <w:rsid w:val="40D07A1C"/>
    <w:rsid w:val="40F0234E"/>
    <w:rsid w:val="41B31CF9"/>
    <w:rsid w:val="41F01A1A"/>
    <w:rsid w:val="425828A0"/>
    <w:rsid w:val="42885446"/>
    <w:rsid w:val="42936CDF"/>
    <w:rsid w:val="42984CC6"/>
    <w:rsid w:val="433E66F4"/>
    <w:rsid w:val="435E6E72"/>
    <w:rsid w:val="438B4A82"/>
    <w:rsid w:val="43C72CF2"/>
    <w:rsid w:val="450D212B"/>
    <w:rsid w:val="45D56701"/>
    <w:rsid w:val="46F11B84"/>
    <w:rsid w:val="473241D7"/>
    <w:rsid w:val="475B574C"/>
    <w:rsid w:val="47AD2D46"/>
    <w:rsid w:val="48720553"/>
    <w:rsid w:val="48DB78B8"/>
    <w:rsid w:val="497D66E6"/>
    <w:rsid w:val="49B303BC"/>
    <w:rsid w:val="49DF6A2F"/>
    <w:rsid w:val="4A0812A6"/>
    <w:rsid w:val="4AC26CBC"/>
    <w:rsid w:val="4AC302D8"/>
    <w:rsid w:val="4AD61E0D"/>
    <w:rsid w:val="4AF9063A"/>
    <w:rsid w:val="4B17693A"/>
    <w:rsid w:val="4B214846"/>
    <w:rsid w:val="4B490FD8"/>
    <w:rsid w:val="4BB60F5C"/>
    <w:rsid w:val="4BE750B1"/>
    <w:rsid w:val="4C5B5467"/>
    <w:rsid w:val="4C9A1705"/>
    <w:rsid w:val="4CB76CA1"/>
    <w:rsid w:val="4DB9738F"/>
    <w:rsid w:val="4E6E53BB"/>
    <w:rsid w:val="4EE8177B"/>
    <w:rsid w:val="4F2F1CD7"/>
    <w:rsid w:val="50594E48"/>
    <w:rsid w:val="50C11611"/>
    <w:rsid w:val="521D5026"/>
    <w:rsid w:val="526B17DA"/>
    <w:rsid w:val="52D54A7B"/>
    <w:rsid w:val="54526777"/>
    <w:rsid w:val="54977258"/>
    <w:rsid w:val="54B6276D"/>
    <w:rsid w:val="56D857FB"/>
    <w:rsid w:val="56F06874"/>
    <w:rsid w:val="571050A0"/>
    <w:rsid w:val="573174F0"/>
    <w:rsid w:val="583D6144"/>
    <w:rsid w:val="585E24D5"/>
    <w:rsid w:val="58FC1C40"/>
    <w:rsid w:val="5963237F"/>
    <w:rsid w:val="59CA3C34"/>
    <w:rsid w:val="5AFB51D1"/>
    <w:rsid w:val="5B3B1B1D"/>
    <w:rsid w:val="5B4053C2"/>
    <w:rsid w:val="5BC74CCB"/>
    <w:rsid w:val="5C037163"/>
    <w:rsid w:val="5C2E4B00"/>
    <w:rsid w:val="5C577998"/>
    <w:rsid w:val="5C844566"/>
    <w:rsid w:val="5C8B76A2"/>
    <w:rsid w:val="5CD642C5"/>
    <w:rsid w:val="5D0E3E30"/>
    <w:rsid w:val="5D370221"/>
    <w:rsid w:val="5DA36B17"/>
    <w:rsid w:val="5E385853"/>
    <w:rsid w:val="5E3F650E"/>
    <w:rsid w:val="5E5158BA"/>
    <w:rsid w:val="5EA7203B"/>
    <w:rsid w:val="5F5024DD"/>
    <w:rsid w:val="604F32A9"/>
    <w:rsid w:val="607B3EEE"/>
    <w:rsid w:val="60850C84"/>
    <w:rsid w:val="60933B18"/>
    <w:rsid w:val="60A04667"/>
    <w:rsid w:val="60FA6BA5"/>
    <w:rsid w:val="61025BD2"/>
    <w:rsid w:val="619B5F54"/>
    <w:rsid w:val="6271733B"/>
    <w:rsid w:val="63662301"/>
    <w:rsid w:val="63B40C07"/>
    <w:rsid w:val="6421269A"/>
    <w:rsid w:val="648C1E4E"/>
    <w:rsid w:val="649F51FF"/>
    <w:rsid w:val="65330BA0"/>
    <w:rsid w:val="6603242F"/>
    <w:rsid w:val="667E6E53"/>
    <w:rsid w:val="66925FCD"/>
    <w:rsid w:val="66990686"/>
    <w:rsid w:val="66B07F62"/>
    <w:rsid w:val="66F66E04"/>
    <w:rsid w:val="67B60B07"/>
    <w:rsid w:val="687410CD"/>
    <w:rsid w:val="68B0601C"/>
    <w:rsid w:val="68CF735F"/>
    <w:rsid w:val="68EA5751"/>
    <w:rsid w:val="6A8A76FC"/>
    <w:rsid w:val="6B4A57DE"/>
    <w:rsid w:val="6BBC2AED"/>
    <w:rsid w:val="6BE32FA2"/>
    <w:rsid w:val="6D6501CF"/>
    <w:rsid w:val="6EE82061"/>
    <w:rsid w:val="6F0C68C3"/>
    <w:rsid w:val="6F5241A0"/>
    <w:rsid w:val="704F233D"/>
    <w:rsid w:val="70A515E0"/>
    <w:rsid w:val="70CA7103"/>
    <w:rsid w:val="711C66C3"/>
    <w:rsid w:val="7218744B"/>
    <w:rsid w:val="72D27814"/>
    <w:rsid w:val="73394AE1"/>
    <w:rsid w:val="734B0C1B"/>
    <w:rsid w:val="73880040"/>
    <w:rsid w:val="73CB435D"/>
    <w:rsid w:val="746D6957"/>
    <w:rsid w:val="751E5F3A"/>
    <w:rsid w:val="75616D9B"/>
    <w:rsid w:val="75AB6D3B"/>
    <w:rsid w:val="764F654C"/>
    <w:rsid w:val="76A049B4"/>
    <w:rsid w:val="771E077E"/>
    <w:rsid w:val="772A7A61"/>
    <w:rsid w:val="773F7FD1"/>
    <w:rsid w:val="77D47CF8"/>
    <w:rsid w:val="78085DCA"/>
    <w:rsid w:val="78375DE5"/>
    <w:rsid w:val="78536F8A"/>
    <w:rsid w:val="78BB2ED6"/>
    <w:rsid w:val="78EA094D"/>
    <w:rsid w:val="791969AA"/>
    <w:rsid w:val="79555155"/>
    <w:rsid w:val="7A702447"/>
    <w:rsid w:val="7B453F3C"/>
    <w:rsid w:val="7B5C1B87"/>
    <w:rsid w:val="7BF749D0"/>
    <w:rsid w:val="7D4C4BA9"/>
    <w:rsid w:val="7DD763EB"/>
    <w:rsid w:val="7DDA5039"/>
    <w:rsid w:val="7E18013F"/>
    <w:rsid w:val="7E194274"/>
    <w:rsid w:val="7E612BB5"/>
    <w:rsid w:val="7E694F72"/>
    <w:rsid w:val="7EAE7261"/>
    <w:rsid w:val="7F10792A"/>
    <w:rsid w:val="7F5C1270"/>
    <w:rsid w:val="7F686F78"/>
    <w:rsid w:val="7F806F63"/>
    <w:rsid w:val="7F9A254A"/>
    <w:rsid w:val="7FAA514B"/>
    <w:rsid w:val="7FD10E31"/>
    <w:rsid w:val="7FEB19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0"/>
    <w:pPr>
      <w:keepNext/>
      <w:spacing w:line="340" w:lineRule="exact"/>
      <w:outlineLvl w:val="0"/>
    </w:pPr>
    <w:rPr>
      <w:b/>
      <w:bCs/>
      <w:sz w:val="36"/>
    </w:rPr>
  </w:style>
  <w:style w:type="paragraph" w:styleId="3">
    <w:name w:val="heading 4"/>
    <w:basedOn w:val="1"/>
    <w:next w:val="1"/>
    <w:qFormat/>
    <w:uiPriority w:val="0"/>
    <w:pPr>
      <w:keepNext/>
      <w:keepLines/>
      <w:numPr>
        <w:ilvl w:val="3"/>
        <w:numId w:val="1"/>
      </w:numPr>
      <w:tabs>
        <w:tab w:val="clear" w:pos="3420"/>
      </w:tabs>
      <w:spacing w:before="280" w:after="290" w:line="372" w:lineRule="auto"/>
      <w:outlineLvl w:val="3"/>
    </w:pPr>
    <w:rPr>
      <w:rFonts w:ascii="宋体" w:hAnsi="Arial" w:eastAsia="黑体"/>
      <w:b/>
      <w:sz w:val="24"/>
      <w:szCs w:val="20"/>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ind w:firstLine="420"/>
    </w:pPr>
    <w:rPr>
      <w:szCs w:val="20"/>
    </w:rPr>
  </w:style>
  <w:style w:type="paragraph" w:styleId="5">
    <w:name w:val="annotation text"/>
    <w:basedOn w:val="1"/>
    <w:semiHidden/>
    <w:unhideWhenUsed/>
    <w:qFormat/>
    <w:uiPriority w:val="99"/>
    <w:pPr>
      <w:jc w:val="left"/>
    </w:pPr>
  </w:style>
  <w:style w:type="paragraph" w:styleId="6">
    <w:name w:val="Body Text"/>
    <w:basedOn w:val="1"/>
    <w:qFormat/>
    <w:uiPriority w:val="0"/>
    <w:pPr>
      <w:autoSpaceDE w:val="0"/>
      <w:autoSpaceDN w:val="0"/>
      <w:spacing w:after="120"/>
      <w:jc w:val="left"/>
    </w:pPr>
    <w:rPr>
      <w:rFonts w:ascii="宋体"/>
      <w:kern w:val="0"/>
      <w:sz w:val="34"/>
      <w:szCs w:val="20"/>
    </w:rPr>
  </w:style>
  <w:style w:type="paragraph" w:styleId="7">
    <w:name w:val="Body Text Indent"/>
    <w:basedOn w:val="1"/>
    <w:next w:val="8"/>
    <w:qFormat/>
    <w:uiPriority w:val="0"/>
    <w:pPr>
      <w:spacing w:line="200" w:lineRule="exact"/>
      <w:ind w:firstLine="301"/>
    </w:pPr>
    <w:rPr>
      <w:rFonts w:ascii="宋体" w:hAnsi="Courier New"/>
      <w:spacing w:val="-4"/>
      <w:sz w:val="18"/>
      <w:szCs w:val="20"/>
    </w:rPr>
  </w:style>
  <w:style w:type="paragraph" w:styleId="8">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9">
    <w:name w:val="Plain Text"/>
    <w:basedOn w:val="1"/>
    <w:qFormat/>
    <w:uiPriority w:val="0"/>
    <w:rPr>
      <w:rFonts w:ascii="宋体" w:hAnsi="Courier New"/>
      <w:szCs w:val="20"/>
    </w:rPr>
  </w:style>
  <w:style w:type="paragraph" w:styleId="10">
    <w:name w:val="Date"/>
    <w:basedOn w:val="1"/>
    <w:next w:val="1"/>
    <w:qFormat/>
    <w:uiPriority w:val="0"/>
    <w:pPr>
      <w:ind w:left="100" w:leftChars="2500"/>
    </w:pPr>
    <w:rPr>
      <w:spacing w:val="30"/>
      <w:sz w:val="28"/>
    </w:rPr>
  </w:style>
  <w:style w:type="paragraph" w:styleId="11">
    <w:name w:val="Balloon Text"/>
    <w:basedOn w:val="1"/>
    <w:link w:val="28"/>
    <w:qFormat/>
    <w:uiPriority w:val="0"/>
    <w:rPr>
      <w:sz w:val="18"/>
      <w:szCs w:val="18"/>
    </w:rPr>
  </w:style>
  <w:style w:type="paragraph" w:styleId="12">
    <w:name w:val="footer"/>
    <w:basedOn w:val="1"/>
    <w:qFormat/>
    <w:uiPriority w:val="0"/>
    <w:pPr>
      <w:tabs>
        <w:tab w:val="center" w:pos="4153"/>
        <w:tab w:val="right" w:pos="8306"/>
      </w:tabs>
      <w:snapToGrid w:val="0"/>
      <w:jc w:val="left"/>
    </w:pPr>
    <w:rPr>
      <w:rFonts w:ascii="宋体" w:hAnsi="Courier New"/>
      <w:sz w:val="18"/>
      <w:szCs w:val="20"/>
    </w:rPr>
  </w:style>
  <w:style w:type="paragraph" w:styleId="13">
    <w:name w:val="header"/>
    <w:basedOn w:val="1"/>
    <w:qFormat/>
    <w:uiPriority w:val="0"/>
    <w:pPr>
      <w:pBdr>
        <w:bottom w:val="single" w:color="auto" w:sz="6" w:space="1"/>
      </w:pBdr>
      <w:tabs>
        <w:tab w:val="center" w:pos="4153"/>
        <w:tab w:val="right" w:pos="8306"/>
      </w:tabs>
      <w:snapToGrid w:val="0"/>
      <w:jc w:val="center"/>
    </w:pPr>
    <w:rPr>
      <w:rFonts w:ascii="宋体" w:hAnsi="Courier New"/>
      <w:sz w:val="18"/>
      <w:szCs w:val="20"/>
    </w:rPr>
  </w:style>
  <w:style w:type="paragraph" w:styleId="14">
    <w:name w:val="toc 1"/>
    <w:basedOn w:val="1"/>
    <w:next w:val="1"/>
    <w:qFormat/>
    <w:uiPriority w:val="0"/>
    <w:pPr>
      <w:tabs>
        <w:tab w:val="right" w:leader="dot" w:pos="8398"/>
      </w:tabs>
      <w:spacing w:before="120" w:after="120"/>
      <w:ind w:firstLine="240" w:firstLineChars="100"/>
      <w:jc w:val="left"/>
    </w:pPr>
    <w:rPr>
      <w:rFonts w:ascii="宋体" w:hAnsi="宋体"/>
      <w:b/>
      <w:bCs/>
      <w:caps/>
      <w:sz w:val="24"/>
    </w:rPr>
  </w:style>
  <w:style w:type="paragraph" w:styleId="15">
    <w:name w:val="Subtitle"/>
    <w:basedOn w:val="1"/>
    <w:qFormat/>
    <w:uiPriority w:val="0"/>
    <w:pPr>
      <w:spacing w:before="240" w:after="60"/>
      <w:jc w:val="center"/>
      <w:outlineLvl w:val="1"/>
    </w:pPr>
    <w:rPr>
      <w:rFonts w:ascii="Arial" w:hAnsi="Arial" w:eastAsia="微软雅黑"/>
      <w:kern w:val="28"/>
      <w:sz w:val="36"/>
    </w:rPr>
  </w:style>
  <w:style w:type="paragraph" w:styleId="16">
    <w:name w:val="Normal (Web)"/>
    <w:basedOn w:val="1"/>
    <w:qFormat/>
    <w:uiPriority w:val="0"/>
    <w:rPr>
      <w:sz w:val="24"/>
    </w:rPr>
  </w:style>
  <w:style w:type="paragraph" w:styleId="17">
    <w:name w:val="index 1"/>
    <w:basedOn w:val="1"/>
    <w:next w:val="1"/>
    <w:qFormat/>
    <w:uiPriority w:val="0"/>
    <w:pPr>
      <w:spacing w:line="360" w:lineRule="exact"/>
      <w:ind w:firstLine="432" w:firstLineChars="240"/>
    </w:pPr>
    <w:rPr>
      <w:rFonts w:ascii="宋体" w:hAnsi="宋体"/>
      <w:bCs/>
      <w:sz w:val="18"/>
      <w:szCs w:val="18"/>
    </w:rPr>
  </w:style>
  <w:style w:type="paragraph" w:styleId="18">
    <w:name w:val="Body Text First Indent"/>
    <w:basedOn w:val="6"/>
    <w:qFormat/>
    <w:uiPriority w:val="0"/>
    <w:pPr>
      <w:snapToGrid w:val="0"/>
      <w:spacing w:line="360" w:lineRule="auto"/>
      <w:ind w:right="240" w:firstLine="420" w:firstLineChars="100"/>
    </w:pPr>
    <w:rPr>
      <w:rFonts w:hAnsi="宋体" w:eastAsia="方正仿宋_GBK"/>
      <w:kern w:val="2"/>
      <w:sz w:val="21"/>
      <w:szCs w:val="28"/>
    </w:rPr>
  </w:style>
  <w:style w:type="paragraph" w:styleId="19">
    <w:name w:val="Body Text First Indent 2"/>
    <w:basedOn w:val="7"/>
    <w:next w:val="18"/>
    <w:qFormat/>
    <w:uiPriority w:val="0"/>
    <w:pPr>
      <w:ind w:firstLine="420" w:firstLineChars="200"/>
    </w:pPr>
  </w:style>
  <w:style w:type="table" w:styleId="21">
    <w:name w:val="Table Grid"/>
    <w:basedOn w:val="2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qFormat/>
    <w:uiPriority w:val="0"/>
    <w:rPr>
      <w:b/>
    </w:rPr>
  </w:style>
  <w:style w:type="character" w:styleId="24">
    <w:name w:val="page number"/>
    <w:qFormat/>
    <w:uiPriority w:val="0"/>
  </w:style>
  <w:style w:type="character" w:styleId="25">
    <w:name w:val="annotation reference"/>
    <w:basedOn w:val="22"/>
    <w:semiHidden/>
    <w:unhideWhenUsed/>
    <w:qFormat/>
    <w:uiPriority w:val="99"/>
    <w:rPr>
      <w:sz w:val="21"/>
      <w:szCs w:val="21"/>
    </w:rPr>
  </w:style>
  <w:style w:type="paragraph" w:customStyle="1" w:styleId="26">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7">
    <w:name w:val="标题 1 Char"/>
    <w:link w:val="2"/>
    <w:qFormat/>
    <w:uiPriority w:val="0"/>
    <w:rPr>
      <w:b/>
      <w:bCs/>
      <w:sz w:val="36"/>
    </w:rPr>
  </w:style>
  <w:style w:type="character" w:customStyle="1" w:styleId="28">
    <w:name w:val="批注框文本 Char"/>
    <w:link w:val="11"/>
    <w:qFormat/>
    <w:uiPriority w:val="0"/>
    <w:rPr>
      <w:kern w:val="2"/>
      <w:sz w:val="18"/>
      <w:szCs w:val="18"/>
    </w:rPr>
  </w:style>
  <w:style w:type="character" w:customStyle="1" w:styleId="29">
    <w:name w:val="NormalCharacter"/>
    <w:qFormat/>
    <w:uiPriority w:val="0"/>
  </w:style>
  <w:style w:type="paragraph" w:customStyle="1" w:styleId="30">
    <w:name w:val="xl2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kern w:val="0"/>
      <w:szCs w:val="21"/>
    </w:rPr>
  </w:style>
  <w:style w:type="paragraph" w:customStyle="1" w:styleId="31">
    <w:name w:val="表格文字"/>
    <w:basedOn w:val="1"/>
    <w:qFormat/>
    <w:uiPriority w:val="0"/>
    <w:pPr>
      <w:spacing w:before="25" w:after="25"/>
      <w:jc w:val="left"/>
    </w:pPr>
    <w:rPr>
      <w:bCs/>
      <w:spacing w:val="10"/>
      <w:kern w:val="0"/>
      <w:sz w:val="24"/>
    </w:rPr>
  </w:style>
  <w:style w:type="paragraph" w:customStyle="1" w:styleId="32">
    <w:name w:val="Heading4"/>
    <w:basedOn w:val="1"/>
    <w:qFormat/>
    <w:uiPriority w:val="0"/>
    <w:pPr>
      <w:keepNext/>
      <w:keepLines/>
      <w:spacing w:before="280" w:after="290" w:line="372" w:lineRule="auto"/>
      <w:ind w:left="3420" w:hanging="360"/>
    </w:pPr>
    <w:rPr>
      <w:rFonts w:ascii="宋体" w:hAnsi="Arial" w:eastAsia="黑体"/>
      <w:b/>
      <w:sz w:val="24"/>
      <w:szCs w:val="20"/>
    </w:rPr>
  </w:style>
  <w:style w:type="paragraph" w:customStyle="1" w:styleId="33">
    <w:name w:val="Normal_18"/>
    <w:qFormat/>
    <w:uiPriority w:val="0"/>
    <w:pPr>
      <w:spacing w:after="160" w:line="278" w:lineRule="auto"/>
    </w:pPr>
    <w:rPr>
      <w:rFonts w:ascii="Times New Roman" w:hAnsi="Times New Roman" w:eastAsia="Times New Roman" w:cs="Times New Roman"/>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WORKGROUP</Company>
  <Pages>16</Pages>
  <Words>6063</Words>
  <Characters>6278</Characters>
  <Lines>74</Lines>
  <Paragraphs>20</Paragraphs>
  <TotalTime>34</TotalTime>
  <ScaleCrop>false</ScaleCrop>
  <LinksUpToDate>false</LinksUpToDate>
  <CharactersWithSpaces>6637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2025-07-01T09:58:00Z</dcterms:created>
  <dc:creator>黄群玲</dc:creator>
  <cp:lastModifiedBy>杨超芬</cp:lastModifiedBy>
  <cp:lastPrinted>2026-05-13T00:31:00Z</cp:lastPrinted>
  <dcterms:modified xsi:type="dcterms:W3CDTF">2026-06-10T01:52:12Z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eyJoZGlkIjoiYzUyMzYwMjNhYzY1ZmQ1OWUyMWFjYzYyNDM1MGMwNzciLCJ1c2VySWQiOiIxNjQ5MTg0MTYzIn0=</vt:lpwstr>
  </property>
  <property fmtid="{D5CDD505-2E9C-101B-9397-08002B2CF9AE}" pid="3" name="KSOProductBuildVer">
    <vt:lpwstr>2052-12.1.0.26375</vt:lpwstr>
  </property>
  <property fmtid="{D5CDD505-2E9C-101B-9397-08002B2CF9AE}" pid="4" name="ICV">
    <vt:lpwstr>A426F2A41C484B35B11D4410822F4B56_12</vt:lpwstr>
  </property>
</Properties>
</file>