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9B15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附件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</w:t>
      </w:r>
    </w:p>
    <w:p w14:paraId="10EC51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kern w:val="2"/>
          <w:sz w:val="32"/>
          <w:szCs w:val="32"/>
          <w:lang w:val="en-US" w:eastAsia="zh-CN" w:bidi="ar-SA"/>
        </w:rPr>
      </w:pPr>
      <w:r>
        <w:rPr>
          <w:rFonts w:hint="eastAsia" w:ascii="方正公文小标宋" w:hAnsi="方正公文小标宋" w:eastAsia="方正公文小标宋" w:cs="方正公文小标宋"/>
          <w:kern w:val="2"/>
          <w:sz w:val="32"/>
          <w:szCs w:val="32"/>
          <w:lang w:val="en-US" w:eastAsia="zh-CN" w:bidi="ar-SA"/>
        </w:rPr>
        <w:t>南宁市卫生学校关于护理虚拟仿真实训室软件硬件购置子项1</w:t>
      </w:r>
    </w:p>
    <w:p w14:paraId="26B95D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方正公文小标宋" w:hAnsi="方正公文小标宋" w:eastAsia="方正公文小标宋" w:cs="方正公文小标宋"/>
          <w:kern w:val="2"/>
          <w:sz w:val="32"/>
          <w:szCs w:val="32"/>
          <w:lang w:val="en-US" w:eastAsia="zh-CN" w:bidi="ar-SA"/>
        </w:rPr>
        <w:t>护理专业虚拟仿真教学系统项目服务需求表</w:t>
      </w:r>
    </w:p>
    <w:tbl>
      <w:tblPr>
        <w:tblStyle w:val="5"/>
        <w:tblW w:w="975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1425"/>
        <w:gridCol w:w="5576"/>
        <w:gridCol w:w="844"/>
        <w:gridCol w:w="951"/>
        <w:gridCol w:w="5"/>
      </w:tblGrid>
      <w:tr w14:paraId="31EE65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0" w:type="dxa"/>
            <w:shd w:val="clear" w:color="auto" w:fill="auto"/>
            <w:vAlign w:val="center"/>
          </w:tcPr>
          <w:p w14:paraId="2AA884EE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序号</w:t>
            </w:r>
          </w:p>
        </w:tc>
        <w:tc>
          <w:tcPr>
            <w:tcW w:w="1425" w:type="dxa"/>
            <w:shd w:val="clear" w:color="auto" w:fill="auto"/>
            <w:vAlign w:val="center"/>
          </w:tcPr>
          <w:p w14:paraId="575B1D4F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服务名称</w:t>
            </w:r>
          </w:p>
        </w:tc>
        <w:tc>
          <w:tcPr>
            <w:tcW w:w="5576" w:type="dxa"/>
            <w:shd w:val="clear" w:color="auto" w:fill="auto"/>
            <w:vAlign w:val="center"/>
          </w:tcPr>
          <w:p w14:paraId="088BAB06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服务内容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58F0CAE9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单位</w:t>
            </w:r>
          </w:p>
        </w:tc>
        <w:tc>
          <w:tcPr>
            <w:tcW w:w="956" w:type="dxa"/>
            <w:gridSpan w:val="2"/>
            <w:shd w:val="clear" w:color="auto" w:fill="auto"/>
            <w:vAlign w:val="center"/>
          </w:tcPr>
          <w:p w14:paraId="20866BCD">
            <w:pPr>
              <w:spacing w:line="440" w:lineRule="exact"/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数量</w:t>
            </w:r>
          </w:p>
        </w:tc>
      </w:tr>
      <w:tr w14:paraId="71C7F4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0" w:type="dxa"/>
          </w:tcPr>
          <w:p w14:paraId="373BC38D">
            <w:pPr>
              <w:pStyle w:val="7"/>
              <w:widowControl w:val="0"/>
              <w:numPr>
                <w:ilvl w:val="0"/>
                <w:numId w:val="0"/>
              </w:numPr>
              <w:autoSpaceDE w:val="0"/>
              <w:autoSpaceDN w:val="0"/>
              <w:adjustRightInd w:val="0"/>
              <w:jc w:val="both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30"/>
                <w:szCs w:val="30"/>
                <w:highlight w:val="none"/>
              </w:rPr>
              <w:t>1</w:t>
            </w:r>
          </w:p>
        </w:tc>
        <w:tc>
          <w:tcPr>
            <w:tcW w:w="1425" w:type="dxa"/>
          </w:tcPr>
          <w:p w14:paraId="7DED5476">
            <w:pPr>
              <w:pStyle w:val="7"/>
              <w:widowControl w:val="0"/>
              <w:numPr>
                <w:ilvl w:val="0"/>
                <w:numId w:val="0"/>
              </w:numPr>
              <w:autoSpaceDE w:val="0"/>
              <w:autoSpaceDN w:val="0"/>
              <w:adjustRightInd w:val="0"/>
              <w:jc w:val="both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护理虚拟仿真教学系统</w:t>
            </w:r>
          </w:p>
        </w:tc>
        <w:tc>
          <w:tcPr>
            <w:tcW w:w="5576" w:type="dxa"/>
          </w:tcPr>
          <w:p w14:paraId="31BE2549">
            <w:pPr>
              <w:jc w:val="left"/>
              <w:rPr>
                <w:rFonts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护理虚拟仿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真教学系统需要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包含但不限于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以下功能：教师端、学生端，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bidi="ar"/>
              </w:rPr>
              <w:t>含虚实结合配套的教师机</w:t>
            </w:r>
            <w:r>
              <w:rPr>
                <w:rFonts w:ascii="仿宋" w:hAnsi="仿宋" w:eastAsia="仿宋" w:cs="仿宋"/>
                <w:color w:val="auto"/>
                <w:kern w:val="0"/>
                <w:sz w:val="28"/>
                <w:szCs w:val="28"/>
                <w:lang w:bidi="ar"/>
              </w:rPr>
              <w:t>、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bidi="ar"/>
              </w:rPr>
              <w:t>学生机</w:t>
            </w:r>
            <w:r>
              <w:rPr>
                <w:rFonts w:ascii="仿宋" w:hAnsi="仿宋" w:eastAsia="仿宋" w:cs="仿宋"/>
                <w:color w:val="auto"/>
                <w:kern w:val="0"/>
                <w:sz w:val="28"/>
                <w:szCs w:val="28"/>
                <w:lang w:bidi="ar"/>
              </w:rPr>
              <w:t>、模拟人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bidi="ar"/>
              </w:rPr>
              <w:t>及软件，有虚拟现实功能、人机交互功能及使用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bidi="ar"/>
              </w:rPr>
              <w:t>数据反馈功能等。</w:t>
            </w:r>
          </w:p>
          <w:p w14:paraId="6D41B3EB">
            <w:pPr>
              <w:spacing w:line="240" w:lineRule="auto"/>
              <w:jc w:val="left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1）教师端：主要用于开展综合护理技能的教学演示、训练组织、病例配置、流程控制、考核评价和数据管理。需涵盖危重症病人肠内营养、鼻饲、灌肠、洗胃、女性导尿、男性导尿、吸痰、三腔两囊、胃肠减压术等临床技能的智能训练。能够实现实体操作与三维虚拟场景同步联动，支持护理操作过程的可视化展示、关键步骤识别、错误动作提示、并发症模拟、生命体征变化、智能评分和训练报告生成，满足护理专业虚实结合教学、标准化训练、课堂示教和综合考核需要。</w:t>
            </w:r>
          </w:p>
          <w:p w14:paraId="03B44C64">
            <w:pPr>
              <w:spacing w:line="240" w:lineRule="auto"/>
              <w:jc w:val="left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2）学生端：主要面向学生自主训练和技能考核，需配套实体护理训练模型、传感识别装置和三维虚拟仿真软件，可完成鼻饲、吸痰、洗胃、灌肠、导尿、胃肠减压、三腔两囊等护理技能训练。能够实现实体操作与三维虚拟场景同步联动，支持护理操作过程的可视化展示、关键步骤识别、错误动作提示、并发症模拟、生命体征变化。系统应能够实时识别学生操作步骤、操作位置、插管深度、操作顺序和关键错误，并形成过程化训练记录与评分结果。</w:t>
            </w:r>
          </w:p>
          <w:p w14:paraId="6CBDBD33">
            <w:pPr>
              <w:spacing w:line="240" w:lineRule="auto"/>
              <w:ind w:firstLine="560" w:firstLineChars="200"/>
              <w:jc w:val="left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管理平台学生端应不限制登录的学生人数，供应商需写出提供学生端配模拟人的数量。</w:t>
            </w:r>
          </w:p>
          <w:p w14:paraId="001F0C7F">
            <w:pPr>
              <w:spacing w:line="240" w:lineRule="auto"/>
              <w:ind w:firstLine="560" w:firstLineChars="200"/>
              <w:jc w:val="left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供应商需写出学生端与教师端的连接方式是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什么，如：有线或蓝牙或Wifi或局域网。</w:t>
            </w:r>
          </w:p>
          <w:p w14:paraId="57421614">
            <w:pPr>
              <w:numPr>
                <w:ilvl w:val="0"/>
                <w:numId w:val="1"/>
              </w:numPr>
              <w:spacing w:line="240" w:lineRule="auto"/>
              <w:jc w:val="left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highlight w:val="none"/>
                <w:lang w:val="en-US" w:eastAsia="zh-CN" w:bidi="ar"/>
              </w:rPr>
              <w:t>教学管理平台：</w:t>
            </w: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 w:bidi="ar"/>
              </w:rPr>
              <w:t>应支持教师端、学生端和管理端协同使用。实现护理虚拟仿真课程资源、实训任务、训练记录、考核成绩、学习行为分析的统一管理与多端协同。</w:t>
            </w:r>
          </w:p>
          <w:p w14:paraId="15C546FD">
            <w:pPr>
              <w:keepNext w:val="0"/>
              <w:keepLines w:val="0"/>
              <w:widowControl/>
              <w:suppressLineNumbers w:val="0"/>
              <w:ind w:firstLine="560" w:firstLineChars="200"/>
              <w:jc w:val="left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平台具备良好的兼容性与并发承载能力，支持多名用户、多客户端同时在线登录使用。</w:t>
            </w:r>
          </w:p>
          <w:p w14:paraId="22C39AE4">
            <w:pPr>
              <w:keepNext w:val="0"/>
              <w:keepLines w:val="0"/>
              <w:widowControl/>
              <w:suppressLineNumbers w:val="0"/>
              <w:ind w:firstLine="560" w:firstLineChars="200"/>
              <w:jc w:val="left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供应商需在商务条款中，明确标注系统平台后续免费升级、功能迭代、系统优化的具体服务周期。</w:t>
            </w:r>
          </w:p>
          <w:p w14:paraId="49B8200E">
            <w:pPr>
              <w:pStyle w:val="7"/>
              <w:widowControl w:val="0"/>
              <w:numPr>
                <w:ilvl w:val="0"/>
                <w:numId w:val="1"/>
              </w:numPr>
              <w:autoSpaceDE w:val="0"/>
              <w:autoSpaceDN w:val="0"/>
              <w:adjustRightInd w:val="0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 w:bidi="ar"/>
              </w:rPr>
              <w:t>可视化虚实结合实训示教系统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 w:bidi="ar"/>
              </w:rPr>
              <w:t>：</w:t>
            </w:r>
          </w:p>
          <w:p w14:paraId="00A0A0A3">
            <w:pPr>
              <w:pStyle w:val="7"/>
              <w:widowControl w:val="0"/>
              <w:numPr>
                <w:ilvl w:val="0"/>
                <w:numId w:val="0"/>
              </w:numPr>
              <w:autoSpaceDE w:val="0"/>
              <w:autoSpaceDN w:val="0"/>
              <w:adjustRightInd w:val="0"/>
              <w:ind w:leftChars="0"/>
              <w:jc w:val="both"/>
              <w:rPr>
                <w:rFonts w:hint="eastAsia" w:ascii="仿宋" w:hAnsi="仿宋" w:eastAsia="仿宋" w:cs="仿宋"/>
                <w:color w:val="0000FF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 w:bidi="ar"/>
              </w:rPr>
              <w:t>可视化虚实结合实训示教系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统1套。</w:t>
            </w:r>
          </w:p>
          <w:p w14:paraId="6E35BA36">
            <w:pPr>
              <w:pStyle w:val="7"/>
              <w:widowControl w:val="0"/>
              <w:numPr>
                <w:ilvl w:val="0"/>
                <w:numId w:val="0"/>
              </w:numPr>
              <w:autoSpaceDE w:val="0"/>
              <w:autoSpaceDN w:val="0"/>
              <w:adjustRightInd w:val="0"/>
              <w:ind w:leftChars="0"/>
              <w:jc w:val="both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 w:bidi="ar"/>
              </w:rPr>
              <w:t>同时支持实训操作的多画面实时采集、移动示教、直播录播、回放分析及大屏展示，全面提升护理教学的直观性、互动性与教学留痕能力。</w:t>
            </w:r>
          </w:p>
          <w:p w14:paraId="1D8802C7">
            <w:pPr>
              <w:pStyle w:val="7"/>
              <w:widowControl w:val="0"/>
              <w:numPr>
                <w:ilvl w:val="0"/>
                <w:numId w:val="0"/>
              </w:numPr>
              <w:autoSpaceDE w:val="0"/>
              <w:autoSpaceDN w:val="0"/>
              <w:adjustRightInd w:val="0"/>
              <w:ind w:leftChars="0" w:firstLine="560" w:firstLineChars="200"/>
              <w:jc w:val="both"/>
              <w:rPr>
                <w:rFonts w:hint="eastAsia" w:ascii="仿宋" w:hAnsi="仿宋" w:eastAsia="仿宋" w:cs="仿宋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供应商需负责本套可视化虚实结合实训示教系统的全程上门安装、部署、调试工作，确保设备与系统软硬件兼容适配、功能全部正常启用，整体达到可直接投入教学使用的标准。</w:t>
            </w:r>
          </w:p>
        </w:tc>
        <w:tc>
          <w:tcPr>
            <w:tcW w:w="844" w:type="dxa"/>
          </w:tcPr>
          <w:p w14:paraId="6788C117">
            <w:pPr>
              <w:pStyle w:val="7"/>
              <w:widowControl w:val="0"/>
              <w:numPr>
                <w:ilvl w:val="0"/>
                <w:numId w:val="0"/>
              </w:numPr>
              <w:autoSpaceDE w:val="0"/>
              <w:autoSpaceDN w:val="0"/>
              <w:adjustRightInd w:val="0"/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项</w:t>
            </w:r>
          </w:p>
        </w:tc>
        <w:tc>
          <w:tcPr>
            <w:tcW w:w="956" w:type="dxa"/>
            <w:gridSpan w:val="2"/>
          </w:tcPr>
          <w:p w14:paraId="1FA37FC1">
            <w:pPr>
              <w:pStyle w:val="7"/>
              <w:widowControl w:val="0"/>
              <w:numPr>
                <w:ilvl w:val="0"/>
                <w:numId w:val="0"/>
              </w:numPr>
              <w:autoSpaceDE w:val="0"/>
              <w:autoSpaceDN w:val="0"/>
              <w:adjustRightInd w:val="0"/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</w:tr>
      <w:tr w14:paraId="716326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</w:trPr>
        <w:tc>
          <w:tcPr>
            <w:tcW w:w="9746" w:type="dxa"/>
            <w:gridSpan w:val="5"/>
          </w:tcPr>
          <w:p w14:paraId="0427A844">
            <w:pPr>
              <w:pStyle w:val="7"/>
              <w:widowControl w:val="0"/>
              <w:numPr>
                <w:ilvl w:val="0"/>
                <w:numId w:val="0"/>
              </w:numPr>
              <w:autoSpaceDE w:val="0"/>
              <w:autoSpaceDN w:val="0"/>
              <w:adjustRightInd w:val="0"/>
              <w:jc w:val="both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控制总价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（大写）：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_壹佰贰拾陆万肆仟陆佰元整_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eastAsia="zh-CN"/>
              </w:rPr>
              <w:t>小写：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>¥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  <w:lang w:val="en-US" w:eastAsia="zh-CN"/>
              </w:rPr>
              <w:t>_1264600元_</w:t>
            </w: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  <w:highlight w:val="none"/>
              </w:rPr>
              <w:t xml:space="preserve">） </w:t>
            </w:r>
          </w:p>
        </w:tc>
      </w:tr>
    </w:tbl>
    <w:p w14:paraId="4CAF9FA6">
      <w:pPr>
        <w:pStyle w:val="7"/>
        <w:widowControl w:val="0"/>
        <w:numPr>
          <w:ilvl w:val="0"/>
          <w:numId w:val="0"/>
        </w:numPr>
        <w:autoSpaceDE w:val="0"/>
        <w:autoSpaceDN w:val="0"/>
        <w:adjustRightInd w:val="0"/>
        <w:rPr>
          <w:rFonts w:hint="eastAsia" w:eastAsia="宋体"/>
          <w:lang w:val="en-US" w:eastAsia="zh-CN"/>
        </w:rPr>
      </w:pPr>
    </w:p>
    <w:p w14:paraId="37D49220"/>
    <w:p w14:paraId="04E11A77"/>
    <w:p w14:paraId="173E7D82"/>
    <w:sectPr>
      <w:pgSz w:w="11906" w:h="16838"/>
      <w:pgMar w:top="1440" w:right="1463" w:bottom="1440" w:left="146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WPSEMBED1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A2FDA4A"/>
    <w:multiLevelType w:val="singleLevel"/>
    <w:tmpl w:val="CA2FDA4A"/>
    <w:lvl w:ilvl="0" w:tentative="0">
      <w:start w:val="3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8856AF"/>
    <w:rsid w:val="019E57CC"/>
    <w:rsid w:val="1A580097"/>
    <w:rsid w:val="1C301111"/>
    <w:rsid w:val="21392471"/>
    <w:rsid w:val="21FE2DD6"/>
    <w:rsid w:val="32E62B90"/>
    <w:rsid w:val="3AF71A84"/>
    <w:rsid w:val="3B195B84"/>
    <w:rsid w:val="465F1239"/>
    <w:rsid w:val="4BD36221"/>
    <w:rsid w:val="4C964C82"/>
    <w:rsid w:val="55230247"/>
    <w:rsid w:val="5B134CF9"/>
    <w:rsid w:val="74501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keepNext/>
      <w:keepLines/>
      <w:spacing w:line="377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0"/>
    <w:pPr>
      <w:jc w:val="left"/>
    </w:p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992</Words>
  <Characters>1003</Characters>
  <Lines>0</Lines>
  <Paragraphs>0</Paragraphs>
  <TotalTime>1</TotalTime>
  <ScaleCrop>false</ScaleCrop>
  <LinksUpToDate>false</LinksUpToDate>
  <CharactersWithSpaces>1004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2026-03-05T08:16:00Z</dcterms:created>
  <dc:creator>User</dc:creator>
  <cp:lastModifiedBy>钟老师</cp:lastModifiedBy>
  <dcterms:modified xsi:type="dcterms:W3CDTF">2026-05-11T01:09:19Z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eyJoZGlkIjoiODNkNmI0MTYyMWMwODEyMzRmMDg5YThiYjc2YzE2MmQiLCJ1c2VySWQiOiI1ODc2MDIyNjgifQ==</vt:lpwstr>
  </property>
  <property fmtid="{D5CDD505-2E9C-101B-9397-08002B2CF9AE}" pid="4" name="ICV">
    <vt:lpwstr>3F569308E4E24ABDA1A4FD8C9A66BAFC_12</vt:lpwstr>
  </property>
</Properties>
</file>