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4267B4">
      <w:pPr>
        <w:spacing w:line="520" w:lineRule="exact"/>
        <w:jc w:val="center"/>
        <w:rPr>
          <w:rFonts w:hint="eastAsia" w:ascii="宋体" w:hAnsi="宋体" w:eastAsia="宋体"/>
          <w:b/>
          <w:sz w:val="44"/>
          <w:szCs w:val="44"/>
        </w:rPr>
      </w:pPr>
      <w:r>
        <w:rPr>
          <w:rFonts w:hint="eastAsia" w:ascii="宋体" w:hAnsi="宋体" w:eastAsia="宋体"/>
          <w:b/>
          <w:sz w:val="44"/>
          <w:szCs w:val="44"/>
        </w:rPr>
        <w:t>南宁市卫生学校教师教学能力比赛及专家指导服务（市级课堂教学赛项</w:t>
      </w:r>
      <w:r>
        <w:rPr>
          <w:rFonts w:hint="eastAsia" w:ascii="宋体" w:hAnsi="宋体"/>
          <w:b/>
          <w:sz w:val="44"/>
          <w:szCs w:val="44"/>
          <w:lang w:val="en-US" w:eastAsia="zh-CN"/>
        </w:rPr>
        <w:t>-比赛拍摄视频服务</w:t>
      </w:r>
      <w:r>
        <w:rPr>
          <w:rFonts w:hint="eastAsia" w:ascii="宋体" w:hAnsi="宋体" w:eastAsia="宋体"/>
          <w:b/>
          <w:sz w:val="44"/>
          <w:szCs w:val="44"/>
        </w:rPr>
        <w:t>）采购文件</w:t>
      </w:r>
    </w:p>
    <w:p w14:paraId="3CBEA880">
      <w:pPr>
        <w:spacing w:line="520" w:lineRule="exact"/>
        <w:ind w:firstLine="880"/>
        <w:jc w:val="center"/>
        <w:rPr>
          <w:rFonts w:ascii="宋体" w:hAnsi="宋体" w:eastAsia="宋体"/>
          <w:b/>
          <w:sz w:val="44"/>
          <w:szCs w:val="44"/>
        </w:rPr>
      </w:pPr>
    </w:p>
    <w:p w14:paraId="3F3FCDE7">
      <w:pPr>
        <w:spacing w:line="520" w:lineRule="exact"/>
        <w:jc w:val="left"/>
        <w:rPr>
          <w:rFonts w:hint="eastAsia" w:ascii="仿宋" w:hAnsi="仿宋" w:eastAsia="仿宋"/>
          <w:color w:val="000000"/>
          <w:sz w:val="30"/>
          <w:szCs w:val="30"/>
          <w:lang w:val="en-US" w:eastAsia="zh-CN"/>
        </w:rPr>
      </w:pPr>
      <w:r>
        <w:rPr>
          <w:rFonts w:hint="eastAsia" w:ascii="仿宋" w:hAnsi="仿宋" w:eastAsia="仿宋"/>
          <w:color w:val="000000"/>
          <w:sz w:val="30"/>
          <w:szCs w:val="30"/>
          <w:lang w:val="en-US" w:eastAsia="zh-CN"/>
        </w:rPr>
        <w:t xml:space="preserve">    </w:t>
      </w:r>
      <w:r>
        <w:rPr>
          <w:rFonts w:hint="eastAsia" w:ascii="仿宋" w:hAnsi="仿宋" w:eastAsia="仿宋"/>
          <w:color w:val="000000"/>
          <w:sz w:val="30"/>
          <w:szCs w:val="30"/>
        </w:rPr>
        <w:t>现对“南宁市卫生学校教师教学能力比赛及专家指导服务（市级课堂教学赛项-比赛拍摄视频服务）”进行</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询价采购，欢迎满足资格要求的相关单位前来参加，具体事宜如下：</w:t>
      </w:r>
    </w:p>
    <w:p w14:paraId="68E8AE49">
      <w:p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一、项目名称：教师教学能力比赛及专家指导服务（市级课堂教学赛项-比赛拍摄视频服务）</w:t>
      </w:r>
    </w:p>
    <w:p w14:paraId="0DC8E20B">
      <w:pPr>
        <w:numPr>
          <w:ilvl w:val="0"/>
          <w:numId w:val="1"/>
        </w:num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采购内容：详见附件</w:t>
      </w:r>
    </w:p>
    <w:p w14:paraId="16986C3B">
      <w:pPr>
        <w:spacing w:line="520" w:lineRule="exact"/>
        <w:ind w:firstLine="600" w:firstLineChars="200"/>
        <w:rPr>
          <w:rFonts w:hint="eastAsia" w:ascii="仿宋" w:hAnsi="仿宋" w:eastAsia="仿宋"/>
          <w:color w:val="000000"/>
          <w:sz w:val="30"/>
          <w:szCs w:val="30"/>
        </w:rPr>
      </w:pPr>
      <w:r>
        <w:rPr>
          <w:rFonts w:hint="eastAsia" w:ascii="仿宋" w:hAnsi="仿宋" w:eastAsia="仿宋"/>
          <w:color w:val="000000"/>
          <w:sz w:val="30"/>
          <w:szCs w:val="30"/>
        </w:rPr>
        <w:t>三、采购</w:t>
      </w:r>
      <w:r>
        <w:rPr>
          <w:rFonts w:ascii="仿宋" w:hAnsi="仿宋" w:eastAsia="仿宋"/>
          <w:color w:val="000000"/>
          <w:sz w:val="30"/>
          <w:szCs w:val="30"/>
        </w:rPr>
        <w:t>预算</w:t>
      </w:r>
      <w:r>
        <w:rPr>
          <w:rFonts w:hint="eastAsia" w:ascii="仿宋" w:hAnsi="仿宋" w:eastAsia="仿宋"/>
          <w:color w:val="000000"/>
          <w:sz w:val="30"/>
          <w:szCs w:val="30"/>
        </w:rPr>
        <w:t>：</w:t>
      </w:r>
      <w:r>
        <w:rPr>
          <w:rFonts w:hint="eastAsia" w:ascii="仿宋" w:hAnsi="仿宋" w:eastAsia="仿宋"/>
          <w:color w:val="000000"/>
          <w:sz w:val="30"/>
          <w:szCs w:val="30"/>
          <w:lang w:val="en-US" w:eastAsia="zh-CN"/>
        </w:rPr>
        <w:t>46500.00</w:t>
      </w:r>
      <w:r>
        <w:rPr>
          <w:rFonts w:hint="eastAsia" w:ascii="仿宋" w:hAnsi="仿宋" w:eastAsia="仿宋"/>
          <w:color w:val="000000"/>
          <w:sz w:val="30"/>
          <w:szCs w:val="30"/>
        </w:rPr>
        <w:t>元</w:t>
      </w:r>
    </w:p>
    <w:p w14:paraId="2DFD1C2F">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四、采购方式：</w:t>
      </w:r>
      <w:r>
        <w:rPr>
          <w:rFonts w:hint="eastAsia" w:ascii="仿宋" w:hAnsi="仿宋" w:eastAsia="仿宋"/>
          <w:color w:val="000000"/>
          <w:sz w:val="30"/>
          <w:szCs w:val="30"/>
          <w:lang w:eastAsia="zh-CN"/>
        </w:rPr>
        <w:t>零星</w:t>
      </w:r>
      <w:r>
        <w:rPr>
          <w:rFonts w:hint="eastAsia" w:ascii="仿宋" w:hAnsi="仿宋" w:eastAsia="仿宋"/>
          <w:color w:val="000000"/>
          <w:sz w:val="30"/>
          <w:szCs w:val="30"/>
        </w:rPr>
        <w:t>询价</w:t>
      </w:r>
    </w:p>
    <w:p w14:paraId="3D34EED8">
      <w:pPr>
        <w:spacing w:line="520" w:lineRule="exact"/>
        <w:ind w:firstLine="600" w:firstLineChars="200"/>
        <w:jc w:val="left"/>
        <w:rPr>
          <w:rFonts w:hint="eastAsia" w:ascii="仿宋" w:hAnsi="仿宋" w:eastAsia="仿宋"/>
          <w:color w:val="000000"/>
          <w:sz w:val="30"/>
          <w:szCs w:val="30"/>
        </w:rPr>
      </w:pPr>
      <w:r>
        <w:rPr>
          <w:rFonts w:hint="eastAsia" w:ascii="仿宋" w:hAnsi="仿宋" w:eastAsia="仿宋"/>
          <w:color w:val="000000"/>
          <w:sz w:val="30"/>
          <w:szCs w:val="30"/>
        </w:rPr>
        <w:t>五、供应商资格要求：</w:t>
      </w:r>
      <w:r>
        <w:rPr>
          <w:rFonts w:hint="eastAsia" w:ascii="仿宋" w:hAnsi="仿宋" w:eastAsia="仿宋"/>
          <w:bCs/>
          <w:sz w:val="30"/>
          <w:szCs w:val="30"/>
        </w:rPr>
        <w:t>1</w:t>
      </w:r>
      <w:r>
        <w:rPr>
          <w:rFonts w:hint="eastAsia" w:ascii="仿宋" w:hAnsi="仿宋" w:eastAsia="仿宋"/>
          <w:bCs/>
          <w:sz w:val="30"/>
          <w:szCs w:val="30"/>
          <w:lang w:val="en-US" w:eastAsia="zh-CN"/>
        </w:rPr>
        <w:t>.</w:t>
      </w:r>
      <w:r>
        <w:rPr>
          <w:rFonts w:hint="eastAsia" w:ascii="仿宋" w:hAnsi="仿宋" w:eastAsia="仿宋"/>
          <w:bCs/>
          <w:sz w:val="30"/>
          <w:szCs w:val="30"/>
        </w:rPr>
        <w:t>投标人应符合《中华人民共和国政府采购法》第二十二条规定；2</w:t>
      </w:r>
      <w:r>
        <w:rPr>
          <w:rFonts w:hint="eastAsia" w:ascii="仿宋" w:hAnsi="仿宋" w:eastAsia="仿宋"/>
          <w:bCs/>
          <w:sz w:val="30"/>
          <w:szCs w:val="30"/>
          <w:lang w:val="en-US" w:eastAsia="zh-CN"/>
        </w:rPr>
        <w:t>.</w:t>
      </w:r>
      <w:r>
        <w:rPr>
          <w:rFonts w:hint="eastAsia" w:ascii="仿宋" w:hAnsi="仿宋" w:eastAsia="仿宋"/>
          <w:bCs/>
          <w:sz w:val="30"/>
          <w:szCs w:val="30"/>
        </w:rPr>
        <w:t>具有国内法人资格，生产或经营能力满足采购内容；3</w:t>
      </w:r>
      <w:r>
        <w:rPr>
          <w:rFonts w:hint="eastAsia" w:ascii="仿宋" w:hAnsi="仿宋" w:eastAsia="仿宋"/>
          <w:bCs/>
          <w:sz w:val="30"/>
          <w:szCs w:val="30"/>
          <w:lang w:val="en-US" w:eastAsia="zh-CN"/>
        </w:rPr>
        <w:t>.</w:t>
      </w:r>
      <w:r>
        <w:rPr>
          <w:rFonts w:hint="eastAsia" w:ascii="仿宋" w:hAnsi="仿宋" w:eastAsia="仿宋"/>
          <w:bCs/>
          <w:sz w:val="30"/>
          <w:szCs w:val="30"/>
        </w:rPr>
        <w:t>不接受联合体投标</w:t>
      </w:r>
      <w:r>
        <w:rPr>
          <w:rFonts w:hint="eastAsia" w:ascii="仿宋" w:hAnsi="仿宋" w:eastAsia="仿宋"/>
          <w:bCs/>
          <w:sz w:val="30"/>
          <w:szCs w:val="30"/>
          <w:lang w:val="en-US" w:eastAsia="zh-CN"/>
        </w:rPr>
        <w:t>。</w:t>
      </w:r>
    </w:p>
    <w:p w14:paraId="7E463B4C">
      <w:pPr>
        <w:spacing w:line="520" w:lineRule="exact"/>
        <w:ind w:firstLine="600" w:firstLineChars="200"/>
        <w:jc w:val="left"/>
        <w:rPr>
          <w:rFonts w:hint="eastAsia" w:ascii="仿宋" w:hAnsi="仿宋" w:eastAsia="仿宋"/>
          <w:bCs/>
          <w:sz w:val="30"/>
          <w:szCs w:val="30"/>
        </w:rPr>
      </w:pPr>
      <w:r>
        <w:rPr>
          <w:rFonts w:hint="eastAsia" w:ascii="仿宋" w:hAnsi="仿宋" w:eastAsia="仿宋"/>
          <w:bCs/>
          <w:sz w:val="30"/>
          <w:szCs w:val="30"/>
        </w:rPr>
        <w:t>六、递交竞价文件时间：供应商将</w:t>
      </w:r>
      <w:r>
        <w:rPr>
          <w:rFonts w:hint="eastAsia" w:ascii="仿宋" w:hAnsi="仿宋" w:eastAsia="仿宋"/>
          <w:bCs/>
          <w:sz w:val="30"/>
          <w:szCs w:val="30"/>
          <w:lang w:eastAsia="zh-CN"/>
        </w:rPr>
        <w:t>投标</w:t>
      </w:r>
      <w:r>
        <w:rPr>
          <w:rFonts w:hint="eastAsia" w:ascii="仿宋" w:hAnsi="仿宋" w:eastAsia="仿宋"/>
          <w:bCs/>
          <w:sz w:val="30"/>
          <w:szCs w:val="30"/>
        </w:rPr>
        <w:t>文件在202</w:t>
      </w:r>
      <w:r>
        <w:rPr>
          <w:rFonts w:hint="eastAsia" w:ascii="仿宋" w:hAnsi="仿宋" w:eastAsia="仿宋"/>
          <w:bCs/>
          <w:sz w:val="30"/>
          <w:szCs w:val="30"/>
          <w:lang w:val="en-US" w:eastAsia="zh-CN"/>
        </w:rPr>
        <w:t>6</w:t>
      </w:r>
      <w:r>
        <w:rPr>
          <w:rFonts w:hint="eastAsia" w:ascii="仿宋" w:hAnsi="仿宋" w:eastAsia="仿宋"/>
          <w:bCs/>
          <w:sz w:val="30"/>
          <w:szCs w:val="30"/>
        </w:rPr>
        <w:t>年</w:t>
      </w:r>
      <w:r>
        <w:rPr>
          <w:rFonts w:hint="eastAsia" w:ascii="仿宋" w:hAnsi="仿宋" w:eastAsia="仿宋"/>
          <w:bCs/>
          <w:sz w:val="30"/>
          <w:szCs w:val="30"/>
          <w:u w:val="single"/>
          <w:lang w:val="en-US" w:eastAsia="zh-CN"/>
        </w:rPr>
        <w:t xml:space="preserve"> 4 </w:t>
      </w:r>
      <w:r>
        <w:rPr>
          <w:rFonts w:hint="eastAsia" w:ascii="仿宋" w:hAnsi="仿宋" w:eastAsia="仿宋"/>
          <w:bCs/>
          <w:sz w:val="30"/>
          <w:szCs w:val="30"/>
        </w:rPr>
        <w:t>月</w:t>
      </w:r>
      <w:r>
        <w:rPr>
          <w:rFonts w:hint="eastAsia" w:ascii="仿宋" w:hAnsi="仿宋" w:eastAsia="仿宋"/>
          <w:bCs/>
          <w:sz w:val="30"/>
          <w:szCs w:val="30"/>
          <w:u w:val="single"/>
          <w:lang w:val="en-US" w:eastAsia="zh-CN"/>
        </w:rPr>
        <w:t xml:space="preserve">   </w:t>
      </w:r>
      <w:r>
        <w:rPr>
          <w:rFonts w:hint="eastAsia" w:ascii="仿宋" w:hAnsi="仿宋" w:eastAsia="仿宋"/>
          <w:bCs/>
          <w:sz w:val="30"/>
          <w:szCs w:val="30"/>
          <w:lang w:val="en-US" w:eastAsia="zh-CN"/>
        </w:rPr>
        <w:t xml:space="preserve">      </w:t>
      </w:r>
      <w:r>
        <w:rPr>
          <w:rFonts w:hint="eastAsia" w:ascii="仿宋" w:hAnsi="仿宋" w:eastAsia="仿宋"/>
          <w:bCs/>
          <w:sz w:val="30"/>
          <w:szCs w:val="30"/>
          <w:u w:val="single"/>
          <w:lang w:val="en-US" w:eastAsia="zh-CN"/>
        </w:rPr>
        <w:t xml:space="preserve">   15</w:t>
      </w:r>
      <w:r>
        <w:rPr>
          <w:rFonts w:hint="eastAsia" w:ascii="仿宋" w:hAnsi="仿宋" w:eastAsia="仿宋"/>
          <w:bCs/>
          <w:sz w:val="30"/>
          <w:szCs w:val="30"/>
        </w:rPr>
        <w:t>日</w:t>
      </w:r>
      <w:r>
        <w:rPr>
          <w:rFonts w:hint="eastAsia" w:ascii="仿宋" w:hAnsi="仿宋" w:eastAsia="仿宋"/>
          <w:bCs/>
          <w:sz w:val="30"/>
          <w:szCs w:val="30"/>
          <w:u w:val="single"/>
          <w:lang w:val="en-US" w:eastAsia="zh-CN"/>
        </w:rPr>
        <w:t xml:space="preserve">  8 </w:t>
      </w:r>
      <w:r>
        <w:rPr>
          <w:rFonts w:hint="eastAsia" w:ascii="仿宋" w:hAnsi="仿宋" w:eastAsia="仿宋"/>
          <w:bCs/>
          <w:sz w:val="30"/>
          <w:szCs w:val="30"/>
          <w:lang w:val="en-US" w:eastAsia="zh-CN"/>
        </w:rPr>
        <w:t>时</w:t>
      </w:r>
      <w:r>
        <w:rPr>
          <w:rFonts w:hint="eastAsia" w:ascii="仿宋" w:hAnsi="仿宋" w:eastAsia="仿宋"/>
          <w:bCs/>
          <w:sz w:val="30"/>
          <w:szCs w:val="30"/>
          <w:u w:val="single"/>
          <w:lang w:val="en-US" w:eastAsia="zh-CN"/>
        </w:rPr>
        <w:t xml:space="preserve">  30 </w:t>
      </w:r>
      <w:r>
        <w:rPr>
          <w:rFonts w:hint="eastAsia" w:ascii="仿宋" w:hAnsi="仿宋" w:eastAsia="仿宋"/>
          <w:bCs/>
          <w:sz w:val="30"/>
          <w:szCs w:val="30"/>
          <w:lang w:val="en-US" w:eastAsia="zh-CN"/>
        </w:rPr>
        <w:t>分</w:t>
      </w:r>
      <w:r>
        <w:rPr>
          <w:rFonts w:hint="eastAsia" w:ascii="仿宋" w:hAnsi="仿宋" w:eastAsia="仿宋"/>
          <w:bCs/>
          <w:sz w:val="30"/>
          <w:szCs w:val="30"/>
        </w:rPr>
        <w:t>前送至南宁市卫生学校相思湖校区图书馆综合楼16楼16</w:t>
      </w:r>
      <w:r>
        <w:rPr>
          <w:rFonts w:hint="eastAsia" w:ascii="仿宋" w:hAnsi="仿宋" w:eastAsia="仿宋"/>
          <w:bCs/>
          <w:sz w:val="30"/>
          <w:szCs w:val="30"/>
          <w:lang w:val="en-US" w:eastAsia="zh-CN"/>
        </w:rPr>
        <w:t>11</w:t>
      </w:r>
      <w:r>
        <w:rPr>
          <w:rFonts w:hint="eastAsia" w:ascii="仿宋" w:hAnsi="仿宋" w:eastAsia="仿宋"/>
          <w:bCs/>
          <w:sz w:val="30"/>
          <w:szCs w:val="30"/>
        </w:rPr>
        <w:t>室，所有文件需提供</w:t>
      </w:r>
      <w:r>
        <w:rPr>
          <w:rFonts w:hint="eastAsia" w:ascii="仿宋" w:hAnsi="仿宋" w:eastAsia="仿宋"/>
          <w:bCs/>
          <w:sz w:val="30"/>
          <w:szCs w:val="30"/>
          <w:lang w:eastAsia="zh-CN"/>
        </w:rPr>
        <w:t>一式一</w:t>
      </w:r>
      <w:r>
        <w:rPr>
          <w:rFonts w:hint="eastAsia" w:ascii="仿宋" w:hAnsi="仿宋" w:eastAsia="仿宋"/>
          <w:bCs/>
          <w:sz w:val="30"/>
          <w:szCs w:val="30"/>
        </w:rPr>
        <w:t>份，装入档案袋密封并在骑缝处加盖单位公章，档案袋上注明项目名称、报名单位、联系人、联系方式。</w:t>
      </w:r>
    </w:p>
    <w:p w14:paraId="58ED1DE1">
      <w:pPr>
        <w:spacing w:line="520" w:lineRule="exact"/>
        <w:ind w:firstLine="600" w:firstLineChars="200"/>
        <w:jc w:val="left"/>
        <w:rPr>
          <w:rFonts w:hint="eastAsia" w:ascii="仿宋" w:hAnsi="仿宋" w:eastAsia="仿宋"/>
          <w:bCs/>
          <w:sz w:val="30"/>
          <w:szCs w:val="30"/>
          <w:lang w:val="en-US" w:eastAsia="zh-CN"/>
        </w:rPr>
      </w:pPr>
      <w:r>
        <w:rPr>
          <w:rFonts w:hint="eastAsia" w:ascii="仿宋" w:hAnsi="仿宋" w:eastAsia="仿宋"/>
          <w:bCs/>
          <w:sz w:val="30"/>
          <w:szCs w:val="30"/>
          <w:lang w:val="en-US" w:eastAsia="zh-CN"/>
        </w:rPr>
        <w:t>七</w:t>
      </w:r>
      <w:r>
        <w:rPr>
          <w:rFonts w:hint="eastAsia" w:ascii="仿宋" w:hAnsi="仿宋" w:eastAsia="仿宋"/>
          <w:bCs/>
          <w:sz w:val="30"/>
          <w:szCs w:val="30"/>
        </w:rPr>
        <w:t>、咨询电话：0771-3</w:t>
      </w:r>
      <w:r>
        <w:rPr>
          <w:rFonts w:hint="eastAsia" w:ascii="仿宋" w:hAnsi="仿宋" w:eastAsia="仿宋"/>
          <w:bCs/>
          <w:sz w:val="30"/>
          <w:szCs w:val="30"/>
          <w:lang w:val="en-US" w:eastAsia="zh-CN"/>
        </w:rPr>
        <w:t>939372</w:t>
      </w:r>
      <w:r>
        <w:rPr>
          <w:rFonts w:hint="eastAsia" w:ascii="仿宋" w:hAnsi="仿宋" w:eastAsia="仿宋"/>
          <w:bCs/>
          <w:sz w:val="30"/>
          <w:szCs w:val="30"/>
        </w:rPr>
        <w:t xml:space="preserve"> 杨老师</w:t>
      </w:r>
    </w:p>
    <w:p w14:paraId="12132580">
      <w:pPr>
        <w:spacing w:line="520" w:lineRule="exact"/>
        <w:ind w:left="5880" w:leftChars="2800"/>
        <w:rPr>
          <w:rFonts w:ascii="仿宋" w:hAnsi="仿宋" w:eastAsia="仿宋"/>
          <w:color w:val="000000"/>
          <w:sz w:val="32"/>
          <w:szCs w:val="32"/>
        </w:rPr>
      </w:pPr>
    </w:p>
    <w:p w14:paraId="2D592CF1">
      <w:pPr>
        <w:spacing w:line="520" w:lineRule="exact"/>
        <w:ind w:left="5880" w:leftChars="2800"/>
        <w:rPr>
          <w:rFonts w:ascii="仿宋" w:hAnsi="仿宋" w:eastAsia="仿宋"/>
          <w:color w:val="000000"/>
          <w:sz w:val="32"/>
          <w:szCs w:val="32"/>
        </w:rPr>
      </w:pPr>
    </w:p>
    <w:p w14:paraId="4082C41D">
      <w:pPr>
        <w:spacing w:line="520" w:lineRule="exact"/>
        <w:ind w:left="5880" w:leftChars="2800"/>
        <w:rPr>
          <w:rFonts w:hint="eastAsia" w:ascii="仿宋" w:hAnsi="仿宋" w:eastAsia="仿宋"/>
          <w:color w:val="000000"/>
          <w:sz w:val="32"/>
          <w:szCs w:val="32"/>
        </w:rPr>
      </w:pPr>
      <w:r>
        <w:rPr>
          <w:rFonts w:hint="eastAsia" w:ascii="仿宋" w:hAnsi="仿宋" w:eastAsia="仿宋"/>
          <w:color w:val="000000"/>
          <w:sz w:val="32"/>
          <w:szCs w:val="32"/>
        </w:rPr>
        <w:t>南宁市卫生学校</w:t>
      </w:r>
    </w:p>
    <w:p w14:paraId="0AA051C0">
      <w:pPr>
        <w:spacing w:line="520" w:lineRule="exact"/>
        <w:ind w:firstLine="5760" w:firstLineChars="1800"/>
        <w:rPr>
          <w:rFonts w:hint="eastAsia" w:ascii="仿宋" w:hAnsi="仿宋" w:eastAsia="仿宋"/>
          <w:color w:val="000000"/>
          <w:sz w:val="32"/>
          <w:szCs w:val="32"/>
        </w:rPr>
      </w:pPr>
      <w:r>
        <w:rPr>
          <w:rFonts w:hint="eastAsia" w:ascii="仿宋" w:hAnsi="仿宋" w:eastAsia="仿宋"/>
          <w:color w:val="000000"/>
          <w:sz w:val="32"/>
          <w:szCs w:val="32"/>
        </w:rPr>
        <w:t>202</w:t>
      </w:r>
      <w:r>
        <w:rPr>
          <w:rFonts w:hint="eastAsia" w:ascii="仿宋" w:hAnsi="仿宋" w:eastAsia="仿宋"/>
          <w:color w:val="000000"/>
          <w:sz w:val="32"/>
          <w:szCs w:val="32"/>
          <w:lang w:val="en-US" w:eastAsia="zh-CN"/>
        </w:rPr>
        <w:t>6</w:t>
      </w:r>
      <w:r>
        <w:rPr>
          <w:rFonts w:hint="eastAsia" w:ascii="仿宋" w:hAnsi="仿宋" w:eastAsia="仿宋"/>
          <w:color w:val="000000"/>
          <w:sz w:val="32"/>
          <w:szCs w:val="32"/>
        </w:rPr>
        <w:t>年</w:t>
      </w:r>
      <w:r>
        <w:rPr>
          <w:rFonts w:hint="eastAsia" w:ascii="仿宋" w:hAnsi="仿宋" w:eastAsia="仿宋"/>
          <w:color w:val="000000"/>
          <w:sz w:val="32"/>
          <w:szCs w:val="32"/>
          <w:u w:val="single"/>
          <w:lang w:val="en-US" w:eastAsia="zh-CN"/>
        </w:rPr>
        <w:t xml:space="preserve">4 </w:t>
      </w:r>
      <w:r>
        <w:rPr>
          <w:rFonts w:hint="eastAsia" w:ascii="仿宋" w:hAnsi="仿宋" w:eastAsia="仿宋"/>
          <w:color w:val="000000"/>
          <w:sz w:val="32"/>
          <w:szCs w:val="32"/>
        </w:rPr>
        <w:t>月</w:t>
      </w:r>
      <w:r>
        <w:rPr>
          <w:rFonts w:hint="eastAsia" w:ascii="仿宋" w:hAnsi="仿宋" w:eastAsia="仿宋"/>
          <w:color w:val="000000"/>
          <w:sz w:val="32"/>
          <w:szCs w:val="32"/>
          <w:u w:val="single"/>
          <w:lang w:val="en-US" w:eastAsia="zh-CN"/>
        </w:rPr>
        <w:t xml:space="preserve">9 </w:t>
      </w:r>
      <w:r>
        <w:rPr>
          <w:rFonts w:hint="eastAsia" w:ascii="仿宋" w:hAnsi="仿宋" w:eastAsia="仿宋"/>
          <w:color w:val="000000"/>
          <w:sz w:val="32"/>
          <w:szCs w:val="32"/>
        </w:rPr>
        <w:t>日</w:t>
      </w:r>
    </w:p>
    <w:p w14:paraId="3B281BCC">
      <w:pPr>
        <w:pStyle w:val="20"/>
        <w:shd w:val="clear" w:color="auto" w:fill="FFFFFF"/>
        <w:spacing w:before="0" w:beforeAutospacing="0" w:after="0" w:afterAutospacing="0" w:line="760" w:lineRule="exact"/>
        <w:rPr>
          <w:rFonts w:hint="eastAsia" w:ascii="仿宋" w:hAnsi="仿宋" w:eastAsia="仿宋"/>
          <w:bCs/>
          <w:sz w:val="30"/>
          <w:szCs w:val="30"/>
        </w:rPr>
      </w:pPr>
      <w:bookmarkStart w:id="0" w:name="_GoBack"/>
      <w:bookmarkEnd w:id="0"/>
    </w:p>
    <w:p w14:paraId="12A67507">
      <w:pPr>
        <w:pStyle w:val="20"/>
        <w:shd w:val="clear" w:color="auto" w:fill="FFFFFF"/>
        <w:spacing w:before="0" w:beforeAutospacing="0" w:after="0" w:afterAutospacing="0" w:line="760" w:lineRule="exact"/>
        <w:rPr>
          <w:rFonts w:hint="eastAsia" w:ascii="仿宋" w:hAnsi="仿宋" w:eastAsia="仿宋"/>
          <w:bCs/>
          <w:sz w:val="30"/>
          <w:szCs w:val="30"/>
        </w:rPr>
      </w:pPr>
      <w:r>
        <w:rPr>
          <w:rFonts w:hint="eastAsia" w:ascii="仿宋" w:hAnsi="仿宋" w:eastAsia="仿宋"/>
          <w:bCs/>
          <w:sz w:val="30"/>
          <w:szCs w:val="30"/>
        </w:rPr>
        <w:t>附件1：</w:t>
      </w:r>
    </w:p>
    <w:p w14:paraId="55CF5123">
      <w:pPr>
        <w:spacing w:line="560" w:lineRule="exact"/>
        <w:ind w:right="-197" w:rightChars="-94"/>
        <w:jc w:val="center"/>
        <w:rPr>
          <w:rFonts w:hint="eastAsia" w:ascii="宋体" w:hAnsi="宋体" w:eastAsia="宋体"/>
          <w:b/>
          <w:sz w:val="44"/>
          <w:szCs w:val="44"/>
        </w:rPr>
      </w:pPr>
      <w:r>
        <w:rPr>
          <w:rFonts w:hint="eastAsia" w:ascii="宋体" w:hAnsi="宋体" w:eastAsia="宋体"/>
          <w:b/>
          <w:sz w:val="44"/>
          <w:szCs w:val="44"/>
        </w:rPr>
        <w:t>南宁市卫生学校教师教学能力比赛及专家指导服务（市级课堂教学赛项-比赛拍摄视频服务）</w:t>
      </w:r>
      <w:r>
        <w:rPr>
          <w:rFonts w:hint="eastAsia" w:ascii="宋体" w:hAnsi="宋体" w:eastAsia="宋体"/>
          <w:b/>
          <w:bCs/>
          <w:color w:val="000000"/>
          <w:sz w:val="44"/>
          <w:szCs w:val="44"/>
        </w:rPr>
        <w:t>询价文件</w:t>
      </w:r>
    </w:p>
    <w:p w14:paraId="02398058">
      <w:pPr>
        <w:numPr>
          <w:ilvl w:val="0"/>
          <w:numId w:val="0"/>
        </w:numPr>
        <w:spacing w:line="560" w:lineRule="exact"/>
        <w:jc w:val="left"/>
        <w:rPr>
          <w:rFonts w:hint="eastAsia" w:ascii="仿宋" w:hAnsi="仿宋" w:eastAsia="仿宋"/>
          <w:bCs/>
          <w:color w:val="000000"/>
          <w:sz w:val="32"/>
          <w:szCs w:val="32"/>
        </w:rPr>
      </w:pPr>
    </w:p>
    <w:p w14:paraId="3E1B53FA">
      <w:pPr>
        <w:numPr>
          <w:ilvl w:val="0"/>
          <w:numId w:val="2"/>
        </w:num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采购项目名称：教师教学能力比赛及专家指导服务（市级课堂教学赛项-比赛拍摄视频服务）</w:t>
      </w:r>
    </w:p>
    <w:p w14:paraId="6FB4A6B2">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二、采购预算：</w:t>
      </w:r>
      <w:r>
        <w:rPr>
          <w:rFonts w:hint="eastAsia" w:ascii="仿宋" w:hAnsi="仿宋" w:eastAsia="仿宋"/>
          <w:bCs/>
          <w:color w:val="000000"/>
          <w:sz w:val="32"/>
          <w:szCs w:val="32"/>
          <w:lang w:val="en-US" w:eastAsia="zh-CN"/>
        </w:rPr>
        <w:t>46500.00</w:t>
      </w:r>
      <w:r>
        <w:rPr>
          <w:rFonts w:hint="eastAsia" w:ascii="仿宋" w:hAnsi="仿宋" w:eastAsia="仿宋"/>
          <w:color w:val="000000"/>
          <w:sz w:val="32"/>
          <w:szCs w:val="32"/>
        </w:rPr>
        <w:t>元</w:t>
      </w:r>
      <w:r>
        <w:rPr>
          <w:rFonts w:hint="eastAsia" w:ascii="仿宋" w:hAnsi="仿宋" w:eastAsia="仿宋"/>
          <w:bCs/>
          <w:color w:val="000000"/>
          <w:sz w:val="32"/>
          <w:szCs w:val="32"/>
        </w:rPr>
        <w:t xml:space="preserve"> </w:t>
      </w:r>
    </w:p>
    <w:p w14:paraId="3BF4ABBB">
      <w:pPr>
        <w:spacing w:line="560" w:lineRule="exact"/>
        <w:jc w:val="left"/>
        <w:rPr>
          <w:rFonts w:hint="eastAsia" w:ascii="仿宋" w:hAnsi="仿宋" w:eastAsia="仿宋"/>
          <w:bCs/>
          <w:color w:val="000000"/>
          <w:sz w:val="32"/>
          <w:szCs w:val="32"/>
        </w:rPr>
      </w:pPr>
      <w:r>
        <w:rPr>
          <w:rFonts w:hint="eastAsia" w:ascii="仿宋" w:hAnsi="仿宋" w:eastAsia="仿宋"/>
          <w:bCs/>
          <w:color w:val="000000"/>
          <w:sz w:val="32"/>
          <w:szCs w:val="32"/>
        </w:rPr>
        <w:t>三、采购</w:t>
      </w:r>
      <w:r>
        <w:rPr>
          <w:rFonts w:hint="eastAsia" w:ascii="仿宋" w:hAnsi="仿宋" w:eastAsia="仿宋"/>
          <w:bCs/>
          <w:color w:val="000000"/>
          <w:sz w:val="32"/>
          <w:szCs w:val="32"/>
          <w:lang w:eastAsia="zh-CN"/>
        </w:rPr>
        <w:t>需</w:t>
      </w:r>
      <w:r>
        <w:rPr>
          <w:rFonts w:hint="eastAsia" w:ascii="仿宋" w:hAnsi="仿宋" w:eastAsia="仿宋"/>
          <w:bCs/>
          <w:color w:val="000000"/>
          <w:sz w:val="32"/>
          <w:szCs w:val="32"/>
        </w:rPr>
        <w:t>求：</w:t>
      </w:r>
    </w:p>
    <w:tbl>
      <w:tblPr>
        <w:tblStyle w:val="4"/>
        <w:tblW w:w="96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25"/>
        <w:gridCol w:w="60"/>
        <w:gridCol w:w="900"/>
        <w:gridCol w:w="5100"/>
        <w:gridCol w:w="645"/>
        <w:gridCol w:w="630"/>
        <w:gridCol w:w="840"/>
        <w:gridCol w:w="916"/>
        <w:gridCol w:w="24"/>
      </w:tblGrid>
      <w:tr w14:paraId="6BD42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3119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序号</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76ACA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服务名称</w:t>
            </w:r>
          </w:p>
        </w:tc>
        <w:tc>
          <w:tcPr>
            <w:tcW w:w="5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49E2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规格型号</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07844">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单位</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5D6BF">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数量</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63B3F5">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单价</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DF7DA">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金额</w:t>
            </w:r>
          </w:p>
        </w:tc>
      </w:tr>
      <w:tr w14:paraId="3F4E7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50" w:hRule="atLeast"/>
          <w:jc w:val="center"/>
        </w:trPr>
        <w:tc>
          <w:tcPr>
            <w:tcW w:w="5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E8BDD">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w:t>
            </w:r>
          </w:p>
        </w:tc>
        <w:tc>
          <w:tcPr>
            <w:tcW w:w="96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3D9381">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市级课堂教学比赛拍摄视频服务</w:t>
            </w:r>
          </w:p>
        </w:tc>
        <w:tc>
          <w:tcPr>
            <w:tcW w:w="5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F8937">
            <w:pPr>
              <w:keepNext w:val="0"/>
              <w:keepLines w:val="0"/>
              <w:pageBreakBefore w:val="0"/>
              <w:widowControl/>
              <w:numPr>
                <w:ilvl w:val="0"/>
                <w:numId w:val="3"/>
              </w:numPr>
              <w:suppressLineNumbers w:val="0"/>
              <w:kinsoku/>
              <w:wordWrap/>
              <w:overflowPunct/>
              <w:topLinePunct w:val="0"/>
              <w:autoSpaceDE/>
              <w:autoSpaceDN/>
              <w:bidi w:val="0"/>
              <w:adjustRightInd/>
              <w:snapToGrid/>
              <w:spacing w:line="400" w:lineRule="exact"/>
              <w:jc w:val="left"/>
              <w:textAlignment w:val="center"/>
              <w:rPr>
                <w:rFonts w:hint="eastAsia"/>
              </w:rPr>
            </w:pPr>
            <w:r>
              <w:rPr>
                <w:rFonts w:hint="eastAsia"/>
                <w:lang w:val="en-US" w:eastAsia="zh-CN"/>
              </w:rPr>
              <w:t>适用赛项</w:t>
            </w:r>
            <w:r>
              <w:rPr>
                <w:rFonts w:hint="eastAsia"/>
                <w:lang w:val="en-US" w:eastAsia="zh-CN"/>
              </w:rPr>
              <w:br w:type="textWrapping"/>
            </w:r>
            <w:r>
              <w:rPr>
                <w:rFonts w:hint="eastAsia"/>
                <w:lang w:val="en-US" w:eastAsia="zh-CN"/>
              </w:rPr>
              <w:t>2026年南宁市教师教学技能大赛“课堂教学赛项”。</w:t>
            </w:r>
            <w:r>
              <w:rPr>
                <w:rFonts w:hint="eastAsia"/>
                <w:lang w:val="en-US" w:eastAsia="zh-CN"/>
              </w:rPr>
              <w:br w:type="textWrapping"/>
            </w:r>
            <w:r>
              <w:rPr>
                <w:rFonts w:hint="eastAsia"/>
                <w:lang w:val="en-US" w:eastAsia="zh-CN"/>
              </w:rPr>
              <w:t>二、核心要求</w:t>
            </w:r>
            <w:r>
              <w:rPr>
                <w:rFonts w:hint="eastAsia"/>
                <w:lang w:val="en-US" w:eastAsia="zh-CN"/>
              </w:rPr>
              <w:br w:type="textWrapping"/>
            </w:r>
            <w:r>
              <w:rPr>
                <w:rFonts w:hint="eastAsia"/>
                <w:lang w:val="en-US" w:eastAsia="zh-CN"/>
              </w:rPr>
              <w:t>（1）每位老师采用3机位固定拍摄，3机位同步录制，音视频准确同步，1个机位1个视频；同位老师的3个视频为1组；</w:t>
            </w:r>
            <w:r>
              <w:rPr>
                <w:rFonts w:hint="eastAsia"/>
                <w:lang w:val="en-US" w:eastAsia="zh-CN"/>
              </w:rPr>
              <w:br w:type="textWrapping"/>
            </w:r>
            <w:r>
              <w:rPr>
                <w:rFonts w:hint="eastAsia"/>
                <w:lang w:val="en-US" w:eastAsia="zh-CN"/>
              </w:rPr>
              <w:t xml:space="preserve">  1机位对准黑板/投影屏幕；2机位覆盖教室全景；</w:t>
            </w:r>
            <w:r>
              <w:rPr>
                <w:rFonts w:hint="eastAsia"/>
                <w:lang w:val="en-US" w:eastAsia="zh-CN"/>
              </w:rPr>
              <w:br w:type="textWrapping"/>
            </w:r>
            <w:r>
              <w:rPr>
                <w:rFonts w:hint="eastAsia"/>
                <w:lang w:val="en-US" w:eastAsia="zh-CN"/>
              </w:rPr>
              <w:t> 多场所教学时，每场所设固定镜头，总机位仍为3个；</w:t>
            </w:r>
            <w:r>
              <w:rPr>
                <w:rFonts w:hint="eastAsia"/>
                <w:lang w:val="en-US" w:eastAsia="zh-CN"/>
              </w:rPr>
              <w:br w:type="textWrapping"/>
            </w:r>
            <w:r>
              <w:rPr>
                <w:rFonts w:hint="eastAsia"/>
                <w:lang w:val="en-US" w:eastAsia="zh-CN"/>
              </w:rPr>
              <w:t>（2）每个视频为45分钟±2分钟的全程连续、无任何剪辑的真实课堂录像；</w:t>
            </w:r>
            <w:r>
              <w:rPr>
                <w:rFonts w:hint="eastAsia"/>
                <w:lang w:val="en-US" w:eastAsia="zh-CN"/>
              </w:rPr>
              <w:br w:type="textWrapping"/>
            </w:r>
            <w:r>
              <w:rPr>
                <w:rFonts w:hint="eastAsia"/>
                <w:lang w:val="en-US" w:eastAsia="zh-CN"/>
              </w:rPr>
              <w:t>（3）拍摄人员须在录课开始前离场，视频从离场后开始至停机结束；</w:t>
            </w:r>
            <w:r>
              <w:rPr>
                <w:rFonts w:hint="eastAsia"/>
                <w:lang w:val="en-US" w:eastAsia="zh-CN"/>
              </w:rPr>
              <w:br w:type="textWrapping"/>
            </w:r>
            <w:r>
              <w:rPr>
                <w:rFonts w:hint="eastAsia"/>
                <w:lang w:val="en-US" w:eastAsia="zh-CN"/>
              </w:rPr>
              <w:t>（4）严禁剪辑、配音、加字幕、片头片尾、特效、背景音乐或任何后期处理；</w:t>
            </w:r>
            <w:r>
              <w:rPr>
                <w:rFonts w:hint="eastAsia"/>
                <w:lang w:val="en-US" w:eastAsia="zh-CN"/>
              </w:rPr>
              <w:br w:type="textWrapping"/>
            </w:r>
            <w:r>
              <w:rPr>
                <w:rFonts w:hint="eastAsia"/>
                <w:lang w:val="en-US" w:eastAsia="zh-CN"/>
              </w:rPr>
              <w:t>（5）音视频严格同步，声音清晰，画面稳定。</w:t>
            </w:r>
            <w:r>
              <w:rPr>
                <w:rFonts w:hint="eastAsia"/>
                <w:lang w:val="en-US" w:eastAsia="zh-CN"/>
              </w:rPr>
              <w:br w:type="textWrapping"/>
            </w:r>
            <w:r>
              <w:rPr>
                <w:rFonts w:hint="eastAsia"/>
                <w:lang w:val="en-US" w:eastAsia="zh-CN"/>
              </w:rPr>
              <w:t>三、技术规范</w:t>
            </w:r>
            <w:r>
              <w:rPr>
                <w:rFonts w:hint="eastAsia"/>
                <w:lang w:val="en-US" w:eastAsia="zh-CN"/>
              </w:rPr>
              <w:br w:type="textWrapping"/>
            </w:r>
            <w:r>
              <w:rPr>
                <w:rFonts w:hint="eastAsia"/>
                <w:lang w:val="en-US" w:eastAsia="zh-CN"/>
              </w:rPr>
              <w:t xml:space="preserve"> 封装格式：MP4</w:t>
            </w:r>
            <w:r>
              <w:rPr>
                <w:rFonts w:hint="eastAsia"/>
                <w:lang w:val="en-US" w:eastAsia="zh-CN"/>
              </w:rPr>
              <w:br w:type="textWrapping"/>
            </w:r>
            <w:r>
              <w:rPr>
                <w:rFonts w:hint="eastAsia"/>
                <w:lang w:val="en-US" w:eastAsia="zh-CN"/>
              </w:rPr>
              <w:t xml:space="preserve"> 视频编码：H.264/AVC（High Profile）</w:t>
            </w:r>
            <w:r>
              <w:rPr>
                <w:rFonts w:hint="eastAsia"/>
                <w:lang w:val="en-US" w:eastAsia="zh-CN"/>
              </w:rPr>
              <w:br w:type="textWrapping"/>
            </w:r>
            <w:r>
              <w:rPr>
                <w:rFonts w:hint="eastAsia"/>
                <w:lang w:val="en-US" w:eastAsia="zh-CN"/>
              </w:rPr>
              <w:t xml:space="preserve"> 分辨率：1280×720（16:9）</w:t>
            </w:r>
            <w:r>
              <w:rPr>
                <w:rFonts w:hint="eastAsia"/>
                <w:lang w:val="en-US" w:eastAsia="zh-CN"/>
              </w:rPr>
              <w:br w:type="textWrapping"/>
            </w:r>
            <w:r>
              <w:rPr>
                <w:rFonts w:hint="eastAsia"/>
                <w:lang w:val="en-US" w:eastAsia="zh-CN"/>
              </w:rPr>
              <w:t xml:space="preserve"> 帧率：25 fps（逐行扫描）</w:t>
            </w:r>
            <w:r>
              <w:rPr>
                <w:rFonts w:hint="eastAsia"/>
                <w:lang w:val="en-US" w:eastAsia="zh-CN"/>
              </w:rPr>
              <w:br w:type="textWrapping"/>
            </w:r>
            <w:r>
              <w:rPr>
                <w:rFonts w:hint="eastAsia"/>
                <w:lang w:val="en-US" w:eastAsia="zh-CN"/>
              </w:rPr>
              <w:t xml:space="preserve"> 视频码流：≥1024 Kbps</w:t>
            </w:r>
            <w:r>
              <w:rPr>
                <w:rFonts w:hint="eastAsia"/>
                <w:lang w:val="en-US" w:eastAsia="zh-CN"/>
              </w:rPr>
              <w:br w:type="textWrapping"/>
            </w:r>
            <w:r>
              <w:rPr>
                <w:rFonts w:hint="eastAsia"/>
                <w:lang w:val="en-US" w:eastAsia="zh-CN"/>
              </w:rPr>
              <w:t xml:space="preserve"> 音频：AAC，48 kHz，128 Kbps（恒定）</w:t>
            </w:r>
            <w:r>
              <w:rPr>
                <w:rFonts w:hint="eastAsia"/>
                <w:lang w:val="en-US" w:eastAsia="zh-CN"/>
              </w:rPr>
              <w:br w:type="textWrapping"/>
            </w:r>
            <w:r>
              <w:rPr>
                <w:rFonts w:hint="eastAsia"/>
                <w:lang w:val="en-US" w:eastAsia="zh-CN"/>
              </w:rPr>
              <w:t xml:space="preserve"> 单文件大小：≤500 MB</w:t>
            </w:r>
            <w:r>
              <w:rPr>
                <w:rFonts w:hint="eastAsia"/>
                <w:lang w:val="en-US" w:eastAsia="zh-CN"/>
              </w:rPr>
              <w:br w:type="textWrapping"/>
            </w:r>
            <w:r>
              <w:rPr>
                <w:rFonts w:hint="eastAsia"/>
                <w:lang w:val="en-US" w:eastAsia="zh-CN"/>
              </w:rPr>
              <w:t>四、命名与交付</w:t>
            </w:r>
            <w:r>
              <w:rPr>
                <w:rFonts w:hint="eastAsia"/>
                <w:lang w:val="en-US" w:eastAsia="zh-CN"/>
              </w:rPr>
              <w:br w:type="textWrapping"/>
            </w:r>
            <w:r>
              <w:rPr>
                <w:rFonts w:hint="eastAsia"/>
                <w:lang w:val="en-US" w:eastAsia="zh-CN"/>
              </w:rPr>
              <w:t xml:space="preserve"> 文件命名：“教案序号+第几学时+教案页码+教学环节名称”（含实操时间标注）；</w:t>
            </w:r>
            <w:r>
              <w:rPr>
                <w:rFonts w:hint="eastAsia"/>
                <w:lang w:val="en-US" w:eastAsia="zh-CN"/>
              </w:rPr>
              <w:br w:type="textWrapping"/>
            </w:r>
            <w:r>
              <w:rPr>
                <w:rFonts w:hint="eastAsia"/>
                <w:lang w:val="en-US" w:eastAsia="zh-CN"/>
              </w:rPr>
              <w:t xml:space="preserve"> 交付时提供《视频命名对照清单》；</w:t>
            </w:r>
            <w:r>
              <w:rPr>
                <w:rFonts w:hint="eastAsia"/>
                <w:lang w:val="en-US" w:eastAsia="zh-CN"/>
              </w:rPr>
              <w:br w:type="textWrapping"/>
            </w:r>
            <w:r>
              <w:rPr>
                <w:rFonts w:hint="eastAsia"/>
                <w:lang w:val="en-US" w:eastAsia="zh-CN"/>
              </w:rPr>
              <w:t xml:space="preserve"> 支持重复录制直至教师满意。</w:t>
            </w:r>
            <w:r>
              <w:rPr>
                <w:rFonts w:hint="eastAsia"/>
                <w:lang w:val="en-US" w:eastAsia="zh-CN"/>
              </w:rPr>
              <w:br w:type="textWrapping"/>
            </w:r>
            <w:r>
              <w:rPr>
                <w:rFonts w:hint="eastAsia"/>
                <w:lang w:val="en-US" w:eastAsia="zh-CN"/>
              </w:rPr>
              <w:t>五、团队与设备</w:t>
            </w:r>
            <w:r>
              <w:rPr>
                <w:rFonts w:hint="eastAsia"/>
                <w:lang w:val="en-US" w:eastAsia="zh-CN"/>
              </w:rPr>
              <w:br w:type="textWrapping"/>
            </w:r>
            <w:r>
              <w:rPr>
                <w:rFonts w:hint="eastAsia"/>
                <w:lang w:val="en-US" w:eastAsia="zh-CN"/>
              </w:rPr>
              <w:t xml:space="preserve"> 团队：导演1人（5年+经验）、摄影师≥3人、灯光师≥3人、录音师≥1人；</w:t>
            </w:r>
            <w:r>
              <w:rPr>
                <w:rFonts w:hint="eastAsia"/>
                <w:lang w:val="en-US" w:eastAsia="zh-CN"/>
              </w:rPr>
              <w:br w:type="textWrapping"/>
            </w:r>
            <w:r>
              <w:rPr>
                <w:rFonts w:hint="eastAsia"/>
                <w:lang w:val="en-US" w:eastAsia="zh-CN"/>
              </w:rPr>
              <w:t>设备：广播级4K摄像机、专业话筒、LED影视灯、多通道录音设备、多个无线收音设备等，能支持课堂师生问答等互动环节。</w:t>
            </w:r>
            <w:r>
              <w:rPr>
                <w:rFonts w:hint="eastAsia"/>
                <w:lang w:val="en-US" w:eastAsia="zh-CN"/>
              </w:rPr>
              <w:br w:type="textWrapping"/>
            </w:r>
            <w:r>
              <w:rPr>
                <w:rFonts w:hint="eastAsia"/>
                <w:lang w:val="en-US" w:eastAsia="zh-CN"/>
              </w:rPr>
              <w:t>六、其他</w:t>
            </w:r>
            <w:r>
              <w:rPr>
                <w:rFonts w:hint="eastAsia"/>
                <w:lang w:val="en-US" w:eastAsia="zh-CN"/>
              </w:rPr>
              <w:br w:type="textWrapping"/>
            </w:r>
            <w:r>
              <w:rPr>
                <w:rFonts w:hint="eastAsia"/>
                <w:lang w:val="en-US" w:eastAsia="zh-CN"/>
              </w:rPr>
              <w:t>（1）供应商须与校方签署保密协议。</w:t>
            </w:r>
          </w:p>
          <w:p w14:paraId="7A9F852E">
            <w:pPr>
              <w:pStyle w:val="2"/>
              <w:jc w:val="both"/>
              <w:rPr>
                <w:rFonts w:hint="default"/>
                <w:lang w:val="en-US"/>
              </w:rPr>
            </w:pPr>
            <w:r>
              <w:rPr>
                <w:rFonts w:hint="eastAsia" w:ascii="Calibri" w:hAnsi="Calibri" w:eastAsia="宋体" w:cs="Times New Roman"/>
                <w:b w:val="0"/>
                <w:kern w:val="2"/>
                <w:sz w:val="21"/>
                <w:szCs w:val="24"/>
                <w:lang w:val="en-US" w:eastAsia="zh-CN" w:bidi="ar-SA"/>
              </w:rPr>
              <w:t>（2）所有拍摄作品产权均归学校所有。</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1B3DC">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组</w:t>
            </w:r>
          </w:p>
        </w:tc>
        <w:tc>
          <w:tcPr>
            <w:tcW w:w="63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01358">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31</w:t>
            </w:r>
          </w:p>
        </w:tc>
        <w:tc>
          <w:tcPr>
            <w:tcW w:w="8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6ADC8B">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1500</w:t>
            </w:r>
          </w:p>
        </w:tc>
        <w:tc>
          <w:tcPr>
            <w:tcW w:w="94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BDE02">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46500</w:t>
            </w:r>
          </w:p>
        </w:tc>
      </w:tr>
      <w:tr w14:paraId="46B776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jc w:val="center"/>
        </w:trPr>
        <w:tc>
          <w:tcPr>
            <w:tcW w:w="78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B0546">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eastAsia" w:ascii="仿宋" w:hAnsi="仿宋" w:eastAsia="仿宋" w:cs="仿宋"/>
                <w:i w:val="0"/>
                <w:iCs w:val="0"/>
                <w:color w:val="000000"/>
                <w:sz w:val="28"/>
                <w:szCs w:val="28"/>
                <w:u w:val="none"/>
              </w:rPr>
            </w:pPr>
            <w:r>
              <w:rPr>
                <w:rFonts w:hint="eastAsia" w:ascii="仿宋" w:hAnsi="仿宋" w:eastAsia="仿宋" w:cs="仿宋"/>
                <w:i w:val="0"/>
                <w:iCs w:val="0"/>
                <w:color w:val="000000"/>
                <w:kern w:val="0"/>
                <w:sz w:val="28"/>
                <w:szCs w:val="28"/>
                <w:u w:val="none"/>
                <w:lang w:val="en-US" w:eastAsia="zh-CN" w:bidi="ar"/>
              </w:rPr>
              <w:t>合计</w:t>
            </w:r>
          </w:p>
        </w:tc>
        <w:tc>
          <w:tcPr>
            <w:tcW w:w="178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4A25F9">
            <w:pPr>
              <w:keepNext w:val="0"/>
              <w:keepLines w:val="0"/>
              <w:pageBreakBefore w:val="0"/>
              <w:widowControl/>
              <w:suppressLineNumbers w:val="0"/>
              <w:kinsoku/>
              <w:wordWrap/>
              <w:overflowPunct/>
              <w:topLinePunct w:val="0"/>
              <w:autoSpaceDE/>
              <w:autoSpaceDN/>
              <w:bidi w:val="0"/>
              <w:adjustRightInd/>
              <w:snapToGrid/>
              <w:spacing w:line="400" w:lineRule="exact"/>
              <w:jc w:val="center"/>
              <w:textAlignment w:val="center"/>
              <w:rPr>
                <w:rFonts w:hint="default" w:ascii="仿宋" w:hAnsi="仿宋" w:eastAsia="仿宋" w:cs="仿宋"/>
                <w:i w:val="0"/>
                <w:iCs w:val="0"/>
                <w:color w:val="000000"/>
                <w:kern w:val="0"/>
                <w:sz w:val="28"/>
                <w:szCs w:val="28"/>
                <w:u w:val="none"/>
                <w:lang w:val="en-US" w:eastAsia="zh-CN" w:bidi="ar"/>
              </w:rPr>
            </w:pPr>
            <w:r>
              <w:rPr>
                <w:rFonts w:hint="eastAsia" w:ascii="仿宋" w:hAnsi="仿宋" w:eastAsia="仿宋" w:cs="仿宋"/>
                <w:i w:val="0"/>
                <w:iCs w:val="0"/>
                <w:color w:val="000000"/>
                <w:kern w:val="0"/>
                <w:sz w:val="28"/>
                <w:szCs w:val="28"/>
                <w:u w:val="none"/>
                <w:lang w:val="en-US" w:eastAsia="zh-CN" w:bidi="ar"/>
              </w:rPr>
              <w:t>46500</w:t>
            </w:r>
          </w:p>
        </w:tc>
      </w:tr>
      <w:tr w14:paraId="744539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1"/>
          <w:wAfter w:w="24" w:type="dxa"/>
          <w:trHeight w:val="600" w:hRule="atLeast"/>
          <w:jc w:val="center"/>
        </w:trPr>
        <w:tc>
          <w:tcPr>
            <w:tcW w:w="585" w:type="dxa"/>
            <w:gridSpan w:val="2"/>
            <w:tcBorders>
              <w:top w:val="single" w:color="auto" w:sz="4" w:space="0"/>
              <w:left w:val="single" w:color="auto" w:sz="4" w:space="0"/>
              <w:bottom w:val="single" w:color="auto" w:sz="4" w:space="0"/>
              <w:right w:val="single" w:color="auto" w:sz="4" w:space="0"/>
            </w:tcBorders>
            <w:shd w:val="clear" w:color="auto" w:fill="auto"/>
            <w:noWrap/>
            <w:vAlign w:val="center"/>
          </w:tcPr>
          <w:p w14:paraId="396D2B27">
            <w:pPr>
              <w:keepNext w:val="0"/>
              <w:keepLines w:val="0"/>
              <w:pageBreakBefore w:val="0"/>
              <w:kinsoku/>
              <w:wordWrap/>
              <w:overflowPunct/>
              <w:topLinePunct w:val="0"/>
              <w:autoSpaceDE/>
              <w:autoSpaceDN/>
              <w:bidi w:val="0"/>
              <w:snapToGrid w:val="0"/>
              <w:spacing w:line="400" w:lineRule="exact"/>
              <w:jc w:val="left"/>
              <w:rPr>
                <w:rFonts w:hint="eastAsia" w:ascii="宋体" w:hAnsi="宋体" w:eastAsia="宋体" w:cs="宋体"/>
                <w:i w:val="0"/>
                <w:iCs w:val="0"/>
                <w:color w:val="000000"/>
                <w:kern w:val="0"/>
                <w:sz w:val="24"/>
                <w:szCs w:val="24"/>
                <w:u w:val="none"/>
                <w:lang w:val="en-US" w:eastAsia="zh-CN" w:bidi="ar"/>
              </w:rPr>
            </w:pPr>
            <w:r>
              <w:rPr>
                <w:rFonts w:hint="eastAsia" w:ascii="仿宋" w:hAnsi="仿宋" w:eastAsia="仿宋"/>
                <w:b/>
                <w:bCs/>
                <w:color w:val="000000"/>
                <w:sz w:val="24"/>
                <w:szCs w:val="24"/>
                <w:lang w:val="en-US" w:eastAsia="zh-CN"/>
              </w:rPr>
              <w:t>商务条款</w:t>
            </w:r>
          </w:p>
          <w:p w14:paraId="63FAC0CB">
            <w:pPr>
              <w:keepNext w:val="0"/>
              <w:keepLines w:val="0"/>
              <w:widowControl/>
              <w:suppressLineNumbers w:val="0"/>
              <w:jc w:val="left"/>
              <w:textAlignment w:val="center"/>
              <w:rPr>
                <w:rFonts w:hint="eastAsia" w:ascii="宋体" w:hAnsi="宋体" w:eastAsia="宋体" w:cs="宋体"/>
                <w:i w:val="0"/>
                <w:iCs w:val="0"/>
                <w:color w:val="000000"/>
                <w:kern w:val="0"/>
                <w:sz w:val="24"/>
                <w:szCs w:val="24"/>
                <w:u w:val="none"/>
                <w:lang w:val="en-US" w:eastAsia="zh-CN" w:bidi="ar"/>
              </w:rPr>
            </w:pPr>
          </w:p>
        </w:tc>
        <w:tc>
          <w:tcPr>
            <w:tcW w:w="9031" w:type="dxa"/>
            <w:gridSpan w:val="6"/>
            <w:tcBorders>
              <w:top w:val="single" w:color="auto" w:sz="4" w:space="0"/>
              <w:left w:val="single" w:color="auto" w:sz="4" w:space="0"/>
              <w:bottom w:val="single" w:color="auto" w:sz="4" w:space="0"/>
              <w:right w:val="single" w:color="auto" w:sz="4" w:space="0"/>
            </w:tcBorders>
            <w:shd w:val="clear" w:color="auto" w:fill="auto"/>
            <w:noWrap/>
            <w:vAlign w:val="center"/>
          </w:tcPr>
          <w:p w14:paraId="67951498">
            <w:pPr>
              <w:keepNext w:val="0"/>
              <w:keepLines w:val="0"/>
              <w:pageBreakBefore w:val="0"/>
              <w:kinsoku/>
              <w:wordWrap/>
              <w:overflowPunct/>
              <w:topLinePunct w:val="0"/>
              <w:autoSpaceDE/>
              <w:autoSpaceDN/>
              <w:bidi w:val="0"/>
              <w:snapToGrid w:val="0"/>
              <w:spacing w:line="400" w:lineRule="exact"/>
              <w:jc w:val="both"/>
              <w:rPr>
                <w:rFonts w:hint="eastAsia" w:ascii="仿宋" w:hAnsi="仿宋" w:eastAsia="仿宋"/>
                <w:b/>
                <w:bCs/>
                <w:color w:val="000000"/>
                <w:sz w:val="24"/>
                <w:szCs w:val="24"/>
                <w:lang w:val="en-US" w:eastAsia="zh-CN"/>
              </w:rPr>
            </w:pPr>
            <w:r>
              <w:rPr>
                <w:rFonts w:hint="eastAsia" w:ascii="仿宋" w:hAnsi="仿宋" w:eastAsia="仿宋"/>
                <w:b/>
                <w:bCs/>
                <w:color w:val="000000"/>
                <w:sz w:val="24"/>
                <w:szCs w:val="24"/>
                <w:lang w:val="en-US" w:eastAsia="zh-CN"/>
              </w:rPr>
              <w:t>1、</w:t>
            </w:r>
            <w:r>
              <w:rPr>
                <w:rFonts w:hint="eastAsia" w:ascii="仿宋" w:hAnsi="仿宋" w:eastAsia="仿宋"/>
                <w:b/>
                <w:bCs/>
                <w:color w:val="000000"/>
                <w:sz w:val="24"/>
                <w:szCs w:val="24"/>
              </w:rPr>
              <w:t>报价要求：</w:t>
            </w:r>
            <w:r>
              <w:rPr>
                <w:rFonts w:hint="eastAsia" w:ascii="仿宋" w:hAnsi="仿宋" w:eastAsia="仿宋"/>
                <w:color w:val="000000"/>
                <w:sz w:val="24"/>
                <w:szCs w:val="24"/>
                <w:lang w:eastAsia="zh-CN"/>
              </w:rPr>
              <w:t>报价以人民币报价，供应商的投标总报价≤项目预算价</w:t>
            </w:r>
            <w:r>
              <w:rPr>
                <w:rFonts w:hint="eastAsia" w:ascii="仿宋" w:hAnsi="仿宋" w:eastAsia="仿宋"/>
                <w:color w:val="000000"/>
                <w:sz w:val="24"/>
                <w:szCs w:val="24"/>
                <w:lang w:val="en-US" w:eastAsia="zh-CN"/>
              </w:rPr>
              <w:t>且各项单价报价</w:t>
            </w:r>
            <w:r>
              <w:rPr>
                <w:rFonts w:hint="eastAsia" w:ascii="仿宋" w:hAnsi="仿宋" w:eastAsia="仿宋"/>
                <w:color w:val="000000"/>
                <w:sz w:val="24"/>
                <w:szCs w:val="24"/>
                <w:lang w:eastAsia="zh-CN"/>
              </w:rPr>
              <w:t>≤</w:t>
            </w:r>
            <w:r>
              <w:rPr>
                <w:rFonts w:hint="eastAsia" w:ascii="仿宋" w:hAnsi="仿宋" w:eastAsia="仿宋"/>
                <w:color w:val="000000"/>
                <w:sz w:val="24"/>
                <w:szCs w:val="24"/>
                <w:lang w:val="en-US" w:eastAsia="zh-CN"/>
              </w:rPr>
              <w:t>控制价</w:t>
            </w:r>
            <w:r>
              <w:rPr>
                <w:rFonts w:hint="eastAsia" w:ascii="仿宋" w:hAnsi="仿宋" w:eastAsia="仿宋"/>
                <w:color w:val="000000"/>
                <w:sz w:val="24"/>
                <w:szCs w:val="24"/>
                <w:lang w:eastAsia="zh-CN"/>
              </w:rPr>
              <w:t>。包括完成本项目所需的一切工作内容而发生的所有直接、间接费用、其他费用、税金等全部费用，采购人不再支付成交价格以外的任何费用。包括但不限于：</w:t>
            </w:r>
          </w:p>
          <w:p w14:paraId="68FBB5E8">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olor w:val="000000"/>
                <w:sz w:val="24"/>
                <w:szCs w:val="24"/>
                <w:lang w:eastAsia="zh-CN"/>
              </w:rPr>
            </w:pPr>
            <w:r>
              <w:rPr>
                <w:rFonts w:hint="eastAsia" w:ascii="仿宋" w:hAnsi="仿宋" w:eastAsia="仿宋"/>
                <w:color w:val="000000"/>
                <w:sz w:val="24"/>
                <w:szCs w:val="24"/>
                <w:lang w:eastAsia="zh-CN"/>
              </w:rPr>
              <w:t>（1）商品的价格；</w:t>
            </w:r>
          </w:p>
          <w:p w14:paraId="5A253CD1">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olor w:val="000000"/>
                <w:sz w:val="24"/>
                <w:szCs w:val="24"/>
                <w:lang w:eastAsia="zh-CN"/>
              </w:rPr>
            </w:pPr>
            <w:r>
              <w:rPr>
                <w:rFonts w:hint="eastAsia" w:ascii="仿宋" w:hAnsi="仿宋" w:eastAsia="仿宋"/>
                <w:color w:val="000000"/>
                <w:sz w:val="24"/>
                <w:szCs w:val="24"/>
                <w:lang w:eastAsia="zh-CN"/>
              </w:rPr>
              <w:t>（2）必要的保险费用和各项税金；</w:t>
            </w:r>
          </w:p>
          <w:p w14:paraId="0978F325">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color w:val="000000"/>
                <w:sz w:val="24"/>
                <w:szCs w:val="24"/>
                <w:lang w:eastAsia="zh-CN"/>
              </w:rPr>
            </w:pPr>
            <w:r>
              <w:rPr>
                <w:rFonts w:hint="eastAsia" w:ascii="仿宋" w:hAnsi="仿宋" w:eastAsia="仿宋"/>
                <w:color w:val="000000"/>
                <w:sz w:val="24"/>
                <w:szCs w:val="24"/>
                <w:lang w:eastAsia="zh-CN"/>
              </w:rPr>
              <w:t>（3）运输、</w:t>
            </w:r>
            <w:r>
              <w:rPr>
                <w:rFonts w:hint="eastAsia" w:ascii="仿宋" w:hAnsi="仿宋" w:eastAsia="仿宋"/>
                <w:color w:val="000000"/>
                <w:sz w:val="24"/>
                <w:szCs w:val="24"/>
                <w:lang w:val="en-US" w:eastAsia="zh-CN"/>
              </w:rPr>
              <w:t>及</w:t>
            </w:r>
            <w:r>
              <w:rPr>
                <w:rFonts w:hint="eastAsia" w:ascii="仿宋" w:hAnsi="仿宋" w:eastAsia="仿宋"/>
                <w:color w:val="000000"/>
                <w:sz w:val="24"/>
                <w:szCs w:val="24"/>
                <w:lang w:eastAsia="zh-CN"/>
              </w:rPr>
              <w:t>其他售后服务费用等。即报价包含货物本价、运输、转运、储藏、人工、检测检验、保险、包装、利润、税金、安全责任等完成本项目所需的一切费用。本表未明确的技术要求和规范，按国家、行业的相关标准执行。</w:t>
            </w:r>
          </w:p>
          <w:p w14:paraId="09A09B14">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b/>
                <w:bCs/>
                <w:color w:val="000000"/>
                <w:sz w:val="24"/>
                <w:szCs w:val="24"/>
              </w:rPr>
            </w:pPr>
            <w:r>
              <w:rPr>
                <w:rFonts w:hint="eastAsia" w:ascii="仿宋" w:hAnsi="仿宋" w:eastAsia="仿宋"/>
                <w:b/>
                <w:bCs/>
                <w:color w:val="000000"/>
                <w:sz w:val="24"/>
                <w:szCs w:val="24"/>
              </w:rPr>
              <w:t>2、</w:t>
            </w:r>
            <w:r>
              <w:rPr>
                <w:rFonts w:hint="eastAsia" w:ascii="仿宋" w:hAnsi="仿宋" w:eastAsia="仿宋"/>
                <w:b/>
                <w:bCs/>
                <w:color w:val="000000"/>
                <w:sz w:val="24"/>
                <w:szCs w:val="24"/>
                <w:lang w:val="en-US" w:eastAsia="zh-CN"/>
              </w:rPr>
              <w:t>供货</w:t>
            </w:r>
            <w:r>
              <w:rPr>
                <w:rFonts w:hint="eastAsia" w:ascii="仿宋" w:hAnsi="仿宋" w:eastAsia="仿宋"/>
                <w:b/>
                <w:bCs/>
                <w:color w:val="000000"/>
                <w:sz w:val="24"/>
                <w:szCs w:val="24"/>
                <w:lang w:eastAsia="zh-CN"/>
              </w:rPr>
              <w:t>时间及地点：</w:t>
            </w:r>
          </w:p>
          <w:p w14:paraId="75E48DD3">
            <w:pPr>
              <w:keepNext w:val="0"/>
              <w:keepLines w:val="0"/>
              <w:pageBreakBefore w:val="0"/>
              <w:kinsoku/>
              <w:wordWrap/>
              <w:overflowPunct/>
              <w:topLinePunct w:val="0"/>
              <w:autoSpaceDE/>
              <w:autoSpaceDN/>
              <w:bidi w:val="0"/>
              <w:snapToGrid w:val="0"/>
              <w:spacing w:line="400" w:lineRule="exact"/>
              <w:jc w:val="left"/>
              <w:rPr>
                <w:rFonts w:hint="eastAsia" w:ascii="仿宋" w:hAnsi="仿宋" w:eastAsia="仿宋"/>
                <w:b w:val="0"/>
                <w:bCs w:val="0"/>
                <w:color w:val="000000"/>
                <w:sz w:val="24"/>
                <w:szCs w:val="24"/>
                <w:lang w:eastAsia="zh-CN"/>
              </w:rPr>
            </w:pPr>
            <w:r>
              <w:rPr>
                <w:rFonts w:hint="eastAsia" w:ascii="仿宋" w:hAnsi="仿宋" w:eastAsia="仿宋"/>
                <w:b w:val="0"/>
                <w:bCs w:val="0"/>
                <w:color w:val="000000"/>
                <w:sz w:val="24"/>
                <w:szCs w:val="24"/>
                <w:lang w:eastAsia="zh-CN"/>
              </w:rPr>
              <w:t>（</w:t>
            </w:r>
            <w:r>
              <w:rPr>
                <w:rFonts w:hint="eastAsia" w:ascii="仿宋" w:hAnsi="仿宋" w:eastAsia="仿宋"/>
                <w:b w:val="0"/>
                <w:bCs w:val="0"/>
                <w:color w:val="000000"/>
                <w:sz w:val="24"/>
                <w:szCs w:val="24"/>
                <w:lang w:val="en-US" w:eastAsia="zh-CN"/>
              </w:rPr>
              <w:t>1</w:t>
            </w:r>
            <w:r>
              <w:rPr>
                <w:rFonts w:hint="eastAsia" w:ascii="仿宋" w:hAnsi="仿宋" w:eastAsia="仿宋"/>
                <w:b w:val="0"/>
                <w:bCs w:val="0"/>
                <w:color w:val="000000"/>
                <w:sz w:val="24"/>
                <w:szCs w:val="24"/>
                <w:lang w:eastAsia="zh-CN"/>
              </w:rPr>
              <w:t>）</w:t>
            </w:r>
            <w:r>
              <w:rPr>
                <w:rFonts w:hint="eastAsia" w:ascii="仿宋" w:hAnsi="仿宋" w:eastAsia="仿宋"/>
                <w:b w:val="0"/>
                <w:bCs w:val="0"/>
                <w:color w:val="000000"/>
                <w:sz w:val="24"/>
                <w:szCs w:val="24"/>
                <w:lang w:val="en-US" w:eastAsia="zh-CN"/>
              </w:rPr>
              <w:t>供货</w:t>
            </w:r>
            <w:r>
              <w:rPr>
                <w:rFonts w:hint="eastAsia" w:ascii="仿宋" w:hAnsi="仿宋" w:eastAsia="仿宋"/>
                <w:b w:val="0"/>
                <w:bCs w:val="0"/>
                <w:color w:val="000000"/>
                <w:sz w:val="24"/>
                <w:szCs w:val="24"/>
                <w:lang w:eastAsia="zh-CN"/>
              </w:rPr>
              <w:t>时间：</w:t>
            </w:r>
            <w:r>
              <w:rPr>
                <w:rFonts w:hint="eastAsia" w:ascii="仿宋" w:hAnsi="仿宋" w:eastAsia="仿宋"/>
                <w:b w:val="0"/>
                <w:bCs w:val="0"/>
                <w:color w:val="000000"/>
                <w:sz w:val="24"/>
                <w:szCs w:val="24"/>
                <w:lang w:val="en-US" w:eastAsia="zh-CN"/>
              </w:rPr>
              <w:t>签署合同后5个工作日按照要求完成视拍摄并上交给校方。</w:t>
            </w:r>
          </w:p>
          <w:p w14:paraId="58775FA2">
            <w:pPr>
              <w:keepNext w:val="0"/>
              <w:keepLines w:val="0"/>
              <w:pageBreakBefore w:val="0"/>
              <w:kinsoku/>
              <w:wordWrap/>
              <w:overflowPunct/>
              <w:topLinePunct w:val="0"/>
              <w:autoSpaceDE/>
              <w:autoSpaceDN/>
              <w:bidi w:val="0"/>
              <w:snapToGrid w:val="0"/>
              <w:spacing w:line="400" w:lineRule="exact"/>
              <w:jc w:val="left"/>
              <w:rPr>
                <w:rFonts w:hint="default" w:ascii="仿宋" w:hAnsi="仿宋" w:eastAsia="仿宋"/>
                <w:color w:val="000000"/>
                <w:sz w:val="24"/>
                <w:szCs w:val="24"/>
                <w:lang w:val="en-US" w:eastAsia="zh-CN"/>
              </w:rPr>
            </w:pPr>
            <w:r>
              <w:rPr>
                <w:rFonts w:hint="eastAsia" w:ascii="仿宋" w:hAnsi="仿宋" w:eastAsia="仿宋"/>
                <w:color w:val="000000"/>
                <w:sz w:val="24"/>
                <w:szCs w:val="24"/>
                <w:lang w:eastAsia="zh-CN"/>
              </w:rPr>
              <w:t>（</w:t>
            </w:r>
            <w:r>
              <w:rPr>
                <w:rFonts w:hint="eastAsia" w:ascii="仿宋" w:hAnsi="仿宋" w:eastAsia="仿宋"/>
                <w:color w:val="000000"/>
                <w:sz w:val="24"/>
                <w:szCs w:val="24"/>
                <w:lang w:val="en-US" w:eastAsia="zh-CN"/>
              </w:rPr>
              <w:t>2</w:t>
            </w:r>
            <w:r>
              <w:rPr>
                <w:rFonts w:hint="eastAsia" w:ascii="仿宋" w:hAnsi="仿宋" w:eastAsia="仿宋"/>
                <w:color w:val="000000"/>
                <w:sz w:val="24"/>
                <w:szCs w:val="24"/>
                <w:lang w:eastAsia="zh-CN"/>
              </w:rPr>
              <w:t>）服务地点：</w:t>
            </w:r>
            <w:r>
              <w:rPr>
                <w:rFonts w:hint="eastAsia" w:ascii="仿宋" w:hAnsi="仿宋" w:eastAsia="仿宋"/>
                <w:color w:val="000000"/>
                <w:sz w:val="24"/>
                <w:szCs w:val="24"/>
                <w:lang w:val="en-US" w:eastAsia="zh-CN"/>
              </w:rPr>
              <w:t>根据采购人要求指定地点。</w:t>
            </w:r>
          </w:p>
          <w:p w14:paraId="6066FF60">
            <w:pPr>
              <w:keepNext w:val="0"/>
              <w:keepLines w:val="0"/>
              <w:pageBreakBefore w:val="0"/>
              <w:numPr>
                <w:ilvl w:val="0"/>
                <w:numId w:val="0"/>
              </w:numPr>
              <w:kinsoku/>
              <w:wordWrap/>
              <w:overflowPunct/>
              <w:topLinePunct w:val="0"/>
              <w:autoSpaceDE/>
              <w:autoSpaceDN/>
              <w:bidi w:val="0"/>
              <w:snapToGrid w:val="0"/>
              <w:spacing w:line="400" w:lineRule="exact"/>
              <w:jc w:val="both"/>
              <w:rPr>
                <w:rFonts w:hint="eastAsia" w:ascii="仿宋" w:hAnsi="仿宋" w:eastAsia="仿宋"/>
                <w:b/>
                <w:bCs/>
                <w:color w:val="000000"/>
                <w:sz w:val="24"/>
                <w:szCs w:val="24"/>
                <w:lang w:val="en-US" w:eastAsia="zh-CN"/>
              </w:rPr>
            </w:pPr>
            <w:r>
              <w:rPr>
                <w:rFonts w:hint="eastAsia" w:ascii="仿宋" w:hAnsi="仿宋" w:eastAsia="仿宋"/>
                <w:b/>
                <w:bCs/>
                <w:color w:val="000000"/>
                <w:sz w:val="24"/>
                <w:szCs w:val="24"/>
                <w:lang w:val="en-US" w:eastAsia="zh-CN"/>
              </w:rPr>
              <w:t>3、</w:t>
            </w:r>
            <w:r>
              <w:rPr>
                <w:rFonts w:hint="eastAsia" w:ascii="仿宋" w:hAnsi="仿宋" w:eastAsia="仿宋"/>
                <w:b/>
                <w:bCs/>
                <w:color w:val="000000"/>
                <w:sz w:val="24"/>
                <w:szCs w:val="24"/>
              </w:rPr>
              <w:t>付款方式：</w:t>
            </w:r>
          </w:p>
          <w:p w14:paraId="46A85476">
            <w:pPr>
              <w:keepNext w:val="0"/>
              <w:keepLines w:val="0"/>
              <w:pageBreakBefore w:val="0"/>
              <w:numPr>
                <w:ilvl w:val="0"/>
                <w:numId w:val="0"/>
              </w:numPr>
              <w:kinsoku/>
              <w:wordWrap/>
              <w:overflowPunct/>
              <w:topLinePunct w:val="0"/>
              <w:autoSpaceDE/>
              <w:autoSpaceDN/>
              <w:bidi w:val="0"/>
              <w:snapToGrid w:val="0"/>
              <w:spacing w:line="400" w:lineRule="exact"/>
              <w:jc w:val="both"/>
              <w:rPr>
                <w:rFonts w:hint="eastAsia" w:ascii="仿宋" w:hAnsi="仿宋" w:eastAsia="仿宋"/>
                <w:b w:val="0"/>
                <w:bCs w:val="0"/>
                <w:color w:val="000000"/>
                <w:sz w:val="24"/>
                <w:szCs w:val="24"/>
                <w:lang w:eastAsia="zh-CN"/>
              </w:rPr>
            </w:pPr>
            <w:r>
              <w:rPr>
                <w:rFonts w:hint="eastAsia" w:ascii="仿宋" w:hAnsi="仿宋" w:eastAsia="仿宋"/>
                <w:b w:val="0"/>
                <w:bCs w:val="0"/>
                <w:color w:val="000000"/>
                <w:sz w:val="24"/>
                <w:szCs w:val="24"/>
                <w:lang w:eastAsia="zh-CN"/>
              </w:rPr>
              <w:t>（</w:t>
            </w:r>
            <w:r>
              <w:rPr>
                <w:rFonts w:hint="eastAsia" w:ascii="仿宋" w:hAnsi="仿宋" w:eastAsia="仿宋"/>
                <w:b w:val="0"/>
                <w:bCs w:val="0"/>
                <w:color w:val="000000"/>
                <w:sz w:val="24"/>
                <w:szCs w:val="24"/>
                <w:lang w:val="en-US" w:eastAsia="zh-CN"/>
              </w:rPr>
              <w:t>1）</w:t>
            </w:r>
            <w:r>
              <w:rPr>
                <w:rFonts w:hint="eastAsia" w:ascii="仿宋" w:hAnsi="仿宋" w:eastAsia="仿宋"/>
                <w:color w:val="000000"/>
                <w:sz w:val="24"/>
                <w:szCs w:val="24"/>
              </w:rPr>
              <w:t>本项目无预付款，</w:t>
            </w:r>
            <w:r>
              <w:rPr>
                <w:rFonts w:hint="eastAsia" w:ascii="仿宋" w:hAnsi="仿宋" w:eastAsia="仿宋"/>
                <w:color w:val="000000"/>
                <w:sz w:val="24"/>
                <w:szCs w:val="24"/>
                <w:lang w:eastAsia="zh-CN"/>
              </w:rPr>
              <w:t>项目经</w:t>
            </w:r>
            <w:r>
              <w:rPr>
                <w:rFonts w:hint="eastAsia" w:ascii="仿宋" w:hAnsi="仿宋" w:eastAsia="仿宋"/>
                <w:color w:val="000000"/>
                <w:sz w:val="24"/>
                <w:szCs w:val="24"/>
              </w:rPr>
              <w:t>采购人验收合格</w:t>
            </w:r>
            <w:r>
              <w:rPr>
                <w:rFonts w:hint="eastAsia" w:ascii="仿宋" w:hAnsi="仿宋" w:eastAsia="仿宋"/>
                <w:color w:val="000000"/>
                <w:sz w:val="24"/>
                <w:szCs w:val="24"/>
                <w:lang w:eastAsia="zh-CN"/>
              </w:rPr>
              <w:t>，且财政审批该项目用款计划</w:t>
            </w:r>
            <w:r>
              <w:rPr>
                <w:rFonts w:hint="eastAsia" w:ascii="仿宋" w:hAnsi="仿宋" w:eastAsia="仿宋"/>
                <w:color w:val="000000"/>
                <w:sz w:val="24"/>
                <w:szCs w:val="24"/>
              </w:rPr>
              <w:t>后，一次性支付</w:t>
            </w:r>
            <w:r>
              <w:rPr>
                <w:rFonts w:hint="eastAsia" w:ascii="仿宋" w:hAnsi="仿宋" w:eastAsia="仿宋"/>
                <w:color w:val="000000"/>
                <w:sz w:val="24"/>
                <w:szCs w:val="24"/>
                <w:lang w:val="en-US" w:eastAsia="zh-CN"/>
              </w:rPr>
              <w:t>服务款</w:t>
            </w:r>
            <w:r>
              <w:rPr>
                <w:rFonts w:hint="eastAsia" w:ascii="仿宋" w:hAnsi="仿宋" w:eastAsia="仿宋"/>
                <w:color w:val="000000"/>
                <w:sz w:val="24"/>
                <w:szCs w:val="24"/>
              </w:rPr>
              <w:t>。</w:t>
            </w:r>
          </w:p>
          <w:p w14:paraId="31705373">
            <w:pPr>
              <w:keepNext w:val="0"/>
              <w:keepLines w:val="0"/>
              <w:pageBreakBefore w:val="0"/>
              <w:numPr>
                <w:ilvl w:val="0"/>
                <w:numId w:val="0"/>
              </w:numPr>
              <w:kinsoku/>
              <w:wordWrap/>
              <w:overflowPunct/>
              <w:topLinePunct w:val="0"/>
              <w:autoSpaceDE/>
              <w:autoSpaceDN/>
              <w:bidi w:val="0"/>
              <w:snapToGrid w:val="0"/>
              <w:spacing w:line="400" w:lineRule="exact"/>
              <w:jc w:val="both"/>
              <w:rPr>
                <w:rFonts w:hint="eastAsia" w:ascii="仿宋" w:hAnsi="仿宋" w:eastAsia="仿宋"/>
                <w:color w:val="000000"/>
                <w:sz w:val="24"/>
                <w:szCs w:val="24"/>
                <w:lang w:eastAsia="zh-CN"/>
              </w:rPr>
            </w:pPr>
            <w:r>
              <w:rPr>
                <w:rFonts w:hint="eastAsia" w:ascii="仿宋" w:hAnsi="仿宋" w:eastAsia="仿宋"/>
                <w:color w:val="000000"/>
                <w:sz w:val="24"/>
                <w:szCs w:val="24"/>
                <w:lang w:eastAsia="zh-CN"/>
              </w:rPr>
              <w:t>（</w:t>
            </w:r>
            <w:r>
              <w:rPr>
                <w:rFonts w:hint="eastAsia" w:ascii="仿宋" w:hAnsi="仿宋" w:eastAsia="仿宋"/>
                <w:color w:val="000000"/>
                <w:sz w:val="24"/>
                <w:szCs w:val="24"/>
                <w:lang w:val="en-US" w:eastAsia="zh-CN"/>
              </w:rPr>
              <w:t>2）付款前，中标人需开具足额、合规发票交采购人。</w:t>
            </w:r>
          </w:p>
          <w:p w14:paraId="695A0A21">
            <w:pPr>
              <w:spacing w:line="300" w:lineRule="exact"/>
              <w:rPr>
                <w:rFonts w:hint="eastAsia" w:ascii="仿宋" w:hAnsi="仿宋" w:eastAsia="仿宋"/>
                <w:b/>
                <w:bCs/>
                <w:color w:val="000000"/>
                <w:sz w:val="24"/>
                <w:szCs w:val="24"/>
                <w:lang w:val="en-US" w:eastAsia="zh-CN"/>
              </w:rPr>
            </w:pPr>
            <w:r>
              <w:rPr>
                <w:rFonts w:hint="eastAsia" w:ascii="仿宋" w:hAnsi="仿宋" w:eastAsia="仿宋"/>
                <w:b/>
                <w:bCs/>
                <w:color w:val="000000"/>
                <w:sz w:val="24"/>
                <w:szCs w:val="24"/>
                <w:lang w:val="en-US" w:eastAsia="zh-CN"/>
              </w:rPr>
              <w:t>4、质量保证：</w:t>
            </w:r>
          </w:p>
          <w:p w14:paraId="0EDAEEA8">
            <w:pPr>
              <w:spacing w:line="300" w:lineRule="exact"/>
              <w:rPr>
                <w:rFonts w:hint="eastAsia" w:ascii="仿宋" w:hAnsi="仿宋" w:eastAsia="仿宋"/>
                <w:b w:val="0"/>
                <w:bCs w:val="0"/>
                <w:color w:val="000000"/>
                <w:sz w:val="24"/>
                <w:szCs w:val="24"/>
                <w:lang w:eastAsia="zh-CN"/>
              </w:rPr>
            </w:pPr>
            <w:r>
              <w:rPr>
                <w:rFonts w:hint="eastAsia" w:ascii="仿宋" w:hAnsi="仿宋" w:eastAsia="仿宋"/>
                <w:b w:val="0"/>
                <w:bCs w:val="0"/>
                <w:color w:val="000000"/>
                <w:sz w:val="24"/>
                <w:szCs w:val="24"/>
                <w:lang w:eastAsia="zh-CN"/>
              </w:rPr>
              <w:t>（</w:t>
            </w:r>
            <w:r>
              <w:rPr>
                <w:rFonts w:hint="eastAsia" w:ascii="仿宋" w:hAnsi="仿宋" w:eastAsia="仿宋"/>
                <w:b w:val="0"/>
                <w:bCs w:val="0"/>
                <w:color w:val="000000"/>
                <w:sz w:val="24"/>
                <w:szCs w:val="24"/>
                <w:lang w:val="en-US" w:eastAsia="zh-CN"/>
              </w:rPr>
              <w:t>1）</w:t>
            </w:r>
            <w:r>
              <w:rPr>
                <w:rFonts w:hint="eastAsia" w:ascii="仿宋" w:hAnsi="仿宋" w:eastAsia="仿宋"/>
                <w:color w:val="000000"/>
                <w:sz w:val="24"/>
                <w:szCs w:val="24"/>
              </w:rPr>
              <w:t>供应商所提供的</w:t>
            </w:r>
            <w:r>
              <w:rPr>
                <w:rFonts w:hint="eastAsia" w:ascii="仿宋" w:hAnsi="仿宋" w:eastAsia="仿宋"/>
                <w:color w:val="000000"/>
                <w:sz w:val="24"/>
                <w:szCs w:val="24"/>
                <w:lang w:val="en-US" w:eastAsia="zh-CN"/>
              </w:rPr>
              <w:t>服务</w:t>
            </w:r>
            <w:r>
              <w:rPr>
                <w:rFonts w:hint="eastAsia" w:ascii="仿宋" w:hAnsi="仿宋" w:eastAsia="仿宋"/>
                <w:color w:val="000000"/>
                <w:sz w:val="24"/>
                <w:szCs w:val="24"/>
              </w:rPr>
              <w:t>技术规格、技术参数等质量必须与本次采购要求和承诺相一致。</w:t>
            </w:r>
          </w:p>
          <w:p w14:paraId="4944A992">
            <w:pPr>
              <w:spacing w:line="300" w:lineRule="exact"/>
              <w:rPr>
                <w:rFonts w:hint="eastAsia" w:ascii="仿宋" w:hAnsi="仿宋" w:eastAsia="仿宋"/>
                <w:b/>
                <w:bCs/>
                <w:color w:val="000000"/>
                <w:sz w:val="24"/>
                <w:szCs w:val="24"/>
                <w:lang w:val="en-US" w:eastAsia="zh-CN"/>
              </w:rPr>
            </w:pPr>
            <w:r>
              <w:rPr>
                <w:rFonts w:hint="eastAsia" w:ascii="仿宋" w:hAnsi="仿宋" w:eastAsia="仿宋"/>
                <w:b/>
                <w:bCs/>
                <w:color w:val="000000"/>
                <w:sz w:val="24"/>
                <w:szCs w:val="24"/>
                <w:lang w:val="en-US" w:eastAsia="zh-CN"/>
              </w:rPr>
              <w:t>5、售后服务：</w:t>
            </w:r>
          </w:p>
          <w:p w14:paraId="521543D4">
            <w:pPr>
              <w:spacing w:line="300" w:lineRule="exact"/>
              <w:rPr>
                <w:rFonts w:hint="eastAsia" w:ascii="仿宋" w:hAnsi="仿宋" w:eastAsia="仿宋"/>
                <w:b w:val="0"/>
                <w:bCs w:val="0"/>
                <w:color w:val="000000"/>
                <w:sz w:val="24"/>
                <w:szCs w:val="24"/>
                <w:lang w:eastAsia="zh-CN"/>
              </w:rPr>
            </w:pPr>
            <w:r>
              <w:rPr>
                <w:rFonts w:hint="eastAsia" w:ascii="仿宋" w:hAnsi="仿宋" w:eastAsia="仿宋"/>
                <w:b w:val="0"/>
                <w:bCs w:val="0"/>
                <w:color w:val="000000"/>
                <w:sz w:val="24"/>
                <w:szCs w:val="24"/>
                <w:lang w:eastAsia="zh-CN"/>
              </w:rPr>
              <w:t>（</w:t>
            </w:r>
            <w:r>
              <w:rPr>
                <w:rFonts w:hint="eastAsia" w:ascii="仿宋" w:hAnsi="仿宋" w:eastAsia="仿宋"/>
                <w:b w:val="0"/>
                <w:bCs w:val="0"/>
                <w:color w:val="000000"/>
                <w:sz w:val="24"/>
                <w:szCs w:val="24"/>
                <w:lang w:val="en-US" w:eastAsia="zh-CN"/>
              </w:rPr>
              <w:t>1）</w:t>
            </w:r>
            <w:r>
              <w:rPr>
                <w:rFonts w:hint="eastAsia" w:ascii="仿宋" w:hAnsi="仿宋" w:eastAsia="仿宋"/>
                <w:color w:val="000000"/>
                <w:sz w:val="24"/>
                <w:szCs w:val="24"/>
                <w:lang w:val="en-US" w:eastAsia="zh-CN"/>
              </w:rPr>
              <w:t>故障响应时间：供应商应在质量保证期内提供7*24小时的不间断技术支持服务，并做到电话、传真、电子邮件、现场等多种方式的技术全方位响应需求，如遇问题，承诺在接到采购人通知后3个小时内到达现场处理。</w:t>
            </w:r>
          </w:p>
        </w:tc>
      </w:tr>
    </w:tbl>
    <w:p w14:paraId="6668F673">
      <w:pPr>
        <w:spacing w:line="500" w:lineRule="exact"/>
        <w:ind w:firstLine="482" w:firstLineChars="200"/>
        <w:rPr>
          <w:rFonts w:hint="eastAsia" w:ascii="仿宋" w:hAnsi="仿宋" w:eastAsia="仿宋"/>
          <w:b/>
          <w:bCs/>
          <w:color w:val="000000"/>
          <w:sz w:val="24"/>
          <w:szCs w:val="24"/>
        </w:rPr>
      </w:pPr>
      <w:r>
        <w:rPr>
          <w:rFonts w:hint="eastAsia" w:ascii="仿宋" w:hAnsi="仿宋" w:eastAsia="仿宋"/>
          <w:b/>
          <w:bCs/>
          <w:color w:val="000000"/>
          <w:sz w:val="24"/>
          <w:szCs w:val="24"/>
        </w:rPr>
        <w:t>说明</w:t>
      </w:r>
      <w:r>
        <w:rPr>
          <w:rFonts w:hint="eastAsia" w:ascii="仿宋" w:hAnsi="仿宋" w:eastAsia="仿宋"/>
          <w:b/>
          <w:bCs/>
          <w:color w:val="000000"/>
          <w:sz w:val="24"/>
          <w:szCs w:val="24"/>
          <w:lang w:val="zh-CN"/>
        </w:rPr>
        <w:t>：</w:t>
      </w:r>
      <w:r>
        <w:rPr>
          <w:rFonts w:hint="eastAsia" w:ascii="仿宋" w:hAnsi="仿宋" w:eastAsia="仿宋"/>
          <w:b/>
          <w:bCs/>
          <w:color w:val="000000"/>
          <w:sz w:val="24"/>
          <w:szCs w:val="24"/>
        </w:rPr>
        <w:t>本项目</w:t>
      </w:r>
      <w:r>
        <w:rPr>
          <w:rFonts w:hint="eastAsia" w:ascii="仿宋" w:hAnsi="仿宋" w:eastAsia="仿宋"/>
          <w:b/>
          <w:color w:val="000000"/>
          <w:kern w:val="0"/>
          <w:sz w:val="24"/>
        </w:rPr>
        <w:t>服务要求</w:t>
      </w:r>
      <w:r>
        <w:rPr>
          <w:rFonts w:hint="eastAsia" w:ascii="仿宋" w:hAnsi="仿宋" w:eastAsia="仿宋"/>
          <w:b/>
          <w:color w:val="000000"/>
          <w:kern w:val="0"/>
          <w:sz w:val="24"/>
          <w:lang w:eastAsia="zh-CN"/>
        </w:rPr>
        <w:t>及商务条款</w:t>
      </w:r>
      <w:r>
        <w:rPr>
          <w:rFonts w:hint="eastAsia" w:ascii="仿宋" w:hAnsi="仿宋" w:eastAsia="仿宋"/>
          <w:b/>
          <w:bCs/>
          <w:color w:val="000000"/>
          <w:sz w:val="24"/>
          <w:szCs w:val="24"/>
        </w:rPr>
        <w:t>均不允许负偏离，任何负偏离将被认为是实质性要求和条件不响应，作竞价无效处理。</w:t>
      </w:r>
    </w:p>
    <w:p w14:paraId="36B650A0">
      <w:pPr>
        <w:keepNext w:val="0"/>
        <w:keepLines w:val="0"/>
        <w:pageBreakBefore w:val="0"/>
        <w:widowControl w:val="0"/>
        <w:kinsoku/>
        <w:wordWrap/>
        <w:overflowPunct/>
        <w:topLinePunct w:val="0"/>
        <w:autoSpaceDE/>
        <w:autoSpaceDN/>
        <w:bidi w:val="0"/>
        <w:snapToGrid/>
        <w:spacing w:line="480" w:lineRule="exact"/>
        <w:ind w:firstLine="640" w:firstLineChars="200"/>
        <w:rPr>
          <w:rFonts w:hint="eastAsia" w:ascii="仿宋" w:hAnsi="仿宋" w:eastAsia="仿宋"/>
          <w:bCs/>
          <w:color w:val="000000"/>
          <w:sz w:val="32"/>
          <w:szCs w:val="32"/>
        </w:rPr>
      </w:pPr>
      <w:r>
        <w:rPr>
          <w:rFonts w:hint="eastAsia" w:ascii="仿宋" w:hAnsi="仿宋" w:eastAsia="仿宋"/>
          <w:bCs/>
          <w:color w:val="000000"/>
          <w:sz w:val="32"/>
          <w:szCs w:val="32"/>
        </w:rPr>
        <w:t>四、中标方式：在完全满足采购方竞价需求的投标</w:t>
      </w:r>
      <w:r>
        <w:rPr>
          <w:rFonts w:ascii="仿宋" w:hAnsi="仿宋" w:eastAsia="仿宋"/>
          <w:bCs/>
          <w:color w:val="000000"/>
          <w:sz w:val="32"/>
          <w:szCs w:val="32"/>
        </w:rPr>
        <w:t>人中</w:t>
      </w:r>
      <w:r>
        <w:rPr>
          <w:rFonts w:hint="eastAsia" w:ascii="仿宋" w:hAnsi="仿宋" w:eastAsia="仿宋"/>
          <w:bCs/>
          <w:color w:val="000000"/>
          <w:sz w:val="32"/>
          <w:szCs w:val="32"/>
        </w:rPr>
        <w:t>，报价最低者为中标供应商。</w:t>
      </w:r>
    </w:p>
    <w:p w14:paraId="6D5EA91F">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五、投标文件要求：</w:t>
      </w:r>
    </w:p>
    <w:p w14:paraId="55FE585F">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1、报价文件。应包含以</w:t>
      </w:r>
      <w:r>
        <w:rPr>
          <w:rFonts w:ascii="仿宋" w:hAnsi="仿宋" w:eastAsia="仿宋" w:cs="仿宋"/>
          <w:bCs/>
          <w:color w:val="000000" w:themeColor="text1"/>
          <w:sz w:val="32"/>
          <w:szCs w:val="32"/>
          <w14:textFill>
            <w14:solidFill>
              <w14:schemeClr w14:val="tx1"/>
            </w14:solidFill>
          </w14:textFill>
        </w:rPr>
        <w:t>下</w:t>
      </w:r>
      <w:r>
        <w:rPr>
          <w:rFonts w:hint="eastAsia" w:ascii="仿宋" w:hAnsi="仿宋" w:eastAsia="仿宋" w:cs="仿宋"/>
          <w:bCs/>
          <w:color w:val="000000" w:themeColor="text1"/>
          <w:sz w:val="32"/>
          <w:szCs w:val="32"/>
          <w14:textFill>
            <w14:solidFill>
              <w14:schemeClr w14:val="tx1"/>
            </w14:solidFill>
          </w14:textFill>
        </w:rPr>
        <w:t>材料</w:t>
      </w:r>
      <w:r>
        <w:rPr>
          <w:rFonts w:ascii="仿宋" w:hAnsi="仿宋" w:eastAsia="仿宋" w:cs="仿宋"/>
          <w:bCs/>
          <w:color w:val="000000" w:themeColor="text1"/>
          <w:sz w:val="32"/>
          <w:szCs w:val="32"/>
          <w14:textFill>
            <w14:solidFill>
              <w14:schemeClr w14:val="tx1"/>
            </w14:solidFill>
          </w14:textFill>
        </w:rPr>
        <w:t>：</w:t>
      </w:r>
    </w:p>
    <w:p w14:paraId="64A349AE">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w:t>
      </w:r>
      <w:r>
        <w:rPr>
          <w:rFonts w:hint="eastAsia" w:ascii="仿宋" w:hAnsi="仿宋" w:eastAsia="仿宋" w:cs="仿宋"/>
          <w:bCs/>
          <w:color w:val="auto"/>
          <w:sz w:val="32"/>
          <w:szCs w:val="32"/>
        </w:rPr>
        <w:t>报价表</w:t>
      </w:r>
      <w:r>
        <w:rPr>
          <w:rFonts w:hint="eastAsia" w:ascii="仿宋" w:hAnsi="仿宋" w:eastAsia="仿宋" w:cs="仿宋"/>
          <w:bCs/>
          <w:color w:val="auto"/>
          <w:sz w:val="32"/>
          <w:szCs w:val="32"/>
          <w:lang w:eastAsia="zh-CN"/>
        </w:rPr>
        <w:t>按照采购文件中的</w:t>
      </w:r>
      <w:r>
        <w:rPr>
          <w:rFonts w:hint="eastAsia" w:ascii="仿宋" w:hAnsi="仿宋" w:eastAsia="仿宋" w:cs="仿宋"/>
          <w:bCs/>
          <w:color w:val="auto"/>
          <w:sz w:val="32"/>
          <w:szCs w:val="32"/>
          <w:lang w:val="en-US" w:eastAsia="zh-CN"/>
        </w:rPr>
        <w:t>需求品类</w:t>
      </w:r>
      <w:r>
        <w:rPr>
          <w:rFonts w:hint="eastAsia" w:ascii="仿宋" w:hAnsi="仿宋" w:eastAsia="仿宋" w:cs="仿宋"/>
          <w:bCs/>
          <w:color w:val="auto"/>
          <w:sz w:val="32"/>
          <w:szCs w:val="32"/>
          <w:lang w:eastAsia="zh-CN"/>
        </w:rPr>
        <w:t>进行</w:t>
      </w:r>
      <w:r>
        <w:rPr>
          <w:rFonts w:ascii="仿宋" w:hAnsi="仿宋" w:eastAsia="仿宋" w:cs="仿宋"/>
          <w:bCs/>
          <w:color w:val="auto"/>
          <w:sz w:val="32"/>
          <w:szCs w:val="32"/>
        </w:rPr>
        <w:t>报价</w:t>
      </w:r>
      <w:r>
        <w:rPr>
          <w:rFonts w:hint="eastAsia" w:ascii="仿宋" w:hAnsi="仿宋" w:eastAsia="仿宋" w:cs="仿宋"/>
          <w:bCs/>
          <w:color w:val="000000" w:themeColor="text1"/>
          <w:sz w:val="32"/>
          <w:szCs w:val="32"/>
          <w14:textFill>
            <w14:solidFill>
              <w14:schemeClr w14:val="tx1"/>
            </w14:solidFill>
          </w14:textFill>
        </w:rPr>
        <w:t>（格式</w:t>
      </w:r>
      <w:r>
        <w:rPr>
          <w:rFonts w:ascii="仿宋" w:hAnsi="仿宋" w:eastAsia="仿宋" w:cs="仿宋"/>
          <w:bCs/>
          <w:color w:val="000000" w:themeColor="text1"/>
          <w:sz w:val="32"/>
          <w:szCs w:val="32"/>
          <w14:textFill>
            <w14:solidFill>
              <w14:schemeClr w14:val="tx1"/>
            </w14:solidFill>
          </w14:textFill>
        </w:rPr>
        <w:t>自拟，</w:t>
      </w:r>
      <w:r>
        <w:rPr>
          <w:rFonts w:hint="eastAsia" w:ascii="仿宋" w:hAnsi="仿宋" w:eastAsia="仿宋" w:cs="仿宋"/>
          <w:bCs/>
          <w:color w:val="000000" w:themeColor="text1"/>
          <w:sz w:val="32"/>
          <w:szCs w:val="32"/>
          <w14:textFill>
            <w14:solidFill>
              <w14:schemeClr w14:val="tx1"/>
            </w14:solidFill>
          </w14:textFill>
        </w:rPr>
        <w:t>至少应</w:t>
      </w:r>
      <w:r>
        <w:rPr>
          <w:rFonts w:ascii="仿宋" w:hAnsi="仿宋" w:eastAsia="仿宋" w:cs="仿宋"/>
          <w:bCs/>
          <w:color w:val="000000" w:themeColor="text1"/>
          <w:sz w:val="32"/>
          <w:szCs w:val="32"/>
          <w14:textFill>
            <w14:solidFill>
              <w14:schemeClr w14:val="tx1"/>
            </w14:solidFill>
          </w14:textFill>
        </w:rPr>
        <w:t>包</w:t>
      </w:r>
      <w:r>
        <w:rPr>
          <w:rFonts w:hint="eastAsia" w:ascii="仿宋" w:hAnsi="仿宋" w:eastAsia="仿宋" w:cs="仿宋"/>
          <w:bCs/>
          <w:color w:val="000000" w:themeColor="text1"/>
          <w:sz w:val="32"/>
          <w:szCs w:val="32"/>
          <w14:textFill>
            <w14:solidFill>
              <w14:schemeClr w14:val="tx1"/>
            </w14:solidFill>
          </w14:textFill>
        </w:rPr>
        <w:t>含采购</w:t>
      </w:r>
      <w:r>
        <w:rPr>
          <w:rFonts w:hint="eastAsia" w:ascii="仿宋" w:hAnsi="仿宋" w:eastAsia="仿宋" w:cs="仿宋"/>
          <w:color w:val="000000"/>
          <w:kern w:val="0"/>
          <w:sz w:val="32"/>
          <w:szCs w:val="32"/>
          <w:lang w:bidi="ar"/>
        </w:rPr>
        <w:t>名称、单位、单价、金额</w:t>
      </w:r>
      <w:r>
        <w:rPr>
          <w:rFonts w:ascii="仿宋" w:hAnsi="仿宋" w:eastAsia="仿宋" w:cs="仿宋"/>
          <w:color w:val="000000"/>
          <w:kern w:val="0"/>
          <w:sz w:val="32"/>
          <w:szCs w:val="32"/>
          <w:lang w:bidi="ar"/>
        </w:rPr>
        <w:t>等内容</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单</w:t>
      </w:r>
      <w:r>
        <w:rPr>
          <w:rFonts w:hint="eastAsia" w:ascii="仿宋" w:hAnsi="仿宋" w:eastAsia="仿宋" w:cs="仿宋"/>
          <w:bCs/>
          <w:color w:val="000000" w:themeColor="text1"/>
          <w:sz w:val="32"/>
          <w:szCs w:val="32"/>
          <w14:textFill>
            <w14:solidFill>
              <w14:schemeClr w14:val="tx1"/>
            </w14:solidFill>
          </w14:textFill>
        </w:rPr>
        <w:t>项</w:t>
      </w:r>
      <w:r>
        <w:rPr>
          <w:rFonts w:ascii="仿宋" w:hAnsi="仿宋" w:eastAsia="仿宋" w:cs="仿宋"/>
          <w:bCs/>
          <w:color w:val="000000" w:themeColor="text1"/>
          <w:sz w:val="32"/>
          <w:szCs w:val="32"/>
          <w14:textFill>
            <w14:solidFill>
              <w14:schemeClr w14:val="tx1"/>
            </w14:solidFill>
          </w14:textFill>
        </w:rPr>
        <w:t>报价不能超</w:t>
      </w:r>
      <w:r>
        <w:rPr>
          <w:rFonts w:hint="eastAsia" w:ascii="仿宋" w:hAnsi="仿宋" w:eastAsia="仿宋" w:cs="仿宋"/>
          <w:bCs/>
          <w:color w:val="000000" w:themeColor="text1"/>
          <w:sz w:val="32"/>
          <w:szCs w:val="32"/>
          <w:lang w:eastAsia="zh-CN"/>
          <w14:textFill>
            <w14:solidFill>
              <w14:schemeClr w14:val="tx1"/>
            </w14:solidFill>
          </w14:textFill>
        </w:rPr>
        <w:t>过单项</w:t>
      </w:r>
      <w:r>
        <w:rPr>
          <w:rFonts w:ascii="仿宋" w:hAnsi="仿宋" w:eastAsia="仿宋" w:cs="仿宋"/>
          <w:bCs/>
          <w:color w:val="000000" w:themeColor="text1"/>
          <w:sz w:val="32"/>
          <w:szCs w:val="32"/>
          <w14:textFill>
            <w14:solidFill>
              <w14:schemeClr w14:val="tx1"/>
            </w14:solidFill>
          </w14:textFill>
        </w:rPr>
        <w:t>控制价</w:t>
      </w:r>
      <w:r>
        <w:rPr>
          <w:rFonts w:hint="eastAsia" w:ascii="仿宋" w:hAnsi="仿宋" w:eastAsia="仿宋" w:cs="仿宋"/>
          <w:bCs/>
          <w:color w:val="000000" w:themeColor="text1"/>
          <w:sz w:val="32"/>
          <w:szCs w:val="32"/>
          <w:lang w:eastAsia="zh-CN"/>
          <w14:textFill>
            <w14:solidFill>
              <w14:schemeClr w14:val="tx1"/>
            </w14:solidFill>
          </w14:textFill>
        </w:rPr>
        <w:t>。</w:t>
      </w:r>
      <w:r>
        <w:rPr>
          <w:rFonts w:hint="eastAsia" w:ascii="仿宋" w:hAnsi="仿宋" w:eastAsia="仿宋" w:cs="仿宋"/>
          <w:bCs/>
          <w:color w:val="000000" w:themeColor="text1"/>
          <w:sz w:val="32"/>
          <w:szCs w:val="32"/>
          <w14:textFill>
            <w14:solidFill>
              <w14:schemeClr w14:val="tx1"/>
            </w14:solidFill>
          </w14:textFill>
        </w:rPr>
        <w:t xml:space="preserve"> </w:t>
      </w:r>
    </w:p>
    <w:p w14:paraId="619CAEEC">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（2）采购</w:t>
      </w:r>
      <w:r>
        <w:rPr>
          <w:rFonts w:ascii="仿宋" w:hAnsi="仿宋" w:eastAsia="仿宋" w:cs="仿宋"/>
          <w:bCs/>
          <w:color w:val="000000" w:themeColor="text1"/>
          <w:sz w:val="32"/>
          <w:szCs w:val="32"/>
          <w14:textFill>
            <w14:solidFill>
              <w14:schemeClr w14:val="tx1"/>
            </w14:solidFill>
          </w14:textFill>
        </w:rPr>
        <w:t>项目</w:t>
      </w:r>
      <w:r>
        <w:rPr>
          <w:rFonts w:hint="eastAsia" w:ascii="仿宋" w:hAnsi="仿宋" w:eastAsia="仿宋" w:cs="仿宋"/>
          <w:color w:val="000000"/>
          <w:kern w:val="0"/>
          <w:sz w:val="32"/>
          <w:szCs w:val="32"/>
          <w:lang w:bidi="ar"/>
        </w:rPr>
        <w:t>需求</w:t>
      </w:r>
      <w:r>
        <w:rPr>
          <w:rFonts w:hint="eastAsia" w:ascii="仿宋" w:hAnsi="仿宋" w:eastAsia="仿宋" w:cs="仿宋"/>
          <w:bCs/>
          <w:color w:val="000000" w:themeColor="text1"/>
          <w:sz w:val="32"/>
          <w:szCs w:val="32"/>
          <w14:textFill>
            <w14:solidFill>
              <w14:schemeClr w14:val="tx1"/>
            </w14:solidFill>
          </w14:textFill>
        </w:rPr>
        <w:t>响应</w:t>
      </w:r>
      <w:r>
        <w:rPr>
          <w:rFonts w:ascii="仿宋" w:hAnsi="仿宋" w:eastAsia="仿宋" w:cs="仿宋"/>
          <w:bCs/>
          <w:color w:val="000000" w:themeColor="text1"/>
          <w:sz w:val="32"/>
          <w:szCs w:val="32"/>
          <w14:textFill>
            <w14:solidFill>
              <w14:schemeClr w14:val="tx1"/>
            </w14:solidFill>
          </w14:textFill>
        </w:rPr>
        <w:t>文件</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 xml:space="preserve"> </w:t>
      </w:r>
    </w:p>
    <w:p w14:paraId="00D36DFF">
      <w:pPr>
        <w:spacing w:line="560" w:lineRule="exact"/>
        <w:ind w:firstLine="640" w:firstLineChars="200"/>
        <w:rPr>
          <w:rFonts w:hint="eastAsia" w:ascii="仿宋" w:hAnsi="仿宋" w:eastAsia="仿宋" w:cs="仿宋"/>
          <w:bCs/>
          <w:color w:val="000000" w:themeColor="text1"/>
          <w:sz w:val="32"/>
          <w:szCs w:val="32"/>
          <w:lang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2、单位营业执照</w:t>
      </w:r>
      <w:r>
        <w:rPr>
          <w:rFonts w:hint="eastAsia" w:ascii="仿宋" w:hAnsi="仿宋" w:eastAsia="仿宋" w:cs="仿宋"/>
          <w:bCs/>
          <w:color w:val="000000" w:themeColor="text1"/>
          <w:sz w:val="32"/>
          <w:szCs w:val="32"/>
          <w:lang w:eastAsia="zh-CN"/>
          <w14:textFill>
            <w14:solidFill>
              <w14:schemeClr w14:val="tx1"/>
            </w14:solidFill>
          </w14:textFill>
        </w:rPr>
        <w:t>复印件</w:t>
      </w:r>
    </w:p>
    <w:p w14:paraId="1BA6E7DC">
      <w:pPr>
        <w:spacing w:line="56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ascii="仿宋" w:hAnsi="仿宋" w:eastAsia="仿宋" w:cs="仿宋"/>
          <w:bCs/>
          <w:color w:val="000000" w:themeColor="text1"/>
          <w:sz w:val="32"/>
          <w:szCs w:val="32"/>
          <w14:textFill>
            <w14:solidFill>
              <w14:schemeClr w14:val="tx1"/>
            </w14:solidFill>
          </w14:textFill>
        </w:rPr>
        <w:t>3</w:t>
      </w:r>
      <w:r>
        <w:rPr>
          <w:rFonts w:hint="eastAsia" w:ascii="仿宋" w:hAnsi="仿宋" w:eastAsia="仿宋" w:cs="仿宋"/>
          <w:bCs/>
          <w:color w:val="000000" w:themeColor="text1"/>
          <w:sz w:val="32"/>
          <w:szCs w:val="32"/>
          <w14:textFill>
            <w14:solidFill>
              <w14:schemeClr w14:val="tx1"/>
            </w14:solidFill>
          </w14:textFill>
        </w:rPr>
        <w:t>、法定代表人身份证复印件，委托代理时还须提供法定代表人授权委托书原件及被授权人身份证复印件</w:t>
      </w:r>
    </w:p>
    <w:p w14:paraId="0E2F1319">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4、</w:t>
      </w:r>
      <w:r>
        <w:rPr>
          <w:rFonts w:hint="eastAsia" w:ascii="仿宋" w:hAnsi="仿宋" w:eastAsia="仿宋" w:cs="仿宋"/>
          <w:bCs/>
          <w:color w:val="000000" w:themeColor="text1"/>
          <w:sz w:val="32"/>
          <w:szCs w:val="32"/>
          <w14:textFill>
            <w14:solidFill>
              <w14:schemeClr w14:val="tx1"/>
            </w14:solidFill>
          </w14:textFill>
        </w:rPr>
        <w:t>声明书</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33546F06">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5、</w:t>
      </w:r>
      <w:r>
        <w:rPr>
          <w:rFonts w:hint="eastAsia" w:ascii="仿宋" w:hAnsi="仿宋" w:eastAsia="仿宋" w:cs="仿宋"/>
          <w:bCs/>
          <w:color w:val="000000" w:themeColor="text1"/>
          <w:sz w:val="32"/>
          <w:szCs w:val="32"/>
          <w14:textFill>
            <w14:solidFill>
              <w14:schemeClr w14:val="tx1"/>
            </w14:solidFill>
          </w14:textFill>
        </w:rPr>
        <w:t>供应商直接控股股东信息表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0217B039">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lang w:val="en-US" w:eastAsia="zh-CN"/>
          <w14:textFill>
            <w14:solidFill>
              <w14:schemeClr w14:val="tx1"/>
            </w14:solidFill>
          </w14:textFill>
        </w:rPr>
        <w:t>6、</w:t>
      </w:r>
      <w:r>
        <w:rPr>
          <w:rFonts w:hint="eastAsia" w:ascii="仿宋" w:hAnsi="仿宋" w:eastAsia="仿宋" w:cs="仿宋"/>
          <w:bCs/>
          <w:color w:val="000000" w:themeColor="text1"/>
          <w:sz w:val="32"/>
          <w:szCs w:val="32"/>
          <w14:textFill>
            <w14:solidFill>
              <w14:schemeClr w14:val="tx1"/>
            </w14:solidFill>
          </w14:textFill>
        </w:rPr>
        <w:t>供应商直接管理关系信息表</w:t>
      </w:r>
      <w:r>
        <w:rPr>
          <w:rFonts w:hint="eastAsia" w:ascii="仿宋" w:hAnsi="仿宋" w:eastAsia="仿宋" w:cs="仿宋"/>
          <w:bCs/>
          <w:color w:val="000000" w:themeColor="text1"/>
          <w:sz w:val="32"/>
          <w:szCs w:val="32"/>
          <w:lang w:eastAsia="zh-CN"/>
          <w14:textFill>
            <w14:solidFill>
              <w14:schemeClr w14:val="tx1"/>
            </w14:solidFill>
          </w14:textFill>
        </w:rPr>
        <w:t>（格式后附）</w:t>
      </w:r>
    </w:p>
    <w:p w14:paraId="5AD950C5">
      <w:pPr>
        <w:spacing w:line="560" w:lineRule="exact"/>
        <w:ind w:firstLine="640" w:firstLineChars="200"/>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备注：请按以上要求提供相关材料并加盖公章、密封递交，否则竞价无效。</w:t>
      </w:r>
    </w:p>
    <w:p w14:paraId="4EE12EC7">
      <w:pPr>
        <w:pStyle w:val="16"/>
        <w:keepNext w:val="0"/>
        <w:keepLines w:val="0"/>
        <w:pageBreakBefore w:val="0"/>
        <w:widowControl w:val="0"/>
        <w:kinsoku/>
        <w:wordWrap/>
        <w:overflowPunct/>
        <w:topLinePunct w:val="0"/>
        <w:autoSpaceDE/>
        <w:autoSpaceDN/>
        <w:bidi w:val="0"/>
        <w:snapToGrid/>
        <w:spacing w:line="480" w:lineRule="exact"/>
        <w:rPr>
          <w:rFonts w:hint="eastAsia" w:ascii="仿宋" w:hAnsi="仿宋" w:eastAsia="仿宋"/>
          <w:bCs/>
          <w:color w:val="000000"/>
          <w:sz w:val="32"/>
          <w:szCs w:val="32"/>
        </w:rPr>
      </w:pPr>
    </w:p>
    <w:p w14:paraId="15C4CC1B">
      <w:pPr>
        <w:rPr>
          <w:rFonts w:hint="eastAsia" w:ascii="仿宋" w:hAnsi="仿宋" w:eastAsia="仿宋"/>
          <w:bCs/>
          <w:color w:val="000000"/>
          <w:sz w:val="32"/>
          <w:szCs w:val="32"/>
        </w:rPr>
      </w:pPr>
      <w:r>
        <w:rPr>
          <w:rFonts w:hint="eastAsia" w:ascii="仿宋" w:hAnsi="仿宋" w:eastAsia="仿宋"/>
          <w:bCs/>
          <w:color w:val="000000"/>
          <w:sz w:val="32"/>
          <w:szCs w:val="32"/>
        </w:rPr>
        <w:br w:type="page"/>
      </w:r>
    </w:p>
    <w:p w14:paraId="66DCE11A">
      <w:pPr>
        <w:spacing w:line="360" w:lineRule="auto"/>
        <w:jc w:val="center"/>
        <w:rPr>
          <w:rFonts w:hint="eastAsia" w:ascii="宋体" w:hAnsi="宋体"/>
          <w:b/>
          <w:sz w:val="32"/>
          <w:szCs w:val="32"/>
        </w:rPr>
      </w:pPr>
      <w:r>
        <w:rPr>
          <w:rFonts w:hint="eastAsia" w:ascii="宋体" w:hAnsi="宋体"/>
          <w:b/>
          <w:sz w:val="32"/>
          <w:szCs w:val="32"/>
        </w:rPr>
        <w:t>声明书（格式）</w:t>
      </w:r>
    </w:p>
    <w:p w14:paraId="0FE12C8A">
      <w:pPr>
        <w:spacing w:line="320" w:lineRule="exact"/>
        <w:jc w:val="center"/>
        <w:rPr>
          <w:rFonts w:hint="eastAsia" w:ascii="宋体" w:hAnsi="宋体"/>
          <w:sz w:val="24"/>
          <w:szCs w:val="20"/>
        </w:rPr>
      </w:pPr>
    </w:p>
    <w:p w14:paraId="2152A5F6">
      <w:pPr>
        <w:spacing w:line="360" w:lineRule="auto"/>
        <w:contextualSpacing/>
        <w:rPr>
          <w:rFonts w:hint="eastAsia" w:ascii="宋体" w:hAnsi="宋体" w:cs="宋体"/>
          <w:szCs w:val="21"/>
        </w:rPr>
      </w:pPr>
      <w:r>
        <w:rPr>
          <w:rFonts w:hint="eastAsia" w:ascii="宋体" w:hAnsi="宋体" w:cs="宋体"/>
          <w:szCs w:val="21"/>
        </w:rPr>
        <w:t>致：</w:t>
      </w:r>
      <w:r>
        <w:rPr>
          <w:rFonts w:hint="eastAsia" w:ascii="宋体" w:hAnsi="宋体" w:cs="宋体"/>
          <w:szCs w:val="21"/>
          <w:u w:val="single"/>
        </w:rPr>
        <w:t xml:space="preserve">             </w:t>
      </w:r>
      <w:r>
        <w:rPr>
          <w:rFonts w:hint="eastAsia" w:ascii="宋体" w:hAnsi="宋体" w:cs="宋体"/>
          <w:szCs w:val="21"/>
        </w:rPr>
        <w:t>：（招标采购单位）</w:t>
      </w:r>
    </w:p>
    <w:p w14:paraId="64A21CF4">
      <w:pPr>
        <w:spacing w:line="360" w:lineRule="auto"/>
        <w:contextualSpacing/>
        <w:rPr>
          <w:rFonts w:hint="eastAsia" w:ascii="宋体" w:hAnsi="宋体" w:cs="宋体"/>
          <w:szCs w:val="21"/>
        </w:rPr>
      </w:pPr>
      <w:r>
        <w:rPr>
          <w:rFonts w:hint="eastAsia" w:ascii="宋体" w:hAnsi="宋体" w:cs="宋体"/>
          <w:szCs w:val="21"/>
          <w:u w:val="single"/>
        </w:rPr>
        <w:t>（供应商名称）</w:t>
      </w:r>
      <w:r>
        <w:rPr>
          <w:rFonts w:hint="eastAsia" w:ascii="宋体" w:hAnsi="宋体" w:cs="宋体"/>
          <w:szCs w:val="21"/>
        </w:rPr>
        <w:t>系中华人民共和国合法供应商，经营地址</w:t>
      </w:r>
      <w:r>
        <w:rPr>
          <w:rFonts w:hint="eastAsia" w:ascii="宋体" w:hAnsi="宋体" w:cs="宋体"/>
          <w:szCs w:val="21"/>
          <w:u w:val="single"/>
        </w:rPr>
        <w:t xml:space="preserve">                              </w:t>
      </w:r>
      <w:r>
        <w:rPr>
          <w:rFonts w:hint="eastAsia" w:ascii="宋体" w:hAnsi="宋体" w:cs="宋体"/>
          <w:szCs w:val="21"/>
        </w:rPr>
        <w:t>。</w:t>
      </w:r>
    </w:p>
    <w:p w14:paraId="105516D9">
      <w:pPr>
        <w:spacing w:line="360" w:lineRule="auto"/>
        <w:contextualSpacing/>
        <w:rPr>
          <w:rFonts w:hint="eastAsia" w:ascii="宋体" w:hAnsi="宋体" w:cs="宋体"/>
          <w:szCs w:val="21"/>
        </w:rPr>
      </w:pPr>
      <w:r>
        <w:rPr>
          <w:rFonts w:hint="eastAsia" w:ascii="宋体" w:hAnsi="宋体" w:cs="宋体"/>
          <w:szCs w:val="21"/>
        </w:rPr>
        <w:t>我方愿意参加贵方组织的</w:t>
      </w:r>
      <w:r>
        <w:rPr>
          <w:rFonts w:hint="eastAsia" w:ascii="宋体" w:hAnsi="宋体" w:cs="宋体"/>
          <w:szCs w:val="21"/>
          <w:u w:val="single"/>
        </w:rPr>
        <w:t>（项目名称）</w:t>
      </w:r>
      <w:r>
        <w:rPr>
          <w:rFonts w:hint="eastAsia" w:ascii="宋体" w:hAnsi="宋体" w:cs="宋体"/>
          <w:szCs w:val="21"/>
        </w:rPr>
        <w:t>项目的竞标，为便于贵方公正、择优地确定成交供应商及其竞标产品和服务，我方就本次竞标有关事项郑重声明如下：</w:t>
      </w:r>
    </w:p>
    <w:p w14:paraId="01490D98">
      <w:pPr>
        <w:spacing w:line="360" w:lineRule="auto"/>
        <w:contextualSpacing/>
        <w:rPr>
          <w:rFonts w:hint="eastAsia" w:ascii="宋体" w:hAnsi="宋体" w:cs="宋体"/>
          <w:szCs w:val="21"/>
        </w:rPr>
      </w:pPr>
      <w:r>
        <w:rPr>
          <w:rFonts w:hint="eastAsia" w:ascii="宋体" w:hAnsi="宋体" w:cs="宋体"/>
          <w:szCs w:val="21"/>
        </w:rPr>
        <w:t>1.我方向贵方提交的所有响应文件、资料都是准确的和真实的。</w:t>
      </w:r>
    </w:p>
    <w:p w14:paraId="6D5B1DA8">
      <w:pPr>
        <w:spacing w:line="360" w:lineRule="auto"/>
        <w:contextualSpacing/>
        <w:rPr>
          <w:rFonts w:hint="eastAsia" w:ascii="宋体" w:hAnsi="宋体" w:cs="宋体"/>
          <w:szCs w:val="21"/>
        </w:rPr>
      </w:pPr>
      <w:r>
        <w:rPr>
          <w:rFonts w:hint="eastAsia" w:ascii="宋体" w:hAnsi="宋体" w:cs="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2661297E">
      <w:pPr>
        <w:spacing w:line="360" w:lineRule="auto"/>
        <w:contextualSpacing/>
        <w:rPr>
          <w:rFonts w:hint="eastAsia" w:ascii="宋体" w:hAnsi="宋体" w:cs="宋体"/>
          <w:szCs w:val="21"/>
        </w:rPr>
      </w:pPr>
      <w:r>
        <w:rPr>
          <w:rFonts w:hint="eastAsia" w:ascii="宋体" w:hAnsi="宋体" w:cs="宋体"/>
          <w:szCs w:val="21"/>
        </w:rPr>
        <w:t>3.在此，我方宣布同意如下：</w:t>
      </w:r>
    </w:p>
    <w:p w14:paraId="676BB6C7">
      <w:pPr>
        <w:spacing w:line="360" w:lineRule="auto"/>
        <w:contextualSpacing/>
        <w:rPr>
          <w:rFonts w:hint="eastAsia" w:ascii="宋体" w:hAnsi="宋体" w:cs="宋体"/>
          <w:szCs w:val="21"/>
        </w:rPr>
      </w:pPr>
      <w:r>
        <w:rPr>
          <w:rFonts w:hint="eastAsia" w:ascii="宋体" w:hAnsi="宋体" w:cs="宋体"/>
          <w:szCs w:val="21"/>
        </w:rPr>
        <w:t>(1)将按</w:t>
      </w:r>
      <w:r>
        <w:rPr>
          <w:rFonts w:hint="eastAsia" w:ascii="宋体" w:hAnsi="宋体" w:cs="宋体"/>
          <w:szCs w:val="21"/>
          <w:lang w:eastAsia="zh-CN"/>
        </w:rPr>
        <w:t>采购</w:t>
      </w:r>
      <w:r>
        <w:rPr>
          <w:rFonts w:hint="eastAsia" w:ascii="宋体" w:hAnsi="宋体" w:cs="宋体"/>
          <w:szCs w:val="21"/>
        </w:rPr>
        <w:t>文件的约定履行合同责任和义务；</w:t>
      </w:r>
    </w:p>
    <w:p w14:paraId="6ED4B168">
      <w:pPr>
        <w:spacing w:line="360" w:lineRule="auto"/>
        <w:contextualSpacing/>
        <w:rPr>
          <w:rFonts w:hint="eastAsia" w:ascii="宋体" w:hAnsi="宋体" w:cs="宋体"/>
          <w:szCs w:val="21"/>
        </w:rPr>
      </w:pPr>
      <w:r>
        <w:rPr>
          <w:rFonts w:hint="eastAsia" w:ascii="宋体" w:hAnsi="宋体" w:cs="宋体"/>
          <w:szCs w:val="21"/>
        </w:rPr>
        <w:t>(2)已详细审查全部</w:t>
      </w:r>
      <w:r>
        <w:rPr>
          <w:rFonts w:hint="eastAsia" w:ascii="宋体" w:hAnsi="宋体" w:cs="宋体"/>
          <w:szCs w:val="21"/>
          <w:lang w:eastAsia="zh-CN"/>
        </w:rPr>
        <w:t>采购</w:t>
      </w:r>
      <w:r>
        <w:rPr>
          <w:rFonts w:hint="eastAsia" w:ascii="宋体" w:hAnsi="宋体" w:cs="宋体"/>
          <w:szCs w:val="21"/>
        </w:rPr>
        <w:t>文件，包括补遗文件（如有）；</w:t>
      </w:r>
    </w:p>
    <w:p w14:paraId="53CEC6DA">
      <w:pPr>
        <w:spacing w:line="360" w:lineRule="auto"/>
        <w:contextualSpacing/>
        <w:rPr>
          <w:rFonts w:hint="eastAsia" w:ascii="宋体" w:hAnsi="宋体" w:cs="宋体"/>
          <w:szCs w:val="21"/>
        </w:rPr>
      </w:pPr>
      <w:r>
        <w:rPr>
          <w:rFonts w:hint="eastAsia" w:ascii="宋体" w:hAnsi="宋体" w:cs="宋体"/>
          <w:szCs w:val="21"/>
        </w:rPr>
        <w:t>(3)同意提供按照贵方可能要求的与</w:t>
      </w:r>
      <w:r>
        <w:rPr>
          <w:rFonts w:hint="eastAsia" w:ascii="宋体" w:hAnsi="宋体" w:cs="宋体"/>
          <w:szCs w:val="21"/>
          <w:lang w:eastAsia="zh-CN"/>
        </w:rPr>
        <w:t>项目</w:t>
      </w:r>
      <w:r>
        <w:rPr>
          <w:rFonts w:hint="eastAsia" w:ascii="宋体" w:hAnsi="宋体" w:cs="宋体"/>
          <w:szCs w:val="21"/>
        </w:rPr>
        <w:t>有关的一切数据或资料；</w:t>
      </w:r>
    </w:p>
    <w:p w14:paraId="336769AC">
      <w:pPr>
        <w:spacing w:line="360" w:lineRule="auto"/>
        <w:contextualSpacing/>
        <w:rPr>
          <w:rFonts w:hint="eastAsia" w:ascii="宋体" w:hAnsi="宋体" w:cs="宋体"/>
          <w:szCs w:val="21"/>
        </w:rPr>
      </w:pPr>
      <w:r>
        <w:rPr>
          <w:rFonts w:hint="eastAsia" w:ascii="宋体" w:hAnsi="宋体" w:cs="宋体"/>
          <w:szCs w:val="21"/>
        </w:rPr>
        <w:t>(4)响应</w:t>
      </w:r>
      <w:r>
        <w:rPr>
          <w:rFonts w:hint="eastAsia" w:ascii="宋体" w:hAnsi="宋体" w:cs="宋体"/>
          <w:szCs w:val="21"/>
          <w:lang w:eastAsia="zh-CN"/>
        </w:rPr>
        <w:t>采购</w:t>
      </w:r>
      <w:r>
        <w:rPr>
          <w:rFonts w:hint="eastAsia" w:ascii="宋体" w:hAnsi="宋体" w:cs="宋体"/>
          <w:szCs w:val="21"/>
        </w:rPr>
        <w:t>文件规定的竞标有效期。</w:t>
      </w:r>
    </w:p>
    <w:p w14:paraId="1E950ED9">
      <w:pPr>
        <w:spacing w:line="360" w:lineRule="auto"/>
        <w:contextualSpacing/>
        <w:rPr>
          <w:rFonts w:hint="eastAsia" w:ascii="宋体" w:hAnsi="宋体" w:cs="宋体"/>
          <w:szCs w:val="21"/>
        </w:rPr>
      </w:pPr>
      <w:r>
        <w:rPr>
          <w:rFonts w:hint="eastAsia" w:ascii="宋体" w:hAnsi="宋体" w:cs="宋体"/>
          <w:szCs w:val="21"/>
        </w:rPr>
        <w:t>4.我方承诺:</w:t>
      </w:r>
    </w:p>
    <w:p w14:paraId="4A8EB847">
      <w:pPr>
        <w:spacing w:line="360" w:lineRule="auto"/>
        <w:contextualSpacing/>
        <w:rPr>
          <w:rFonts w:hint="eastAsia" w:ascii="宋体" w:hAnsi="宋体" w:cs="宋体"/>
          <w:szCs w:val="21"/>
        </w:rPr>
      </w:pPr>
      <w:r>
        <w:rPr>
          <w:rFonts w:hint="eastAsia" w:ascii="宋体" w:hAnsi="宋体" w:cs="宋体"/>
          <w:szCs w:val="21"/>
        </w:rPr>
        <w:t>（1）我公司符合《中华人民共和国政府采购法》第二十二条规定：</w:t>
      </w:r>
    </w:p>
    <w:p w14:paraId="319B5FC9">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具有独立承担民事责任的能力；</w:t>
      </w:r>
    </w:p>
    <w:p w14:paraId="6A88DC83">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具有良好的商业信誉和健全的财务会计制度；</w:t>
      </w:r>
    </w:p>
    <w:p w14:paraId="779086B6">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具有履行合同所必需的设备和专业技术能力；</w:t>
      </w:r>
    </w:p>
    <w:p w14:paraId="4B942516">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有依法缴纳税收和社会保障资金的良好记录；</w:t>
      </w:r>
    </w:p>
    <w:p w14:paraId="744762E8">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参加采购活动前三年内，在经营活动中没有重大违法记录；</w:t>
      </w:r>
    </w:p>
    <w:p w14:paraId="2F961EBF">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法律、行政法规规定的其他条件。</w:t>
      </w:r>
    </w:p>
    <w:p w14:paraId="4E6C44D1">
      <w:pPr>
        <w:spacing w:line="360" w:lineRule="auto"/>
        <w:contextualSpacing/>
        <w:rPr>
          <w:rFonts w:hint="eastAsia" w:ascii="宋体" w:hAnsi="宋体" w:cs="宋体"/>
          <w:szCs w:val="21"/>
        </w:rPr>
      </w:pPr>
      <w:r>
        <w:rPr>
          <w:rFonts w:hint="eastAsia" w:ascii="宋体" w:hAnsi="宋体" w:cs="宋体"/>
          <w:szCs w:val="21"/>
        </w:rPr>
        <w:t>（2）我公司无下列相互串通投标的情形：</w:t>
      </w:r>
    </w:p>
    <w:p w14:paraId="711A9B29">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不同投标人的投标文件由同一单位或者个人编制；或不同投标人报名的IP地址一致的；</w:t>
      </w:r>
    </w:p>
    <w:p w14:paraId="00EC3AEC">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不同投标人委托同一单位或者个人办理投标事宜；</w:t>
      </w:r>
    </w:p>
    <w:p w14:paraId="35BFC3CB">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不同的投标人的投标文件载明的项目管理员为同一个人；</w:t>
      </w:r>
    </w:p>
    <w:p w14:paraId="0741636D">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不同投标人的投标文件异常一致或投标报价呈规律性差异；</w:t>
      </w:r>
    </w:p>
    <w:p w14:paraId="03671040">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不同投标人的投标文件相互混装。</w:t>
      </w:r>
    </w:p>
    <w:p w14:paraId="11AB37DE">
      <w:pPr>
        <w:spacing w:line="360" w:lineRule="auto"/>
        <w:contextualSpacing/>
        <w:rPr>
          <w:rFonts w:hint="eastAsia" w:ascii="宋体" w:hAnsi="宋体" w:cs="宋体"/>
          <w:szCs w:val="21"/>
        </w:rPr>
      </w:pPr>
      <w:r>
        <w:rPr>
          <w:rFonts w:hint="eastAsia" w:ascii="宋体" w:hAnsi="宋体" w:cs="宋体"/>
          <w:szCs w:val="21"/>
        </w:rPr>
        <w:t>（3）我公司承诺无下列恶意串通的情形：</w:t>
      </w:r>
    </w:p>
    <w:p w14:paraId="63ECD38E">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1 \* GB3 \* MERGEFORMAT </w:instrText>
      </w:r>
      <w:r>
        <w:rPr>
          <w:rFonts w:ascii="宋体" w:hAnsi="宋体" w:cs="宋体"/>
          <w:szCs w:val="21"/>
        </w:rPr>
        <w:fldChar w:fldCharType="separate"/>
      </w:r>
      <w:r>
        <w:rPr>
          <w:rFonts w:hint="eastAsia" w:ascii="宋体" w:hAnsi="宋体" w:cs="宋体"/>
          <w:szCs w:val="21"/>
        </w:rPr>
        <w:t>①</w:t>
      </w:r>
      <w:r>
        <w:rPr>
          <w:rFonts w:ascii="宋体" w:hAnsi="宋体" w:cs="宋体"/>
          <w:szCs w:val="21"/>
        </w:rPr>
        <w:fldChar w:fldCharType="end"/>
      </w:r>
      <w:r>
        <w:rPr>
          <w:rFonts w:hint="eastAsia" w:ascii="宋体" w:hAnsi="宋体" w:cs="宋体"/>
          <w:szCs w:val="21"/>
        </w:rPr>
        <w:t>供应商直接或者间接从采购人处获得其他供应商的相关信息并修改其投标文件或者响应文件；</w:t>
      </w:r>
    </w:p>
    <w:p w14:paraId="503D2835">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2 \* GB3 \* MERGEFORMAT </w:instrText>
      </w:r>
      <w:r>
        <w:rPr>
          <w:rFonts w:ascii="宋体" w:hAnsi="宋体" w:cs="宋体"/>
          <w:szCs w:val="21"/>
        </w:rPr>
        <w:fldChar w:fldCharType="separate"/>
      </w:r>
      <w:r>
        <w:rPr>
          <w:rFonts w:hint="eastAsia" w:ascii="宋体" w:hAnsi="宋体" w:cs="宋体"/>
          <w:szCs w:val="21"/>
        </w:rPr>
        <w:t>②</w:t>
      </w:r>
      <w:r>
        <w:rPr>
          <w:rFonts w:ascii="宋体" w:hAnsi="宋体" w:cs="宋体"/>
          <w:szCs w:val="21"/>
        </w:rPr>
        <w:fldChar w:fldCharType="end"/>
      </w:r>
      <w:r>
        <w:rPr>
          <w:rFonts w:hint="eastAsia" w:ascii="宋体" w:hAnsi="宋体" w:cs="宋体"/>
          <w:szCs w:val="21"/>
        </w:rPr>
        <w:t>供应商按照采购人的授意撤换、修改投标文件或者响应文件；</w:t>
      </w:r>
    </w:p>
    <w:p w14:paraId="35503FC6">
      <w:pPr>
        <w:spacing w:line="360" w:lineRule="auto"/>
        <w:contextualSpacing/>
        <w:rPr>
          <w:rFonts w:hint="eastAsia" w:ascii="宋体" w:hAnsi="宋体" w:cs="宋体"/>
          <w:szCs w:val="21"/>
        </w:rPr>
      </w:pPr>
      <w:r>
        <w:rPr>
          <w:rFonts w:ascii="宋体" w:hAnsi="宋体" w:cs="宋体"/>
          <w:szCs w:val="21"/>
        </w:rPr>
        <w:fldChar w:fldCharType="begin"/>
      </w:r>
      <w:r>
        <w:rPr>
          <w:rFonts w:ascii="宋体" w:hAnsi="宋体" w:cs="宋体"/>
          <w:szCs w:val="21"/>
        </w:rPr>
        <w:instrText xml:space="preserve"> = 3 \* GB3 \* MERGEFORMAT </w:instrText>
      </w:r>
      <w:r>
        <w:rPr>
          <w:rFonts w:ascii="宋体" w:hAnsi="宋体" w:cs="宋体"/>
          <w:szCs w:val="21"/>
        </w:rPr>
        <w:fldChar w:fldCharType="separate"/>
      </w:r>
      <w:r>
        <w:rPr>
          <w:rFonts w:hint="eastAsia" w:ascii="宋体" w:hAnsi="宋体" w:cs="宋体"/>
          <w:szCs w:val="21"/>
        </w:rPr>
        <w:t>③</w:t>
      </w:r>
      <w:r>
        <w:rPr>
          <w:rFonts w:ascii="宋体" w:hAnsi="宋体" w:cs="宋体"/>
          <w:szCs w:val="21"/>
        </w:rPr>
        <w:fldChar w:fldCharType="end"/>
      </w:r>
      <w:r>
        <w:rPr>
          <w:rFonts w:hint="eastAsia" w:ascii="宋体" w:hAnsi="宋体" w:cs="宋体"/>
          <w:szCs w:val="21"/>
        </w:rPr>
        <w:t>供应商之间协商报价、技术方案等投标文件或者响应文件的实质性内容；</w:t>
      </w:r>
    </w:p>
    <w:p w14:paraId="25F1D960">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4 \* GB3 \* MERGEFORMAT </w:instrText>
      </w:r>
      <w:r>
        <w:rPr>
          <w:rFonts w:hint="eastAsia" w:ascii="宋体" w:hAnsi="宋体" w:cs="宋体"/>
          <w:szCs w:val="21"/>
        </w:rPr>
        <w:fldChar w:fldCharType="separate"/>
      </w:r>
      <w:r>
        <w:rPr>
          <w:rFonts w:hint="eastAsia" w:ascii="宋体" w:hAnsi="宋体" w:cs="宋体"/>
          <w:szCs w:val="21"/>
        </w:rPr>
        <w:t>④</w:t>
      </w:r>
      <w:r>
        <w:rPr>
          <w:rFonts w:hint="eastAsia" w:ascii="宋体" w:hAnsi="宋体" w:cs="宋体"/>
          <w:szCs w:val="21"/>
        </w:rPr>
        <w:fldChar w:fldCharType="end"/>
      </w:r>
      <w:r>
        <w:rPr>
          <w:rFonts w:hint="eastAsia" w:ascii="宋体" w:hAnsi="宋体" w:cs="宋体"/>
          <w:szCs w:val="21"/>
        </w:rPr>
        <w:t>属于同一集团、协会、商会等组织成员的供应商按照该组织要求协同参加采购活动；</w:t>
      </w:r>
    </w:p>
    <w:p w14:paraId="3652F4C6">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5 \* GB3 \* MERGEFORMAT </w:instrText>
      </w:r>
      <w:r>
        <w:rPr>
          <w:rFonts w:hint="eastAsia" w:ascii="宋体" w:hAnsi="宋体" w:cs="宋体"/>
          <w:szCs w:val="21"/>
        </w:rPr>
        <w:fldChar w:fldCharType="separate"/>
      </w:r>
      <w:r>
        <w:rPr>
          <w:rFonts w:hint="eastAsia" w:ascii="宋体" w:hAnsi="宋体" w:cs="宋体"/>
          <w:szCs w:val="21"/>
        </w:rPr>
        <w:t>⑤</w:t>
      </w:r>
      <w:r>
        <w:rPr>
          <w:rFonts w:hint="eastAsia" w:ascii="宋体" w:hAnsi="宋体" w:cs="宋体"/>
          <w:szCs w:val="21"/>
        </w:rPr>
        <w:fldChar w:fldCharType="end"/>
      </w:r>
      <w:r>
        <w:rPr>
          <w:rFonts w:hint="eastAsia" w:ascii="宋体" w:hAnsi="宋体" w:cs="宋体"/>
          <w:szCs w:val="21"/>
        </w:rPr>
        <w:t>供应商之间事先约定一致抬高或者压低投标报价,或者在招标项目中事先约定轮流以高价位或者低价位中标,或者事先约定由某一特定供应商中标,然后再参加投标；</w:t>
      </w:r>
    </w:p>
    <w:p w14:paraId="7B185B51">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6 \* GB3 \* MERGEFORMAT </w:instrText>
      </w:r>
      <w:r>
        <w:rPr>
          <w:rFonts w:hint="eastAsia" w:ascii="宋体" w:hAnsi="宋体" w:cs="宋体"/>
          <w:szCs w:val="21"/>
        </w:rPr>
        <w:fldChar w:fldCharType="separate"/>
      </w:r>
      <w:r>
        <w:rPr>
          <w:rFonts w:hint="eastAsia" w:ascii="宋体" w:hAnsi="宋体" w:cs="宋体"/>
          <w:szCs w:val="21"/>
        </w:rPr>
        <w:t>⑥</w:t>
      </w:r>
      <w:r>
        <w:rPr>
          <w:rFonts w:hint="eastAsia" w:ascii="宋体" w:hAnsi="宋体" w:cs="宋体"/>
          <w:szCs w:val="21"/>
        </w:rPr>
        <w:fldChar w:fldCharType="end"/>
      </w:r>
      <w:r>
        <w:rPr>
          <w:rFonts w:hint="eastAsia" w:ascii="宋体" w:hAnsi="宋体" w:cs="宋体"/>
          <w:szCs w:val="21"/>
        </w:rPr>
        <w:t>供应商之间商定部分供应商放弃参加采购活动或者放弃中标；</w:t>
      </w:r>
    </w:p>
    <w:p w14:paraId="0C867B8D">
      <w:pPr>
        <w:spacing w:line="360" w:lineRule="auto"/>
        <w:contextualSpacing/>
        <w:rPr>
          <w:rFonts w:hint="eastAsia" w:ascii="宋体" w:hAnsi="宋体" w:cs="宋体"/>
          <w:szCs w:val="21"/>
        </w:rPr>
      </w:pPr>
      <w:r>
        <w:rPr>
          <w:rFonts w:hint="eastAsia" w:ascii="宋体" w:hAnsi="宋体" w:cs="宋体"/>
          <w:szCs w:val="21"/>
        </w:rPr>
        <w:fldChar w:fldCharType="begin"/>
      </w:r>
      <w:r>
        <w:rPr>
          <w:rFonts w:hint="eastAsia" w:ascii="宋体" w:hAnsi="宋体" w:cs="宋体"/>
          <w:szCs w:val="21"/>
        </w:rPr>
        <w:instrText xml:space="preserve"> = 7 \* GB3 \* MERGEFORMAT </w:instrText>
      </w:r>
      <w:r>
        <w:rPr>
          <w:rFonts w:hint="eastAsia" w:ascii="宋体" w:hAnsi="宋体" w:cs="宋体"/>
          <w:szCs w:val="21"/>
        </w:rPr>
        <w:fldChar w:fldCharType="separate"/>
      </w:r>
      <w:r>
        <w:rPr>
          <w:rFonts w:hint="eastAsia" w:ascii="宋体" w:hAnsi="宋体" w:cs="宋体"/>
          <w:szCs w:val="21"/>
        </w:rPr>
        <w:t>⑦</w:t>
      </w:r>
      <w:r>
        <w:rPr>
          <w:rFonts w:hint="eastAsia" w:ascii="宋体" w:hAnsi="宋体" w:cs="宋体"/>
          <w:szCs w:val="21"/>
        </w:rPr>
        <w:fldChar w:fldCharType="end"/>
      </w:r>
      <w:r>
        <w:rPr>
          <w:rFonts w:hint="eastAsia" w:ascii="宋体" w:hAnsi="宋体" w:cs="宋体"/>
          <w:szCs w:val="21"/>
        </w:rPr>
        <w:t>供应商与采购人之间、供应商相互之间，为谋求特定供应商中标或者排斥其他供应商的其他串通行为。</w:t>
      </w:r>
    </w:p>
    <w:p w14:paraId="23B351BF">
      <w:pPr>
        <w:spacing w:line="360" w:lineRule="auto"/>
        <w:contextualSpacing/>
        <w:rPr>
          <w:rFonts w:hint="eastAsia" w:ascii="宋体" w:hAnsi="宋体" w:cs="宋体"/>
          <w:szCs w:val="21"/>
        </w:rPr>
      </w:pPr>
      <w:r>
        <w:rPr>
          <w:rFonts w:hint="eastAsia" w:ascii="宋体" w:hAnsi="宋体" w:cs="宋体"/>
          <w:szCs w:val="21"/>
        </w:rPr>
        <w:t>5.我方在此声明：</w:t>
      </w:r>
    </w:p>
    <w:p w14:paraId="6CE3CEC7">
      <w:pPr>
        <w:spacing w:line="360" w:lineRule="auto"/>
        <w:contextualSpacing/>
        <w:rPr>
          <w:rFonts w:hint="eastAsia" w:ascii="宋体" w:hAnsi="宋体" w:cs="宋体"/>
          <w:szCs w:val="21"/>
        </w:rPr>
      </w:pPr>
      <w:r>
        <w:rPr>
          <w:rFonts w:hint="eastAsia" w:ascii="宋体" w:hAnsi="宋体" w:cs="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535058D2">
      <w:pPr>
        <w:tabs>
          <w:tab w:val="left" w:pos="7200"/>
        </w:tabs>
        <w:spacing w:line="360" w:lineRule="auto"/>
        <w:rPr>
          <w:rFonts w:hint="eastAsia"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3BC3C2EB">
      <w:pPr>
        <w:snapToGrid w:val="0"/>
        <w:spacing w:before="156" w:beforeLines="50" w:after="50"/>
        <w:ind w:firstLine="472"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57DD924B">
      <w:pPr>
        <w:spacing w:line="360" w:lineRule="auto"/>
        <w:contextualSpacing/>
        <w:rPr>
          <w:rFonts w:hint="eastAsia" w:ascii="宋体" w:hAnsi="宋体" w:cs="宋体"/>
          <w:kern w:val="0"/>
          <w:szCs w:val="21"/>
          <w:u w:val="single"/>
        </w:rPr>
      </w:pPr>
      <w:r>
        <w:rPr>
          <w:rFonts w:hint="eastAsia" w:ascii="宋体" w:hAnsi="宋体" w:cs="宋体"/>
          <w:kern w:val="0"/>
          <w:szCs w:val="21"/>
        </w:rPr>
        <w:t>6.与本</w:t>
      </w:r>
      <w:r>
        <w:rPr>
          <w:rFonts w:hint="eastAsia" w:ascii="宋体" w:hAnsi="宋体" w:cs="宋体"/>
          <w:kern w:val="0"/>
          <w:szCs w:val="21"/>
          <w:lang w:eastAsia="zh-CN"/>
        </w:rPr>
        <w:t>投标</w:t>
      </w:r>
      <w:r>
        <w:rPr>
          <w:rFonts w:hint="eastAsia" w:ascii="宋体" w:hAnsi="宋体" w:cs="宋体"/>
          <w:kern w:val="0"/>
          <w:szCs w:val="21"/>
        </w:rPr>
        <w:t>有关的一切正式往来信函请寄：</w:t>
      </w:r>
      <w:r>
        <w:rPr>
          <w:rFonts w:hint="eastAsia" w:ascii="宋体" w:hAnsi="宋体" w:cs="宋体"/>
          <w:kern w:val="0"/>
          <w:szCs w:val="21"/>
          <w:u w:val="single"/>
        </w:rPr>
        <w:t xml:space="preserve">                  </w:t>
      </w:r>
      <w:r>
        <w:rPr>
          <w:rFonts w:hint="eastAsia" w:ascii="宋体" w:hAnsi="宋体" w:cs="宋体"/>
          <w:kern w:val="0"/>
          <w:szCs w:val="21"/>
        </w:rPr>
        <w:t>邮政编号：</w:t>
      </w:r>
      <w:r>
        <w:rPr>
          <w:rFonts w:hint="eastAsia" w:ascii="宋体" w:hAnsi="宋体" w:cs="宋体"/>
          <w:kern w:val="0"/>
          <w:szCs w:val="21"/>
          <w:u w:val="single"/>
        </w:rPr>
        <w:t xml:space="preserve">    </w:t>
      </w:r>
    </w:p>
    <w:p w14:paraId="0842A598">
      <w:pPr>
        <w:spacing w:line="360" w:lineRule="auto"/>
        <w:contextualSpacing/>
        <w:rPr>
          <w:rFonts w:hint="eastAsia" w:ascii="宋体" w:hAnsi="宋体" w:cs="宋体"/>
          <w:kern w:val="0"/>
          <w:szCs w:val="21"/>
        </w:rPr>
      </w:pPr>
      <w:r>
        <w:rPr>
          <w:rFonts w:hint="eastAsia" w:ascii="宋体" w:hAnsi="宋体" w:cs="宋体"/>
          <w:kern w:val="0"/>
          <w:szCs w:val="21"/>
        </w:rPr>
        <w:t>电话/传真：</w:t>
      </w:r>
      <w:r>
        <w:rPr>
          <w:rFonts w:hint="eastAsia" w:ascii="宋体" w:hAnsi="宋体" w:cs="宋体"/>
          <w:kern w:val="0"/>
          <w:szCs w:val="21"/>
          <w:u w:val="single"/>
        </w:rPr>
        <w:t xml:space="preserve">                        </w:t>
      </w:r>
      <w:r>
        <w:rPr>
          <w:rFonts w:hint="eastAsia" w:ascii="宋体" w:hAnsi="宋体" w:cs="宋体"/>
          <w:kern w:val="0"/>
          <w:szCs w:val="21"/>
        </w:rPr>
        <w:t xml:space="preserve"> 电子函件：</w:t>
      </w:r>
      <w:r>
        <w:rPr>
          <w:rFonts w:hint="eastAsia" w:ascii="宋体" w:hAnsi="宋体" w:cs="宋体"/>
          <w:kern w:val="0"/>
          <w:szCs w:val="21"/>
          <w:u w:val="single"/>
        </w:rPr>
        <w:t xml:space="preserve">             </w:t>
      </w:r>
      <w:r>
        <w:rPr>
          <w:rFonts w:hint="eastAsia" w:ascii="宋体" w:hAnsi="宋体" w:cs="宋体"/>
          <w:kern w:val="0"/>
          <w:szCs w:val="21"/>
        </w:rPr>
        <w:t xml:space="preserve">    </w:t>
      </w:r>
    </w:p>
    <w:p w14:paraId="094D649F">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开户银行：</w:t>
      </w:r>
      <w:r>
        <w:rPr>
          <w:rFonts w:hint="eastAsia" w:ascii="宋体" w:hAnsi="宋体" w:cs="宋体"/>
          <w:szCs w:val="21"/>
          <w:u w:val="single"/>
        </w:rPr>
        <w:t xml:space="preserve">                         </w:t>
      </w:r>
      <w:r>
        <w:rPr>
          <w:rFonts w:hint="eastAsia" w:ascii="宋体" w:hAnsi="宋体" w:cs="宋体"/>
          <w:szCs w:val="21"/>
        </w:rPr>
        <w:t xml:space="preserve">  帐号/行号：</w:t>
      </w:r>
      <w:r>
        <w:rPr>
          <w:rFonts w:hint="eastAsia" w:ascii="宋体" w:hAnsi="宋体" w:cs="宋体"/>
          <w:szCs w:val="21"/>
          <w:u w:val="single"/>
        </w:rPr>
        <w:t xml:space="preserve">           </w:t>
      </w:r>
    </w:p>
    <w:p w14:paraId="6B91D6EE">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7.以上事项如有虚假或隐瞒，我方愿意承担一切后果，并不再寻求任何旨在减轻或免除法律责任的辩解。</w:t>
      </w:r>
    </w:p>
    <w:p w14:paraId="4FA63AC1">
      <w:pPr>
        <w:tabs>
          <w:tab w:val="left" w:pos="939"/>
        </w:tabs>
        <w:spacing w:line="360" w:lineRule="auto"/>
        <w:ind w:left="141" w:leftChars="67"/>
        <w:contextualSpacing/>
        <w:rPr>
          <w:rFonts w:hint="eastAsia" w:ascii="宋体" w:hAnsi="宋体" w:cs="宋体"/>
          <w:szCs w:val="21"/>
        </w:rPr>
      </w:pPr>
      <w:r>
        <w:rPr>
          <w:rFonts w:hint="eastAsia" w:ascii="宋体" w:hAnsi="宋体" w:cs="宋体"/>
          <w:szCs w:val="21"/>
        </w:rPr>
        <w:t>特此承诺。</w:t>
      </w:r>
    </w:p>
    <w:p w14:paraId="614D290A">
      <w:pPr>
        <w:tabs>
          <w:tab w:val="left" w:pos="939"/>
        </w:tabs>
        <w:spacing w:line="360" w:lineRule="auto"/>
        <w:ind w:left="141" w:leftChars="67"/>
        <w:contextualSpacing/>
        <w:rPr>
          <w:rFonts w:hint="eastAsia" w:ascii="宋体" w:hAnsi="宋体" w:cs="宋体"/>
          <w:szCs w:val="21"/>
        </w:rPr>
      </w:pPr>
    </w:p>
    <w:p w14:paraId="1305B9F6">
      <w:pPr>
        <w:spacing w:line="360" w:lineRule="auto"/>
        <w:rPr>
          <w:rFonts w:hint="eastAsia"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44226650">
      <w:pPr>
        <w:spacing w:line="360" w:lineRule="auto"/>
        <w:rPr>
          <w:rFonts w:hint="eastAsia" w:ascii="宋体" w:hAnsi="宋体" w:cs="宋体"/>
          <w:szCs w:val="21"/>
          <w:u w:val="single"/>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cs="宋体"/>
          <w:szCs w:val="21"/>
        </w:rPr>
        <w:t xml:space="preserve">    </w:t>
      </w:r>
    </w:p>
    <w:p w14:paraId="4FF49FE6">
      <w:pPr>
        <w:spacing w:line="360" w:lineRule="auto"/>
        <w:ind w:right="482"/>
        <w:contextualSpacing/>
        <w:jc w:val="center"/>
      </w:pPr>
      <w:r>
        <w:rPr>
          <w:rFonts w:hint="eastAsia" w:ascii="宋体" w:hAnsi="宋体" w:cs="宋体"/>
          <w:szCs w:val="21"/>
        </w:rPr>
        <w:t xml:space="preserve">                                                        </w:t>
      </w:r>
      <w:r>
        <w:rPr>
          <w:rFonts w:hint="eastAsia" w:ascii="宋体" w:hAnsi="宋体"/>
        </w:rPr>
        <w:t xml:space="preserve"> 年    月    日 </w:t>
      </w:r>
    </w:p>
    <w:p w14:paraId="1E7B1AE9">
      <w:pPr>
        <w:pStyle w:val="32"/>
        <w:rPr>
          <w:rFonts w:hint="eastAsia" w:ascii="仿宋" w:hAnsi="仿宋" w:eastAsia="仿宋" w:cs="仿宋"/>
          <w:bCs/>
          <w:color w:val="000000" w:themeColor="text1"/>
          <w:sz w:val="30"/>
          <w:szCs w:val="30"/>
          <w14:textFill>
            <w14:solidFill>
              <w14:schemeClr w14:val="tx1"/>
            </w14:solidFill>
          </w14:textFill>
        </w:rPr>
      </w:pPr>
    </w:p>
    <w:p w14:paraId="16E41CBC">
      <w:pPr>
        <w:snapToGrid w:val="0"/>
        <w:spacing w:before="156" w:after="50" w:line="400" w:lineRule="exact"/>
        <w:jc w:val="center"/>
        <w:rPr>
          <w:rFonts w:ascii="宋体" w:hAnsi="宋体"/>
          <w:b/>
          <w:sz w:val="32"/>
          <w:szCs w:val="32"/>
        </w:rPr>
      </w:pPr>
      <w:r>
        <w:rPr>
          <w:rFonts w:hint="eastAsia" w:ascii="宋体" w:hAnsi="宋体"/>
          <w:b/>
          <w:sz w:val="32"/>
          <w:szCs w:val="32"/>
        </w:rPr>
        <w:t>供应商直接控股股东信息表</w:t>
      </w:r>
    </w:p>
    <w:tbl>
      <w:tblPr>
        <w:tblStyle w:val="4"/>
        <w:tblW w:w="0" w:type="auto"/>
        <w:jc w:val="center"/>
        <w:shd w:val="clear" w:color="auto" w:fill="FBFBFB"/>
        <w:tblLayout w:type="fixed"/>
        <w:tblCellMar>
          <w:top w:w="120" w:type="dxa"/>
          <w:left w:w="120" w:type="dxa"/>
          <w:bottom w:w="120" w:type="dxa"/>
          <w:right w:w="120" w:type="dxa"/>
        </w:tblCellMar>
      </w:tblPr>
      <w:tblGrid>
        <w:gridCol w:w="742"/>
        <w:gridCol w:w="2237"/>
        <w:gridCol w:w="1226"/>
        <w:gridCol w:w="3612"/>
        <w:gridCol w:w="735"/>
      </w:tblGrid>
      <w:tr w14:paraId="0248F421">
        <w:tblPrEx>
          <w:shd w:val="clear" w:color="auto" w:fill="FBFBFB"/>
          <w:tblCellMar>
            <w:top w:w="120" w:type="dxa"/>
            <w:left w:w="120" w:type="dxa"/>
            <w:bottom w:w="120" w:type="dxa"/>
            <w:right w:w="120" w:type="dxa"/>
          </w:tblCellMar>
        </w:tblPrEx>
        <w:trPr>
          <w:tblHeade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0712EF1F">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223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49DEEA19">
            <w:pPr>
              <w:widowControl/>
              <w:spacing w:line="360" w:lineRule="exact"/>
              <w:jc w:val="center"/>
              <w:rPr>
                <w:rFonts w:ascii="宋体" w:hAnsi="宋体"/>
                <w:b/>
                <w:bCs/>
                <w:kern w:val="0"/>
                <w:szCs w:val="21"/>
              </w:rPr>
            </w:pPr>
            <w:r>
              <w:rPr>
                <w:rFonts w:hint="eastAsia" w:ascii="宋体" w:hAnsi="宋体"/>
                <w:b/>
                <w:bCs/>
                <w:kern w:val="0"/>
                <w:szCs w:val="21"/>
              </w:rPr>
              <w:t>直接控股股东名称</w:t>
            </w:r>
          </w:p>
        </w:tc>
        <w:tc>
          <w:tcPr>
            <w:tcW w:w="122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6EC52EDA">
            <w:pPr>
              <w:widowControl/>
              <w:spacing w:line="360" w:lineRule="exact"/>
              <w:jc w:val="center"/>
              <w:rPr>
                <w:rFonts w:ascii="宋体" w:hAnsi="宋体"/>
                <w:b/>
                <w:bCs/>
                <w:kern w:val="0"/>
                <w:szCs w:val="21"/>
              </w:rPr>
            </w:pPr>
            <w:r>
              <w:rPr>
                <w:rFonts w:hint="eastAsia" w:ascii="宋体" w:hAnsi="宋体"/>
                <w:b/>
                <w:bCs/>
                <w:kern w:val="0"/>
                <w:szCs w:val="21"/>
              </w:rPr>
              <w:t>出资比例</w:t>
            </w:r>
          </w:p>
        </w:tc>
        <w:tc>
          <w:tcPr>
            <w:tcW w:w="3612"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2EB925CB">
            <w:pPr>
              <w:widowControl/>
              <w:spacing w:line="360" w:lineRule="exact"/>
              <w:jc w:val="center"/>
              <w:rPr>
                <w:rFonts w:ascii="宋体" w:hAnsi="宋体"/>
                <w:b/>
                <w:bCs/>
                <w:kern w:val="0"/>
                <w:szCs w:val="21"/>
              </w:rPr>
            </w:pPr>
            <w:r>
              <w:rPr>
                <w:rFonts w:hint="eastAsia" w:ascii="宋体" w:hAnsi="宋体"/>
                <w:b/>
                <w:bCs/>
                <w:kern w:val="0"/>
                <w:szCs w:val="21"/>
              </w:rPr>
              <w:t>身份证号码或统一社会信用代码</w:t>
            </w:r>
          </w:p>
        </w:tc>
        <w:tc>
          <w:tcPr>
            <w:tcW w:w="73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5E8016AB">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17631D78">
        <w:tblPrEx>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0E1BACB">
            <w:pPr>
              <w:widowControl/>
              <w:spacing w:line="360" w:lineRule="exact"/>
              <w:jc w:val="center"/>
              <w:rPr>
                <w:rFonts w:ascii="宋体" w:hAnsi="宋体"/>
                <w:kern w:val="0"/>
                <w:szCs w:val="21"/>
              </w:rPr>
            </w:pPr>
            <w:r>
              <w:rPr>
                <w:rFonts w:hint="eastAsia" w:ascii="宋体" w:hAnsi="宋体"/>
                <w:kern w:val="0"/>
                <w:szCs w:val="21"/>
              </w:rPr>
              <w:t>1</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ADFA52F">
            <w:pPr>
              <w:widowControl/>
              <w:spacing w:line="360" w:lineRule="exact"/>
              <w:jc w:val="center"/>
              <w:rPr>
                <w:rFonts w:hint="eastAsia" w:ascii="宋体" w:hAnsi="宋体" w:eastAsia="宋体"/>
                <w:kern w:val="0"/>
                <w:szCs w:val="21"/>
                <w:lang w:eastAsia="zh-CN"/>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E6C321E">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A387E31">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7BE3F4A">
            <w:pPr>
              <w:widowControl/>
              <w:spacing w:line="360" w:lineRule="exact"/>
              <w:jc w:val="center"/>
              <w:rPr>
                <w:rFonts w:ascii="宋体" w:hAnsi="宋体"/>
                <w:kern w:val="0"/>
                <w:szCs w:val="21"/>
              </w:rPr>
            </w:pPr>
          </w:p>
        </w:tc>
      </w:tr>
      <w:tr w14:paraId="60720869">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D2A3F13">
            <w:pPr>
              <w:widowControl/>
              <w:spacing w:line="360" w:lineRule="exact"/>
              <w:jc w:val="center"/>
              <w:rPr>
                <w:rFonts w:ascii="宋体" w:hAnsi="宋体"/>
                <w:kern w:val="0"/>
                <w:szCs w:val="21"/>
              </w:rPr>
            </w:pPr>
            <w:r>
              <w:rPr>
                <w:rFonts w:hint="eastAsia" w:ascii="宋体" w:hAnsi="宋体"/>
                <w:kern w:val="0"/>
                <w:szCs w:val="21"/>
              </w:rPr>
              <w:t>2</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CA0780A">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5F480D4">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9A5A5E7">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3A74546">
            <w:pPr>
              <w:widowControl/>
              <w:spacing w:line="360" w:lineRule="exact"/>
              <w:jc w:val="center"/>
              <w:rPr>
                <w:rFonts w:ascii="宋体" w:hAnsi="宋体"/>
                <w:kern w:val="0"/>
                <w:szCs w:val="21"/>
              </w:rPr>
            </w:pPr>
          </w:p>
        </w:tc>
      </w:tr>
      <w:tr w14:paraId="35635499">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4613B15">
            <w:pPr>
              <w:widowControl/>
              <w:spacing w:line="360" w:lineRule="exact"/>
              <w:jc w:val="center"/>
              <w:rPr>
                <w:rFonts w:ascii="宋体" w:hAnsi="宋体"/>
                <w:kern w:val="0"/>
                <w:szCs w:val="21"/>
              </w:rPr>
            </w:pPr>
            <w:r>
              <w:rPr>
                <w:rFonts w:hint="eastAsia" w:ascii="宋体" w:hAnsi="宋体"/>
                <w:kern w:val="0"/>
                <w:szCs w:val="21"/>
              </w:rPr>
              <w:t>3</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4C4C241">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1468233">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832534F">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834F534">
            <w:pPr>
              <w:widowControl/>
              <w:spacing w:line="360" w:lineRule="exact"/>
              <w:jc w:val="center"/>
              <w:rPr>
                <w:rFonts w:ascii="宋体" w:hAnsi="宋体"/>
                <w:kern w:val="0"/>
                <w:szCs w:val="21"/>
              </w:rPr>
            </w:pPr>
          </w:p>
        </w:tc>
      </w:tr>
      <w:tr w14:paraId="395C6938">
        <w:tblPrEx>
          <w:shd w:val="clear" w:color="auto" w:fill="FBFBFB"/>
          <w:tblCellMar>
            <w:top w:w="120" w:type="dxa"/>
            <w:left w:w="120" w:type="dxa"/>
            <w:bottom w:w="120" w:type="dxa"/>
            <w:right w:w="120" w:type="dxa"/>
          </w:tblCellMar>
        </w:tblPrEx>
        <w:trPr>
          <w:jc w:val="center"/>
        </w:trPr>
        <w:tc>
          <w:tcPr>
            <w:tcW w:w="74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17A8874">
            <w:pPr>
              <w:widowControl/>
              <w:spacing w:line="360" w:lineRule="exact"/>
              <w:jc w:val="center"/>
              <w:rPr>
                <w:rFonts w:ascii="宋体" w:hAnsi="宋体"/>
                <w:kern w:val="0"/>
                <w:szCs w:val="21"/>
              </w:rPr>
            </w:pPr>
            <w:r>
              <w:rPr>
                <w:rFonts w:hint="eastAsia" w:ascii="宋体" w:hAnsi="宋体"/>
                <w:kern w:val="0"/>
                <w:szCs w:val="21"/>
              </w:rPr>
              <w:t>……</w:t>
            </w:r>
          </w:p>
        </w:tc>
        <w:tc>
          <w:tcPr>
            <w:tcW w:w="223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4B6BAA9">
            <w:pPr>
              <w:widowControl/>
              <w:spacing w:line="360" w:lineRule="exact"/>
              <w:jc w:val="center"/>
              <w:rPr>
                <w:rFonts w:ascii="宋体" w:hAnsi="宋体"/>
                <w:kern w:val="0"/>
                <w:szCs w:val="21"/>
              </w:rPr>
            </w:pPr>
          </w:p>
        </w:tc>
        <w:tc>
          <w:tcPr>
            <w:tcW w:w="122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9E73D70">
            <w:pPr>
              <w:widowControl/>
              <w:spacing w:line="360" w:lineRule="exact"/>
              <w:jc w:val="center"/>
              <w:rPr>
                <w:rFonts w:ascii="宋体" w:hAnsi="宋体"/>
                <w:kern w:val="0"/>
                <w:szCs w:val="21"/>
              </w:rPr>
            </w:pPr>
          </w:p>
        </w:tc>
        <w:tc>
          <w:tcPr>
            <w:tcW w:w="3612"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78B9AD9">
            <w:pPr>
              <w:widowControl/>
              <w:spacing w:line="360" w:lineRule="exact"/>
              <w:jc w:val="center"/>
              <w:rPr>
                <w:rFonts w:ascii="宋体" w:hAnsi="宋体"/>
                <w:kern w:val="0"/>
                <w:szCs w:val="21"/>
              </w:rPr>
            </w:pPr>
          </w:p>
        </w:tc>
        <w:tc>
          <w:tcPr>
            <w:tcW w:w="73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3712C86">
            <w:pPr>
              <w:widowControl/>
              <w:spacing w:line="360" w:lineRule="exact"/>
              <w:jc w:val="center"/>
              <w:rPr>
                <w:rFonts w:ascii="宋体" w:hAnsi="宋体"/>
                <w:kern w:val="0"/>
                <w:szCs w:val="21"/>
              </w:rPr>
            </w:pPr>
          </w:p>
        </w:tc>
      </w:tr>
    </w:tbl>
    <w:p w14:paraId="103B2F75">
      <w:pPr>
        <w:snapToGrid w:val="0"/>
        <w:spacing w:line="360" w:lineRule="exact"/>
        <w:jc w:val="left"/>
        <w:rPr>
          <w:rFonts w:ascii="宋体" w:hAnsi="宋体"/>
          <w:szCs w:val="21"/>
        </w:rPr>
      </w:pPr>
      <w:r>
        <w:rPr>
          <w:rFonts w:hint="eastAsia" w:ascii="宋体" w:hAnsi="宋体"/>
          <w:szCs w:val="21"/>
        </w:rPr>
        <w:t>注：</w:t>
      </w:r>
    </w:p>
    <w:p w14:paraId="6EABFC20">
      <w:pPr>
        <w:snapToGrid w:val="0"/>
        <w:spacing w:line="360" w:lineRule="exact"/>
        <w:ind w:firstLine="420" w:firstLineChars="200"/>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62DC0D11">
      <w:pPr>
        <w:snapToGrid w:val="0"/>
        <w:spacing w:line="360" w:lineRule="exact"/>
        <w:ind w:firstLine="420" w:firstLineChars="200"/>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06A939A8">
      <w:pPr>
        <w:snapToGrid w:val="0"/>
        <w:spacing w:line="360" w:lineRule="exact"/>
        <w:ind w:firstLine="420" w:firstLineChars="200"/>
        <w:jc w:val="left"/>
        <w:rPr>
          <w:rFonts w:ascii="宋体" w:hAnsi="宋体"/>
          <w:szCs w:val="21"/>
        </w:rPr>
      </w:pPr>
      <w:r>
        <w:rPr>
          <w:rFonts w:hint="eastAsia" w:ascii="宋体" w:hAnsi="宋体"/>
          <w:szCs w:val="21"/>
        </w:rPr>
        <w:t xml:space="preserve">3.供应商不存在直接控股股东的，则填“无”。 </w:t>
      </w:r>
    </w:p>
    <w:p w14:paraId="0CD39B07">
      <w:pPr>
        <w:snapToGrid w:val="0"/>
        <w:spacing w:before="156" w:line="360" w:lineRule="exact"/>
        <w:ind w:right="480" w:firstLine="2205" w:firstLineChars="105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2B995C7D">
      <w:pPr>
        <w:snapToGrid w:val="0"/>
        <w:spacing w:before="156" w:after="50" w:line="360" w:lineRule="exact"/>
        <w:ind w:right="480" w:firstLine="2625" w:firstLineChars="12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11FDDDB8">
      <w:pPr>
        <w:snapToGrid w:val="0"/>
        <w:spacing w:before="156" w:after="50" w:line="360" w:lineRule="exact"/>
        <w:ind w:right="480" w:firstLine="4620" w:firstLineChars="2200"/>
        <w:rPr>
          <w:rFonts w:ascii="宋体" w:hAnsi="宋体"/>
          <w:szCs w:val="21"/>
        </w:rPr>
      </w:pPr>
      <w:r>
        <w:rPr>
          <w:rFonts w:hint="eastAsia" w:ascii="宋体" w:hAnsi="宋体"/>
          <w:szCs w:val="21"/>
        </w:rPr>
        <w:t>年    月    日</w:t>
      </w:r>
    </w:p>
    <w:p w14:paraId="0FDEC019">
      <w:pPr>
        <w:snapToGrid w:val="0"/>
        <w:jc w:val="center"/>
        <w:rPr>
          <w:rFonts w:ascii="宋体" w:hAnsi="宋体"/>
          <w:b/>
          <w:sz w:val="28"/>
          <w:szCs w:val="28"/>
        </w:rPr>
      </w:pPr>
      <w:r>
        <w:rPr>
          <w:rFonts w:ascii="宋体" w:hAnsi="宋体"/>
          <w:b/>
          <w:sz w:val="28"/>
          <w:szCs w:val="28"/>
        </w:rPr>
        <w:br w:type="page"/>
      </w:r>
      <w:r>
        <w:rPr>
          <w:rFonts w:hint="eastAsia" w:ascii="宋体" w:hAnsi="宋体"/>
          <w:b/>
          <w:sz w:val="32"/>
          <w:szCs w:val="32"/>
        </w:rPr>
        <w:t>供应商直接管理关系信息表</w:t>
      </w:r>
    </w:p>
    <w:p w14:paraId="58623AEE">
      <w:pPr>
        <w:snapToGrid w:val="0"/>
        <w:spacing w:line="400" w:lineRule="exact"/>
        <w:jc w:val="center"/>
        <w:rPr>
          <w:rFonts w:ascii="宋体" w:hAnsi="宋体"/>
          <w:b/>
          <w:sz w:val="32"/>
          <w:szCs w:val="32"/>
        </w:rPr>
      </w:pPr>
    </w:p>
    <w:tbl>
      <w:tblPr>
        <w:tblStyle w:val="4"/>
        <w:tblW w:w="0" w:type="auto"/>
        <w:jc w:val="center"/>
        <w:shd w:val="clear" w:color="auto" w:fill="FBFBFB"/>
        <w:tblLayout w:type="fixed"/>
        <w:tblCellMar>
          <w:top w:w="120" w:type="dxa"/>
          <w:left w:w="120" w:type="dxa"/>
          <w:bottom w:w="120" w:type="dxa"/>
          <w:right w:w="120" w:type="dxa"/>
        </w:tblCellMar>
      </w:tblPr>
      <w:tblGrid>
        <w:gridCol w:w="795"/>
        <w:gridCol w:w="3536"/>
        <w:gridCol w:w="3493"/>
        <w:gridCol w:w="1657"/>
      </w:tblGrid>
      <w:tr w14:paraId="5A9A1605">
        <w:tblPrEx>
          <w:shd w:val="clear" w:color="auto" w:fill="FBFBFB"/>
          <w:tblCellMar>
            <w:top w:w="120" w:type="dxa"/>
            <w:left w:w="120" w:type="dxa"/>
            <w:bottom w:w="120" w:type="dxa"/>
            <w:right w:w="120" w:type="dxa"/>
          </w:tblCellMar>
        </w:tblPrEx>
        <w:trPr>
          <w:tblHeade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7B9451B8">
            <w:pPr>
              <w:widowControl/>
              <w:spacing w:line="360" w:lineRule="exact"/>
              <w:jc w:val="center"/>
              <w:rPr>
                <w:rFonts w:ascii="宋体" w:hAnsi="宋体"/>
                <w:b/>
                <w:bCs/>
                <w:kern w:val="0"/>
                <w:szCs w:val="21"/>
              </w:rPr>
            </w:pPr>
            <w:r>
              <w:rPr>
                <w:rFonts w:hint="eastAsia" w:ascii="宋体" w:hAnsi="宋体"/>
                <w:b/>
                <w:bCs/>
                <w:kern w:val="0"/>
                <w:szCs w:val="21"/>
              </w:rPr>
              <w:t>序号</w:t>
            </w:r>
          </w:p>
        </w:tc>
        <w:tc>
          <w:tcPr>
            <w:tcW w:w="3536"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062985AD">
            <w:pPr>
              <w:widowControl/>
              <w:spacing w:line="360" w:lineRule="exact"/>
              <w:jc w:val="center"/>
              <w:rPr>
                <w:rFonts w:ascii="宋体" w:hAnsi="宋体"/>
                <w:b/>
                <w:bCs/>
                <w:kern w:val="0"/>
                <w:szCs w:val="21"/>
              </w:rPr>
            </w:pPr>
            <w:r>
              <w:rPr>
                <w:rFonts w:hint="eastAsia" w:ascii="宋体" w:hAnsi="宋体"/>
                <w:b/>
                <w:bCs/>
                <w:kern w:val="0"/>
                <w:szCs w:val="21"/>
              </w:rPr>
              <w:t>直接管理关系单位名称</w:t>
            </w:r>
          </w:p>
        </w:tc>
        <w:tc>
          <w:tcPr>
            <w:tcW w:w="3493"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07C720A0">
            <w:pPr>
              <w:widowControl/>
              <w:spacing w:line="360" w:lineRule="exact"/>
              <w:jc w:val="center"/>
              <w:rPr>
                <w:rFonts w:ascii="宋体" w:hAnsi="宋体"/>
                <w:b/>
                <w:bCs/>
                <w:kern w:val="0"/>
                <w:szCs w:val="21"/>
              </w:rPr>
            </w:pPr>
            <w:r>
              <w:rPr>
                <w:rFonts w:hint="eastAsia" w:ascii="宋体" w:hAnsi="宋体"/>
                <w:b/>
                <w:bCs/>
                <w:kern w:val="0"/>
                <w:szCs w:val="21"/>
              </w:rPr>
              <w:t>统一社会信用代码</w:t>
            </w:r>
          </w:p>
        </w:tc>
        <w:tc>
          <w:tcPr>
            <w:tcW w:w="1657" w:type="dxa"/>
            <w:tcBorders>
              <w:top w:val="single" w:color="000000" w:sz="4" w:space="0"/>
              <w:left w:val="single" w:color="000000" w:sz="4" w:space="0"/>
              <w:bottom w:val="single" w:color="000000" w:sz="4" w:space="0"/>
              <w:right w:val="single" w:color="000000" w:sz="4" w:space="0"/>
            </w:tcBorders>
            <w:shd w:val="clear" w:color="auto" w:fill="EAE3D8"/>
            <w:noWrap w:val="0"/>
            <w:tcMar>
              <w:top w:w="120" w:type="dxa"/>
              <w:left w:w="120" w:type="dxa"/>
              <w:bottom w:w="120" w:type="dxa"/>
              <w:right w:w="120" w:type="dxa"/>
            </w:tcMar>
            <w:vAlign w:val="center"/>
          </w:tcPr>
          <w:p w14:paraId="7DABC82E">
            <w:pPr>
              <w:widowControl/>
              <w:spacing w:line="360" w:lineRule="exact"/>
              <w:jc w:val="center"/>
              <w:rPr>
                <w:rFonts w:ascii="宋体" w:hAnsi="宋体"/>
                <w:b/>
                <w:bCs/>
                <w:kern w:val="0"/>
                <w:szCs w:val="21"/>
              </w:rPr>
            </w:pPr>
            <w:r>
              <w:rPr>
                <w:rFonts w:hint="eastAsia" w:ascii="宋体" w:hAnsi="宋体"/>
                <w:b/>
                <w:bCs/>
                <w:kern w:val="0"/>
                <w:szCs w:val="21"/>
              </w:rPr>
              <w:t>备注</w:t>
            </w:r>
          </w:p>
        </w:tc>
      </w:tr>
      <w:tr w14:paraId="36B5B939">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01AE6DC">
            <w:pPr>
              <w:widowControl/>
              <w:spacing w:line="360" w:lineRule="exact"/>
              <w:jc w:val="center"/>
              <w:rPr>
                <w:rFonts w:ascii="宋体" w:hAnsi="宋体"/>
                <w:kern w:val="0"/>
                <w:szCs w:val="21"/>
              </w:rPr>
            </w:pPr>
            <w:r>
              <w:rPr>
                <w:rFonts w:hint="eastAsia" w:ascii="宋体" w:hAnsi="宋体"/>
                <w:kern w:val="0"/>
                <w:szCs w:val="21"/>
              </w:rPr>
              <w:t>1</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6F24083">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90CAE67">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299FA57">
            <w:pPr>
              <w:widowControl/>
              <w:spacing w:line="360" w:lineRule="exact"/>
              <w:jc w:val="center"/>
              <w:rPr>
                <w:rFonts w:ascii="宋体" w:hAnsi="宋体"/>
                <w:kern w:val="0"/>
                <w:szCs w:val="21"/>
              </w:rPr>
            </w:pPr>
          </w:p>
        </w:tc>
      </w:tr>
      <w:tr w14:paraId="041C5703">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B2944B9">
            <w:pPr>
              <w:widowControl/>
              <w:spacing w:line="360" w:lineRule="exact"/>
              <w:jc w:val="center"/>
              <w:rPr>
                <w:rFonts w:ascii="宋体" w:hAnsi="宋体"/>
                <w:kern w:val="0"/>
                <w:szCs w:val="21"/>
              </w:rPr>
            </w:pPr>
            <w:r>
              <w:rPr>
                <w:rFonts w:hint="eastAsia" w:ascii="宋体" w:hAnsi="宋体"/>
                <w:kern w:val="0"/>
                <w:szCs w:val="21"/>
              </w:rPr>
              <w:t>2</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45143B4">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01A8632E">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353D5A2B">
            <w:pPr>
              <w:widowControl/>
              <w:spacing w:line="360" w:lineRule="exact"/>
              <w:jc w:val="center"/>
              <w:rPr>
                <w:rFonts w:ascii="宋体" w:hAnsi="宋体"/>
                <w:kern w:val="0"/>
                <w:szCs w:val="21"/>
              </w:rPr>
            </w:pPr>
          </w:p>
        </w:tc>
      </w:tr>
      <w:tr w14:paraId="660DCEC1">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7368B6A9">
            <w:pPr>
              <w:widowControl/>
              <w:spacing w:line="360" w:lineRule="exact"/>
              <w:jc w:val="center"/>
              <w:rPr>
                <w:rFonts w:ascii="宋体" w:hAnsi="宋体"/>
                <w:kern w:val="0"/>
                <w:szCs w:val="21"/>
              </w:rPr>
            </w:pPr>
            <w:r>
              <w:rPr>
                <w:rFonts w:hint="eastAsia" w:ascii="宋体" w:hAnsi="宋体"/>
                <w:kern w:val="0"/>
                <w:szCs w:val="21"/>
              </w:rPr>
              <w:t>3</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6077A9F3">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5A9EF362">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07AD0CF">
            <w:pPr>
              <w:widowControl/>
              <w:spacing w:line="360" w:lineRule="exact"/>
              <w:jc w:val="center"/>
              <w:rPr>
                <w:rFonts w:ascii="宋体" w:hAnsi="宋体"/>
                <w:kern w:val="0"/>
                <w:szCs w:val="21"/>
              </w:rPr>
            </w:pPr>
          </w:p>
        </w:tc>
      </w:tr>
      <w:tr w14:paraId="7325EF23">
        <w:tblPrEx>
          <w:shd w:val="clear" w:color="auto" w:fill="FBFBFB"/>
          <w:tblCellMar>
            <w:top w:w="120" w:type="dxa"/>
            <w:left w:w="120" w:type="dxa"/>
            <w:bottom w:w="120" w:type="dxa"/>
            <w:right w:w="120" w:type="dxa"/>
          </w:tblCellMar>
        </w:tblPrEx>
        <w:trPr>
          <w:jc w:val="center"/>
        </w:trPr>
        <w:tc>
          <w:tcPr>
            <w:tcW w:w="795"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39970B2">
            <w:pPr>
              <w:widowControl/>
              <w:spacing w:line="360" w:lineRule="exact"/>
              <w:jc w:val="center"/>
              <w:rPr>
                <w:rFonts w:ascii="宋体" w:hAnsi="宋体"/>
                <w:kern w:val="0"/>
                <w:szCs w:val="21"/>
              </w:rPr>
            </w:pPr>
            <w:r>
              <w:rPr>
                <w:rFonts w:hint="eastAsia" w:ascii="宋体" w:hAnsi="宋体"/>
                <w:kern w:val="0"/>
                <w:szCs w:val="21"/>
              </w:rPr>
              <w:t>……</w:t>
            </w:r>
          </w:p>
        </w:tc>
        <w:tc>
          <w:tcPr>
            <w:tcW w:w="3536"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1923399C">
            <w:pPr>
              <w:widowControl/>
              <w:spacing w:line="360" w:lineRule="exact"/>
              <w:jc w:val="center"/>
              <w:rPr>
                <w:rFonts w:ascii="宋体" w:hAnsi="宋体"/>
                <w:kern w:val="0"/>
                <w:szCs w:val="21"/>
              </w:rPr>
            </w:pPr>
          </w:p>
        </w:tc>
        <w:tc>
          <w:tcPr>
            <w:tcW w:w="3493"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45006D77">
            <w:pPr>
              <w:widowControl/>
              <w:spacing w:line="360" w:lineRule="exact"/>
              <w:jc w:val="center"/>
              <w:rPr>
                <w:rFonts w:ascii="宋体" w:hAnsi="宋体"/>
                <w:kern w:val="0"/>
                <w:szCs w:val="21"/>
              </w:rPr>
            </w:pPr>
          </w:p>
        </w:tc>
        <w:tc>
          <w:tcPr>
            <w:tcW w:w="1657" w:type="dxa"/>
            <w:tcBorders>
              <w:top w:val="single" w:color="000000" w:sz="4" w:space="0"/>
              <w:left w:val="single" w:color="000000" w:sz="4" w:space="0"/>
              <w:bottom w:val="single" w:color="000000" w:sz="4" w:space="0"/>
              <w:right w:val="single" w:color="000000" w:sz="4" w:space="0"/>
            </w:tcBorders>
            <w:shd w:val="clear" w:color="auto" w:fill="F9F9F9"/>
            <w:noWrap w:val="0"/>
            <w:tcMar>
              <w:top w:w="120" w:type="dxa"/>
              <w:left w:w="120" w:type="dxa"/>
              <w:bottom w:w="120" w:type="dxa"/>
              <w:right w:w="120" w:type="dxa"/>
            </w:tcMar>
            <w:vAlign w:val="center"/>
          </w:tcPr>
          <w:p w14:paraId="2C54865E">
            <w:pPr>
              <w:widowControl/>
              <w:spacing w:line="360" w:lineRule="exact"/>
              <w:jc w:val="center"/>
              <w:rPr>
                <w:rFonts w:ascii="宋体" w:hAnsi="宋体"/>
                <w:kern w:val="0"/>
                <w:szCs w:val="21"/>
              </w:rPr>
            </w:pPr>
          </w:p>
        </w:tc>
      </w:tr>
    </w:tbl>
    <w:p w14:paraId="7BE1DDD7">
      <w:pPr>
        <w:snapToGrid w:val="0"/>
        <w:spacing w:line="360" w:lineRule="exact"/>
        <w:jc w:val="left"/>
        <w:rPr>
          <w:rFonts w:ascii="宋体" w:hAnsi="宋体"/>
          <w:szCs w:val="21"/>
        </w:rPr>
      </w:pPr>
      <w:r>
        <w:rPr>
          <w:rFonts w:hint="eastAsia" w:ascii="宋体" w:hAnsi="宋体"/>
          <w:szCs w:val="21"/>
        </w:rPr>
        <w:t>注：</w:t>
      </w:r>
    </w:p>
    <w:p w14:paraId="6311C0C4">
      <w:pPr>
        <w:snapToGrid w:val="0"/>
        <w:spacing w:line="360" w:lineRule="exact"/>
        <w:ind w:firstLine="420" w:firstLineChars="200"/>
        <w:jc w:val="left"/>
        <w:rPr>
          <w:rFonts w:ascii="宋体" w:hAnsi="宋体"/>
          <w:szCs w:val="21"/>
        </w:rPr>
      </w:pPr>
      <w:r>
        <w:rPr>
          <w:rFonts w:hint="eastAsia" w:ascii="宋体" w:hAnsi="宋体"/>
          <w:szCs w:val="21"/>
        </w:rPr>
        <w:t>1.管理关系：是指不具有出资持股关系的其他单位之间存在的管理与被管理关系，如一些上下级关系的事业单位和团体组织。</w:t>
      </w:r>
    </w:p>
    <w:p w14:paraId="4AC41BB4">
      <w:pPr>
        <w:snapToGrid w:val="0"/>
        <w:spacing w:line="360" w:lineRule="exact"/>
        <w:ind w:firstLine="420" w:firstLineChars="200"/>
        <w:jc w:val="left"/>
        <w:rPr>
          <w:rFonts w:ascii="宋体" w:hAnsi="宋体"/>
          <w:szCs w:val="21"/>
        </w:rPr>
      </w:pPr>
      <w:r>
        <w:rPr>
          <w:rFonts w:hint="eastAsia" w:ascii="宋体" w:hAnsi="宋体"/>
          <w:szCs w:val="21"/>
        </w:rPr>
        <w:t>2.</w:t>
      </w:r>
      <w:r>
        <w:rPr>
          <w:rFonts w:hint="eastAsia" w:ascii="宋体" w:hAnsi="宋体"/>
          <w:spacing w:val="-6"/>
          <w:szCs w:val="21"/>
        </w:rPr>
        <w:t>本表所指的管理关系仅限于直接管理关系，不包括间接的管理关系。</w:t>
      </w:r>
    </w:p>
    <w:p w14:paraId="5A08D328">
      <w:pPr>
        <w:snapToGrid w:val="0"/>
        <w:spacing w:line="360" w:lineRule="exact"/>
        <w:ind w:firstLine="420" w:firstLineChars="200"/>
        <w:jc w:val="left"/>
        <w:rPr>
          <w:rFonts w:ascii="宋体" w:hAnsi="宋体"/>
          <w:szCs w:val="21"/>
        </w:rPr>
      </w:pPr>
      <w:r>
        <w:rPr>
          <w:rFonts w:hint="eastAsia" w:ascii="宋体" w:hAnsi="宋体"/>
          <w:szCs w:val="21"/>
        </w:rPr>
        <w:t>3.供应商不存在直接管理关系的，则填“无”。</w:t>
      </w:r>
    </w:p>
    <w:p w14:paraId="10361E5F">
      <w:pPr>
        <w:snapToGrid w:val="0"/>
        <w:spacing w:line="360" w:lineRule="exact"/>
        <w:jc w:val="left"/>
        <w:rPr>
          <w:rFonts w:ascii="宋体" w:hAnsi="宋体"/>
          <w:szCs w:val="21"/>
        </w:rPr>
      </w:pPr>
    </w:p>
    <w:p w14:paraId="4B2C673B">
      <w:pPr>
        <w:snapToGrid w:val="0"/>
        <w:spacing w:line="360" w:lineRule="exact"/>
        <w:jc w:val="left"/>
        <w:rPr>
          <w:rFonts w:ascii="宋体" w:hAnsi="宋体"/>
          <w:szCs w:val="21"/>
        </w:rPr>
      </w:pPr>
    </w:p>
    <w:p w14:paraId="6CEB35B2">
      <w:pPr>
        <w:snapToGrid w:val="0"/>
        <w:spacing w:line="360" w:lineRule="exact"/>
        <w:jc w:val="left"/>
        <w:rPr>
          <w:szCs w:val="21"/>
        </w:rPr>
      </w:pPr>
    </w:p>
    <w:p w14:paraId="6B6B98C2">
      <w:pPr>
        <w:snapToGrid w:val="0"/>
        <w:spacing w:line="360" w:lineRule="exact"/>
        <w:jc w:val="left"/>
        <w:rPr>
          <w:szCs w:val="21"/>
        </w:rPr>
      </w:pPr>
    </w:p>
    <w:p w14:paraId="3B88153B">
      <w:pPr>
        <w:snapToGrid w:val="0"/>
        <w:spacing w:line="360" w:lineRule="exact"/>
        <w:jc w:val="left"/>
        <w:rPr>
          <w:szCs w:val="21"/>
        </w:rPr>
      </w:pPr>
    </w:p>
    <w:p w14:paraId="3711DBE2">
      <w:pPr>
        <w:snapToGrid w:val="0"/>
        <w:spacing w:line="360" w:lineRule="exact"/>
        <w:jc w:val="left"/>
        <w:rPr>
          <w:rFonts w:ascii="宋体" w:hAnsi="宋体"/>
          <w:szCs w:val="21"/>
        </w:rPr>
      </w:pPr>
    </w:p>
    <w:p w14:paraId="1C0EE8FD">
      <w:pPr>
        <w:snapToGrid w:val="0"/>
        <w:spacing w:before="156" w:line="360" w:lineRule="exact"/>
        <w:ind w:right="480"/>
        <w:rPr>
          <w:rFonts w:ascii="宋体" w:hAnsi="宋体"/>
          <w:szCs w:val="21"/>
        </w:rPr>
      </w:pPr>
      <w:r>
        <w:rPr>
          <w:rFonts w:hint="eastAsia" w:ascii="宋体" w:hAnsi="宋体"/>
          <w:szCs w:val="21"/>
        </w:rPr>
        <w:t>法定代表人（负责人或自然人）或委托代理人签字：</w:t>
      </w:r>
      <w:r>
        <w:rPr>
          <w:rFonts w:hint="eastAsia" w:ascii="宋体" w:hAnsi="宋体"/>
          <w:szCs w:val="21"/>
          <w:u w:val="single"/>
        </w:rPr>
        <w:t xml:space="preserve">               </w:t>
      </w:r>
    </w:p>
    <w:p w14:paraId="7239ECCA">
      <w:pPr>
        <w:snapToGrid w:val="0"/>
        <w:spacing w:before="156" w:after="50" w:line="360" w:lineRule="exact"/>
        <w:ind w:right="480" w:firstLine="2940" w:firstLineChars="1400"/>
        <w:rPr>
          <w:rFonts w:ascii="宋体" w:hAnsi="宋体"/>
          <w:szCs w:val="21"/>
        </w:rPr>
      </w:pPr>
      <w:r>
        <w:rPr>
          <w:rFonts w:hint="eastAsia" w:ascii="宋体" w:hAnsi="宋体"/>
          <w:szCs w:val="21"/>
        </w:rPr>
        <w:t>供应商（盖公章）：</w:t>
      </w:r>
      <w:r>
        <w:rPr>
          <w:rFonts w:hint="eastAsia" w:ascii="宋体" w:hAnsi="宋体"/>
          <w:szCs w:val="21"/>
          <w:u w:val="single"/>
        </w:rPr>
        <w:t xml:space="preserve">                </w:t>
      </w:r>
    </w:p>
    <w:p w14:paraId="0CF57AD9">
      <w:pPr>
        <w:snapToGrid w:val="0"/>
        <w:spacing w:before="156" w:after="50" w:line="360" w:lineRule="exact"/>
        <w:ind w:right="480" w:firstLine="210" w:firstLineChars="100"/>
        <w:jc w:val="center"/>
        <w:rPr>
          <w:rFonts w:ascii="宋体" w:hAnsi="宋体"/>
          <w:szCs w:val="21"/>
        </w:rPr>
      </w:pPr>
      <w:r>
        <w:rPr>
          <w:rFonts w:hint="eastAsia" w:ascii="宋体" w:hAnsi="宋体"/>
          <w:szCs w:val="21"/>
        </w:rPr>
        <w:t xml:space="preserve">                                        年    月    日</w:t>
      </w:r>
    </w:p>
    <w:p w14:paraId="2B89EE48">
      <w:pPr>
        <w:snapToGrid w:val="0"/>
        <w:spacing w:before="156" w:after="50" w:line="360" w:lineRule="exact"/>
        <w:ind w:right="480" w:firstLine="210" w:firstLineChars="100"/>
        <w:jc w:val="center"/>
        <w:rPr>
          <w:rFonts w:ascii="宋体" w:hAnsi="宋体"/>
          <w:szCs w:val="21"/>
        </w:rPr>
      </w:pPr>
    </w:p>
    <w:p w14:paraId="40241655">
      <w:pPr>
        <w:snapToGrid w:val="0"/>
        <w:spacing w:before="156" w:after="50" w:line="360" w:lineRule="exact"/>
        <w:ind w:right="480" w:firstLine="210" w:firstLineChars="100"/>
        <w:jc w:val="center"/>
        <w:rPr>
          <w:rFonts w:ascii="宋体" w:hAnsi="宋体"/>
          <w:szCs w:val="21"/>
        </w:rPr>
      </w:pPr>
    </w:p>
    <w:p w14:paraId="007EAE19">
      <w:pPr>
        <w:snapToGrid w:val="0"/>
        <w:spacing w:before="156" w:after="50" w:line="360" w:lineRule="exact"/>
        <w:ind w:right="480" w:firstLine="210" w:firstLineChars="100"/>
        <w:jc w:val="center"/>
        <w:rPr>
          <w:rFonts w:ascii="宋体" w:hAnsi="宋体"/>
          <w:szCs w:val="21"/>
        </w:rPr>
      </w:pPr>
    </w:p>
    <w:p w14:paraId="29F5AA5B">
      <w:pPr>
        <w:snapToGrid w:val="0"/>
        <w:spacing w:before="156" w:after="50" w:line="360" w:lineRule="exact"/>
        <w:ind w:right="480" w:firstLine="210" w:firstLineChars="100"/>
        <w:jc w:val="center"/>
        <w:rPr>
          <w:rFonts w:ascii="宋体" w:hAnsi="宋体"/>
          <w:szCs w:val="21"/>
        </w:rPr>
      </w:pPr>
    </w:p>
    <w:p w14:paraId="33E65F60">
      <w:pPr>
        <w:snapToGrid w:val="0"/>
        <w:spacing w:before="156" w:after="50" w:line="360" w:lineRule="exact"/>
        <w:ind w:right="480" w:firstLine="210" w:firstLineChars="100"/>
        <w:jc w:val="center"/>
        <w:rPr>
          <w:rFonts w:ascii="宋体" w:hAnsi="宋体"/>
          <w:szCs w:val="21"/>
        </w:rPr>
      </w:pPr>
    </w:p>
    <w:p w14:paraId="63CFE7F6">
      <w:pPr>
        <w:snapToGrid w:val="0"/>
        <w:spacing w:before="156" w:after="50" w:line="360" w:lineRule="exact"/>
        <w:ind w:right="480" w:firstLine="210" w:firstLineChars="100"/>
        <w:jc w:val="center"/>
        <w:rPr>
          <w:rFonts w:ascii="宋体" w:hAnsi="宋体"/>
          <w:szCs w:val="21"/>
        </w:rPr>
      </w:pPr>
    </w:p>
    <w:p w14:paraId="0F523B7D">
      <w:pPr>
        <w:pStyle w:val="16"/>
        <w:keepNext w:val="0"/>
        <w:keepLines w:val="0"/>
        <w:pageBreakBefore w:val="0"/>
        <w:widowControl w:val="0"/>
        <w:kinsoku/>
        <w:wordWrap/>
        <w:overflowPunct/>
        <w:topLinePunct w:val="0"/>
        <w:autoSpaceDE/>
        <w:autoSpaceDN/>
        <w:bidi w:val="0"/>
        <w:snapToGrid/>
        <w:spacing w:line="480" w:lineRule="exact"/>
        <w:rPr>
          <w:rFonts w:hint="eastAsia" w:ascii="仿宋" w:hAnsi="仿宋" w:eastAsia="仿宋"/>
          <w:bCs/>
          <w:color w:val="000000"/>
          <w:sz w:val="32"/>
          <w:szCs w:val="32"/>
        </w:rPr>
      </w:pPr>
    </w:p>
    <w:p w14:paraId="33A51509">
      <w:pPr>
        <w:pStyle w:val="16"/>
        <w:keepNext w:val="0"/>
        <w:keepLines w:val="0"/>
        <w:pageBreakBefore w:val="0"/>
        <w:widowControl w:val="0"/>
        <w:kinsoku/>
        <w:wordWrap/>
        <w:overflowPunct/>
        <w:topLinePunct w:val="0"/>
        <w:autoSpaceDE/>
        <w:autoSpaceDN/>
        <w:bidi w:val="0"/>
        <w:snapToGrid/>
        <w:spacing w:line="480" w:lineRule="exact"/>
        <w:ind w:firstLine="640" w:firstLineChars="200"/>
        <w:rPr>
          <w:rFonts w:hint="eastAsia" w:ascii="仿宋" w:hAnsi="仿宋" w:eastAsia="仿宋"/>
          <w:bCs/>
          <w:color w:val="000000"/>
          <w:sz w:val="32"/>
          <w:szCs w:val="32"/>
        </w:rPr>
      </w:pPr>
    </w:p>
    <w:sectPr>
      <w:footerReference r:id="rId3"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EE65FC">
    <w:pPr>
      <w:pStyle w:val="18"/>
      <w:tabs>
        <w:tab w:val="clear" w:pos="4153"/>
        <w:tab w:val="clear" w:pos="8306"/>
      </w:tabs>
      <w:rPr>
        <w:sz w:val="18"/>
      </w:rPr>
    </w:pPr>
    <w:r>
      <w:rPr>
        <w:sz w:val="18"/>
      </w:rPr>
      <mc:AlternateContent>
        <mc:Choice Requires="wps">
          <w:drawing>
            <wp:anchor distT="0" distB="0" distL="0" distR="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1" name="_x0000_s2049"/>
              <wp:cNvGraphicFramePr/>
              <a:graphic xmlns:a="http://schemas.openxmlformats.org/drawingml/2006/main">
                <a:graphicData uri="http://schemas.microsoft.com/office/word/2010/wordprocessingShape">
                  <wps:wsp>
                    <wps:cNvSpPr/>
                    <wps:spPr>
                      <a:xfrm>
                        <a:off x="0" y="0"/>
                        <a:ext cx="1828800" cy="1828800"/>
                      </a:xfrm>
                      <a:prstGeom prst="rect">
                        <a:avLst/>
                      </a:prstGeom>
                    </wps:spPr>
                    <wps:txbx>
                      <w:txbxContent>
                        <w:p w14:paraId="020DC7FF">
                          <w:pPr>
                            <w:pStyle w:val="18"/>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14D64FC8"/>
                      </w:txbxContent>
                    </wps:txbx>
                    <wps:bodyPr rot="0" vert="horz" wrap="square" lIns="91440" tIns="45720" rIns="91440" bIns="45720" anchor="t" anchorCtr="0"/>
                  </wps:wsp>
                </a:graphicData>
              </a:graphic>
            </wp:anchor>
          </w:drawing>
        </mc:Choice>
        <mc:Fallback>
          <w:pict>
            <v:rect id="_x0000_s2049" o:spid="_x0000_s1026" o:spt="1"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2MbPBNMAAAAFAQAADwAAAAAAAAABACAAAAAiAAAAZHJzL2Rvd25yZXYueG1sUEsBAhQAFAAA&#10;AAgAh07iQGhfZ1+7AQAAhwMAAA4AAAAAAAAAAQAgAAAAIgEAAGRycy9lMm9Eb2MueG1sUEsFBgAA&#10;AAAGAAYAWQEAAE8FAAAAAA==&#10;">
              <v:fill on="f" focussize="0,0"/>
              <v:stroke on="f"/>
              <v:imagedata o:title=""/>
              <o:lock v:ext="edit" aspectratio="f"/>
              <v:textbox>
                <w:txbxContent>
                  <w:p w14:paraId="020DC7FF">
                    <w:pPr>
                      <w:pStyle w:val="18"/>
                      <w:tabs>
                        <w:tab w:val="clear" w:pos="4153"/>
                        <w:tab w:val="clear" w:pos="8306"/>
                      </w:tabs>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8</w:t>
                    </w:r>
                    <w:r>
                      <w:fldChar w:fldCharType="end"/>
                    </w:r>
                    <w:r>
                      <w:t xml:space="preserve"> 页</w:t>
                    </w:r>
                  </w:p>
                  <w:p w14:paraId="14D64FC8"/>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2D523C"/>
    <w:multiLevelType w:val="singleLevel"/>
    <w:tmpl w:val="8E2D523C"/>
    <w:lvl w:ilvl="0" w:tentative="0">
      <w:start w:val="2"/>
      <w:numFmt w:val="chineseCounting"/>
      <w:suff w:val="nothing"/>
      <w:lvlText w:val="%1、"/>
      <w:lvlJc w:val="left"/>
      <w:rPr>
        <w:rFonts w:hint="eastAsia"/>
      </w:rPr>
    </w:lvl>
  </w:abstractNum>
  <w:abstractNum w:abstractNumId="1">
    <w:nsid w:val="B3591D2B"/>
    <w:multiLevelType w:val="singleLevel"/>
    <w:tmpl w:val="B3591D2B"/>
    <w:lvl w:ilvl="0" w:tentative="0">
      <w:start w:val="1"/>
      <w:numFmt w:val="chineseCounting"/>
      <w:suff w:val="nothing"/>
      <w:lvlText w:val="%1、"/>
      <w:lvlJc w:val="left"/>
      <w:rPr>
        <w:rFonts w:hint="eastAsia"/>
      </w:rPr>
    </w:lvl>
  </w:abstractNum>
  <w:abstractNum w:abstractNumId="2">
    <w:nsid w:val="61C14C52"/>
    <w:multiLevelType w:val="singleLevel"/>
    <w:tmpl w:val="61C14C52"/>
    <w:lvl w:ilvl="0" w:tentative="0">
      <w:start w:val="1"/>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5C6A72"/>
    <w:rsid w:val="073C7668"/>
    <w:rsid w:val="26DF6DFC"/>
    <w:rsid w:val="466B51C1"/>
    <w:rsid w:val="52F855CC"/>
    <w:rsid w:val="56F059C1"/>
    <w:rsid w:val="5B1A72E9"/>
    <w:rsid w:val="5CAB43E5"/>
    <w:rsid w:val="64E45126"/>
    <w:rsid w:val="77FB421C"/>
    <w:rsid w:val="7B366D80"/>
    <w:rsid w:val="7F2609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28"/>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Title"/>
    <w:basedOn w:val="1"/>
    <w:next w:val="1"/>
    <w:qFormat/>
    <w:uiPriority w:val="0"/>
    <w:pPr>
      <w:spacing w:before="240" w:after="60"/>
      <w:jc w:val="center"/>
      <w:outlineLvl w:val="0"/>
    </w:pPr>
    <w:rPr>
      <w:rFonts w:ascii="Arial" w:hAnsi="Arial"/>
      <w:b/>
      <w:sz w:val="32"/>
      <w:szCs w:val="20"/>
    </w:rPr>
  </w:style>
  <w:style w:type="paragraph" w:styleId="3">
    <w:name w:val="annotation text"/>
    <w:basedOn w:val="1"/>
    <w:qFormat/>
    <w:uiPriority w:val="0"/>
    <w:pPr>
      <w:jc w:val="left"/>
    </w:pPr>
  </w:style>
  <w:style w:type="paragraph" w:customStyle="1" w:styleId="6">
    <w:name w:val="标题 41"/>
    <w:basedOn w:val="1"/>
    <w:qFormat/>
    <w:uiPriority w:val="0"/>
    <w:pPr>
      <w:tabs>
        <w:tab w:val="left" w:pos="2155"/>
      </w:tabs>
      <w:spacing w:before="120" w:line="360" w:lineRule="auto"/>
      <w:ind w:left="2155" w:hanging="1078"/>
      <w:outlineLvl w:val="3"/>
    </w:pPr>
    <w:rPr>
      <w:rFonts w:ascii="Arial" w:eastAsia="黑体"/>
      <w:kern w:val="0"/>
      <w:sz w:val="28"/>
      <w:szCs w:val="20"/>
    </w:rPr>
  </w:style>
  <w:style w:type="character" w:customStyle="1" w:styleId="7">
    <w:name w:val="默认段落字体1"/>
    <w:link w:val="1"/>
    <w:qFormat/>
    <w:uiPriority w:val="0"/>
  </w:style>
  <w:style w:type="table" w:customStyle="1" w:styleId="8">
    <w:name w:val="普通表格1"/>
    <w:qFormat/>
    <w:uiPriority w:val="0"/>
  </w:style>
  <w:style w:type="paragraph" w:customStyle="1" w:styleId="9">
    <w:name w:val="正文缩进1"/>
    <w:basedOn w:val="1"/>
    <w:qFormat/>
    <w:uiPriority w:val="0"/>
    <w:pPr>
      <w:ind w:firstLine="420" w:firstLineChars="200"/>
    </w:pPr>
  </w:style>
  <w:style w:type="paragraph" w:customStyle="1" w:styleId="10">
    <w:name w:val="批注文字1"/>
    <w:basedOn w:val="1"/>
    <w:qFormat/>
    <w:uiPriority w:val="0"/>
    <w:pPr>
      <w:jc w:val="left"/>
    </w:pPr>
  </w:style>
  <w:style w:type="paragraph" w:customStyle="1" w:styleId="11">
    <w:name w:val="正文文本1"/>
    <w:basedOn w:val="1"/>
    <w:link w:val="12"/>
    <w:qFormat/>
    <w:uiPriority w:val="0"/>
    <w:pPr>
      <w:spacing w:after="120"/>
    </w:pPr>
  </w:style>
  <w:style w:type="character" w:customStyle="1" w:styleId="12">
    <w:name w:val="正文文本 Char"/>
    <w:basedOn w:val="7"/>
    <w:link w:val="11"/>
    <w:qFormat/>
    <w:uiPriority w:val="0"/>
    <w:rPr>
      <w:rFonts w:ascii="Calibri" w:hAnsi="Calibri"/>
      <w:kern w:val="2"/>
      <w:sz w:val="21"/>
      <w:szCs w:val="24"/>
    </w:rPr>
  </w:style>
  <w:style w:type="paragraph" w:customStyle="1" w:styleId="13">
    <w:name w:val="正文文本缩进1"/>
    <w:basedOn w:val="1"/>
    <w:qFormat/>
    <w:uiPriority w:val="0"/>
    <w:pPr>
      <w:ind w:firstLine="830" w:firstLineChars="352"/>
    </w:pPr>
    <w:rPr>
      <w:rFonts w:ascii="仿宋_GB2312" w:eastAsia="仿宋_GB2312"/>
      <w:kern w:val="0"/>
      <w:sz w:val="32"/>
      <w:szCs w:val="20"/>
    </w:rPr>
  </w:style>
  <w:style w:type="paragraph" w:customStyle="1" w:styleId="14">
    <w:name w:val="页眉1"/>
    <w:basedOn w:val="1"/>
    <w:link w:val="15"/>
    <w:qFormat/>
    <w:uiPriority w:val="0"/>
    <w:pPr>
      <w:pBdr>
        <w:bottom w:val="single" w:color="auto" w:sz="6" w:space="1"/>
      </w:pBdr>
      <w:tabs>
        <w:tab w:val="center" w:pos="4153"/>
        <w:tab w:val="right" w:pos="8306"/>
      </w:tabs>
      <w:snapToGrid w:val="0"/>
      <w:jc w:val="center"/>
    </w:pPr>
    <w:rPr>
      <w:rFonts w:ascii="Calibri" w:hAnsi="Calibri" w:eastAsia="宋体"/>
      <w:sz w:val="18"/>
      <w:szCs w:val="18"/>
    </w:rPr>
  </w:style>
  <w:style w:type="character" w:customStyle="1" w:styleId="15">
    <w:name w:val="页眉 Char"/>
    <w:basedOn w:val="7"/>
    <w:link w:val="14"/>
    <w:qFormat/>
    <w:uiPriority w:val="0"/>
    <w:rPr>
      <w:sz w:val="18"/>
      <w:szCs w:val="18"/>
    </w:rPr>
  </w:style>
  <w:style w:type="paragraph" w:customStyle="1" w:styleId="16">
    <w:name w:val="纯文本1"/>
    <w:basedOn w:val="1"/>
    <w:link w:val="17"/>
    <w:qFormat/>
    <w:uiPriority w:val="0"/>
    <w:rPr>
      <w:rFonts w:ascii="宋体" w:hAnsi="Courier New"/>
      <w:szCs w:val="22"/>
    </w:rPr>
  </w:style>
  <w:style w:type="character" w:customStyle="1" w:styleId="17">
    <w:name w:val="纯文本 Char"/>
    <w:link w:val="16"/>
    <w:qFormat/>
    <w:uiPriority w:val="0"/>
    <w:rPr>
      <w:rFonts w:ascii="宋体" w:hAnsi="Courier New" w:eastAsia="宋体"/>
    </w:rPr>
  </w:style>
  <w:style w:type="paragraph" w:customStyle="1" w:styleId="18">
    <w:name w:val="页脚1"/>
    <w:basedOn w:val="1"/>
    <w:link w:val="19"/>
    <w:qFormat/>
    <w:uiPriority w:val="0"/>
    <w:pPr>
      <w:tabs>
        <w:tab w:val="center" w:pos="4153"/>
        <w:tab w:val="right" w:pos="8306"/>
      </w:tabs>
      <w:snapToGrid w:val="0"/>
      <w:jc w:val="left"/>
    </w:pPr>
    <w:rPr>
      <w:rFonts w:ascii="Calibri" w:hAnsi="Calibri" w:eastAsia="宋体"/>
      <w:sz w:val="18"/>
      <w:szCs w:val="18"/>
    </w:rPr>
  </w:style>
  <w:style w:type="character" w:customStyle="1" w:styleId="19">
    <w:name w:val="页脚 Char"/>
    <w:basedOn w:val="7"/>
    <w:link w:val="18"/>
    <w:qFormat/>
    <w:uiPriority w:val="0"/>
    <w:rPr>
      <w:sz w:val="18"/>
      <w:szCs w:val="18"/>
    </w:rPr>
  </w:style>
  <w:style w:type="paragraph" w:customStyle="1" w:styleId="20">
    <w:name w:val="普通(网站)1"/>
    <w:basedOn w:val="1"/>
    <w:qFormat/>
    <w:uiPriority w:val="0"/>
    <w:pPr>
      <w:widowControl/>
      <w:spacing w:before="100" w:beforeAutospacing="1" w:after="100" w:afterAutospacing="1"/>
      <w:jc w:val="left"/>
    </w:pPr>
    <w:rPr>
      <w:rFonts w:ascii="宋体" w:hAnsi="宋体"/>
      <w:kern w:val="0"/>
      <w:sz w:val="24"/>
    </w:rPr>
  </w:style>
  <w:style w:type="paragraph" w:customStyle="1" w:styleId="21">
    <w:name w:val="正文首行缩进1"/>
    <w:basedOn w:val="11"/>
    <w:qFormat/>
    <w:uiPriority w:val="0"/>
    <w:pPr>
      <w:spacing w:after="0" w:line="360" w:lineRule="auto"/>
      <w:ind w:firstLine="420"/>
    </w:pPr>
    <w:rPr>
      <w:rFonts w:ascii="宋体" w:hAnsi="宋体" w:eastAsia="仿宋_GB2312"/>
      <w:sz w:val="24"/>
    </w:rPr>
  </w:style>
  <w:style w:type="paragraph" w:customStyle="1" w:styleId="22">
    <w:name w:val="正文首行缩进 21"/>
    <w:basedOn w:val="13"/>
    <w:qFormat/>
    <w:uiPriority w:val="0"/>
    <w:pPr>
      <w:spacing w:after="120"/>
      <w:ind w:left="420" w:leftChars="200" w:firstLine="420" w:firstLineChars="200"/>
    </w:pPr>
    <w:rPr>
      <w:rFonts w:ascii="黑体" w:eastAsia="黑体"/>
      <w:sz w:val="20"/>
    </w:rPr>
  </w:style>
  <w:style w:type="table" w:customStyle="1" w:styleId="23">
    <w:name w:val="网格型1"/>
    <w:basedOn w:val="8"/>
    <w:qFormat/>
    <w:uiPriority w:val="0"/>
    <w:pPr>
      <w:widowControl w:val="0"/>
      <w:jc w:val="both"/>
    </w:pPr>
    <w:rPr>
      <w:rFonts w:ascii="Calibri" w:hAnsi="Calibri"/>
    </w:rPr>
  </w:style>
  <w:style w:type="character" w:customStyle="1" w:styleId="24">
    <w:name w:val="已访问的超链接1"/>
    <w:basedOn w:val="7"/>
    <w:link w:val="1"/>
    <w:qFormat/>
    <w:uiPriority w:val="0"/>
    <w:rPr>
      <w:rFonts w:ascii="Verdana" w:hAnsi="Verdana"/>
      <w:color w:val="466BFF"/>
      <w:u w:val="none"/>
    </w:rPr>
  </w:style>
  <w:style w:type="character" w:customStyle="1" w:styleId="25">
    <w:name w:val="超链接1"/>
    <w:basedOn w:val="7"/>
    <w:link w:val="1"/>
    <w:qFormat/>
    <w:uiPriority w:val="0"/>
    <w:rPr>
      <w:rFonts w:ascii="Verdana" w:hAnsi="Verdana"/>
      <w:color w:val="000033"/>
      <w:u w:val="none"/>
    </w:rPr>
  </w:style>
  <w:style w:type="character" w:customStyle="1" w:styleId="26">
    <w:name w:val="font11"/>
    <w:basedOn w:val="7"/>
    <w:link w:val="1"/>
    <w:qFormat/>
    <w:uiPriority w:val="0"/>
    <w:rPr>
      <w:rFonts w:hint="eastAsia" w:ascii="宋体" w:hAnsi="宋体" w:eastAsia="宋体"/>
      <w:color w:val="000000"/>
      <w:sz w:val="22"/>
      <w:szCs w:val="22"/>
      <w:u w:val="none"/>
    </w:rPr>
  </w:style>
  <w:style w:type="character" w:customStyle="1" w:styleId="27">
    <w:name w:val="font41"/>
    <w:basedOn w:val="7"/>
    <w:link w:val="1"/>
    <w:qFormat/>
    <w:uiPriority w:val="0"/>
    <w:rPr>
      <w:rFonts w:hint="eastAsia" w:ascii="宋体" w:hAnsi="宋体" w:eastAsia="宋体"/>
      <w:color w:val="000000"/>
      <w:sz w:val="16"/>
      <w:szCs w:val="16"/>
      <w:u w:val="none"/>
    </w:rPr>
  </w:style>
  <w:style w:type="character" w:customStyle="1" w:styleId="28">
    <w:name w:val="纯文本 Char1"/>
    <w:basedOn w:val="7"/>
    <w:link w:val="1"/>
    <w:semiHidden/>
    <w:qFormat/>
    <w:uiPriority w:val="0"/>
    <w:rPr>
      <w:rFonts w:ascii="宋体" w:hAnsi="Courier New" w:eastAsia="宋体"/>
      <w:szCs w:val="21"/>
    </w:rPr>
  </w:style>
  <w:style w:type="paragraph" w:styleId="29">
    <w:name w:val="List Paragraph"/>
    <w:basedOn w:val="1"/>
    <w:qFormat/>
    <w:uiPriority w:val="0"/>
    <w:pPr>
      <w:ind w:firstLine="420" w:firstLineChars="200"/>
    </w:pPr>
  </w:style>
  <w:style w:type="character" w:customStyle="1" w:styleId="30">
    <w:name w:val="font21"/>
    <w:basedOn w:val="5"/>
    <w:qFormat/>
    <w:uiPriority w:val="0"/>
    <w:rPr>
      <w:rFonts w:ascii="微软雅黑" w:hAnsi="微软雅黑" w:eastAsia="微软雅黑" w:cs="微软雅黑"/>
      <w:color w:val="000000"/>
      <w:sz w:val="24"/>
      <w:szCs w:val="24"/>
      <w:u w:val="none"/>
    </w:rPr>
  </w:style>
  <w:style w:type="character" w:customStyle="1" w:styleId="31">
    <w:name w:val="font31"/>
    <w:basedOn w:val="5"/>
    <w:qFormat/>
    <w:uiPriority w:val="0"/>
    <w:rPr>
      <w:rFonts w:hint="eastAsia" w:ascii="宋体" w:hAnsi="宋体" w:eastAsia="宋体" w:cs="宋体"/>
      <w:color w:val="000000"/>
      <w:sz w:val="22"/>
      <w:szCs w:val="22"/>
      <w:u w:val="none"/>
    </w:rPr>
  </w:style>
  <w:style w:type="paragraph" w:customStyle="1" w:styleId="32">
    <w:name w:val="Default"/>
    <w:qFormat/>
    <w:uiPriority w:val="99"/>
    <w:pPr>
      <w:widowControl w:val="0"/>
      <w:autoSpaceDE w:val="0"/>
      <w:autoSpaceDN w:val="0"/>
      <w:adjustRightInd w:val="0"/>
    </w:pPr>
    <w:rPr>
      <w:rFonts w:ascii="宋体" w:hAnsi="宋体"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8</Pages>
  <Words>1671</Words>
  <Characters>1780</Characters>
  <Lines>0</Lines>
  <Paragraphs>0</Paragraphs>
  <TotalTime>17</TotalTime>
  <ScaleCrop>false</ScaleCrop>
  <LinksUpToDate>false</LinksUpToDate>
  <CharactersWithSpaces>1830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2026-02-02T09:32:00Z</dcterms:created>
  <dc:creator>Ai.小绵羊ʸᶜᶠ</dc:creator>
  <cp:lastModifiedBy>杨超芬</cp:lastModifiedBy>
  <dcterms:modified xsi:type="dcterms:W3CDTF">2026-04-09T08:07:09Z</dcterms:modified>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eyJoZGlkIjoiYzUyMzYwMjNhYzY1ZmQ1OWUyMWFjYzYyNDM1MGMwNzciLCJ1c2VySWQiOiIxNjQ5MTg0MTYzIn0=</vt:lpwstr>
  </property>
  <property fmtid="{D5CDD505-2E9C-101B-9397-08002B2CF9AE}" pid="3" name="KSOProductBuildVer">
    <vt:lpwstr>2052-12.1.0.25225</vt:lpwstr>
  </property>
  <property fmtid="{D5CDD505-2E9C-101B-9397-08002B2CF9AE}" pid="4" name="ICV">
    <vt:lpwstr>2412C652320546D39B8B916249F53577_12</vt:lpwstr>
  </property>
</Properties>
</file>