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17EB32">
      <w:pPr>
        <w:pStyle w:val="11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  <w:bookmarkStart w:id="0" w:name="_GoBack"/>
      <w:bookmarkEnd w:id="0"/>
      <w:r>
        <w:rPr>
          <w:rFonts w:hint="eastAsia" w:ascii="仿宋" w:hAnsi="仿宋" w:eastAsia="仿宋" w:cs="仿宋"/>
          <w:bCs/>
          <w:sz w:val="30"/>
          <w:szCs w:val="30"/>
        </w:rPr>
        <w:t>附件1：</w:t>
      </w:r>
    </w:p>
    <w:p w14:paraId="3E0A828C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南宁市卫生学校口腔义齿全流程制作</w:t>
      </w:r>
    </w:p>
    <w:p w14:paraId="302C63ED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sz w:val="44"/>
          <w:szCs w:val="44"/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实训中心环境改造（定制窗帘）</w:t>
      </w:r>
    </w:p>
    <w:p w14:paraId="30103FB2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bCs/>
          <w:color w:val="000000" w:themeColor="text1"/>
          <w:sz w:val="44"/>
          <w:szCs w:val="44"/>
          <w:highlight w:val="yellow"/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采购</w:t>
      </w:r>
      <w:r>
        <w:rPr>
          <w:rFonts w:hint="eastAsia" w:cs="仿宋" w:asciiTheme="majorEastAsia" w:hAnsiTheme="majorEastAsia" w:eastAsiaTheme="majorEastAsia"/>
          <w:b/>
          <w:bCs/>
          <w:color w:val="000000" w:themeColor="text1"/>
          <w:sz w:val="44"/>
          <w:szCs w:val="44"/>
        </w:rPr>
        <w:t>询价文件</w:t>
      </w:r>
    </w:p>
    <w:p w14:paraId="6BC05E53">
      <w:pPr>
        <w:pStyle w:val="11"/>
        <w:shd w:val="clear" w:color="auto" w:fill="FFFFFF"/>
        <w:spacing w:before="0" w:beforeAutospacing="0" w:after="0" w:afterAutospacing="0"/>
        <w:ind w:firstLine="422"/>
        <w:jc w:val="center"/>
        <w:rPr>
          <w:rFonts w:ascii="微软雅黑" w:hAnsi="微软雅黑"/>
          <w:color w:val="000000" w:themeColor="text1"/>
          <w:sz w:val="21"/>
          <w:szCs w:val="21"/>
        </w:rPr>
      </w:pPr>
    </w:p>
    <w:p w14:paraId="2228B17C">
      <w:pPr>
        <w:numPr>
          <w:ilvl w:val="0"/>
          <w:numId w:val="1"/>
        </w:numPr>
        <w:spacing w:line="560" w:lineRule="exact"/>
        <w:jc w:val="left"/>
        <w:rPr>
          <w:rFonts w:ascii="仿宋" w:hAnsi="仿宋" w:eastAsia="仿宋"/>
          <w:color w:val="000000" w:themeColor="text1"/>
          <w:sz w:val="30"/>
          <w:szCs w:val="30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采购项目名称：南宁市卫生学校口腔义齿全流程制作实训中心环境改造（</w:t>
      </w:r>
      <w:r>
        <w:rPr>
          <w:rFonts w:hint="eastAsia" w:ascii="仿宋" w:hAnsi="仿宋" w:eastAsia="仿宋"/>
          <w:color w:val="000000" w:themeColor="text1"/>
          <w:sz w:val="30"/>
          <w:szCs w:val="30"/>
        </w:rPr>
        <w:t>定制窗帘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）采购</w:t>
      </w:r>
    </w:p>
    <w:p w14:paraId="2EEC79D9">
      <w:pPr>
        <w:spacing w:line="560" w:lineRule="exact"/>
        <w:jc w:val="left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二、采购预算：22330.00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元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 xml:space="preserve"> </w:t>
      </w:r>
    </w:p>
    <w:p w14:paraId="2C67DD63">
      <w:pPr>
        <w:spacing w:line="560" w:lineRule="exact"/>
        <w:jc w:val="left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三、采购要求：</w:t>
      </w:r>
    </w:p>
    <w:tbl>
      <w:tblPr>
        <w:tblStyle w:val="13"/>
        <w:tblpPr w:leftFromText="180" w:rightFromText="180" w:vertAnchor="text" w:horzAnchor="page" w:tblpX="519" w:tblpY="513"/>
        <w:tblOverlap w:val="never"/>
        <w:tblW w:w="1043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787"/>
        <w:gridCol w:w="5728"/>
        <w:gridCol w:w="692"/>
        <w:gridCol w:w="892"/>
        <w:gridCol w:w="849"/>
        <w:gridCol w:w="796"/>
      </w:tblGrid>
      <w:tr w14:paraId="0F199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C45AA">
            <w:pPr>
              <w:tabs>
                <w:tab w:val="left" w:pos="2178"/>
              </w:tabs>
              <w:snapToGrid w:val="0"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序号</w:t>
            </w:r>
            <w:r>
              <w:rPr>
                <w:rFonts w:hint="eastAsia"/>
              </w:rPr>
              <w:tab/>
            </w:r>
            <w:r>
              <w:rPr>
                <w:rFonts w:hint="eastAsia" w:ascii="宋体" w:hAnsi="宋体" w:cs="宋体"/>
                <w:b/>
                <w:bCs/>
                <w:color w:val="000000"/>
                <w:sz w:val="22"/>
                <w:szCs w:val="22"/>
              </w:rPr>
              <w:t>序号</w:t>
            </w: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60313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品名</w:t>
            </w:r>
          </w:p>
        </w:tc>
        <w:tc>
          <w:tcPr>
            <w:tcW w:w="5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B3AA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规格型号</w:t>
            </w:r>
          </w:p>
        </w:tc>
        <w:tc>
          <w:tcPr>
            <w:tcW w:w="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A4CA1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单位</w:t>
            </w:r>
          </w:p>
        </w:tc>
        <w:tc>
          <w:tcPr>
            <w:tcW w:w="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751D0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请购量</w:t>
            </w: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AA6F0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参考单价（元）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4DF9C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总价（元）</w:t>
            </w:r>
          </w:p>
        </w:tc>
      </w:tr>
      <w:tr w14:paraId="714F4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6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22FBEE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7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FECED5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定制窗帘</w:t>
            </w:r>
          </w:p>
        </w:tc>
        <w:tc>
          <w:tcPr>
            <w:tcW w:w="5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326C6F">
            <w:pPr>
              <w:widowControl/>
              <w:spacing w:line="260" w:lineRule="exac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  <w:p w14:paraId="0288D426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整层楼外墙面所有窗户均需安装完毕。</w:t>
            </w:r>
          </w:p>
          <w:p w14:paraId="55447A92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▲1、遮光卷帘，遮光率达到60%以上。</w:t>
            </w:r>
          </w:p>
          <w:p w14:paraId="7B4B9704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▲2、配置有五金件，采用304不锈钢钢管，壁厚≥2.6mm，钢管直径≥3cm，加强型墙码。</w:t>
            </w:r>
          </w:p>
          <w:p w14:paraId="3C0F4C1A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3、配置有拉珠绳子，可进行卷动。</w:t>
            </w:r>
          </w:p>
          <w:p w14:paraId="24E925F2">
            <w:pPr>
              <w:widowControl/>
              <w:spacing w:line="260" w:lineRule="exac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4、可根据实际情况测量定制，需要安装完毕。</w:t>
            </w:r>
          </w:p>
          <w:p w14:paraId="07ADD364">
            <w:pPr>
              <w:widowControl/>
              <w:spacing w:line="260" w:lineRule="exac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178" name="Picture_1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8" name="Picture_191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24305"/>
                  <wp:effectExtent l="0" t="0" r="0" b="0"/>
                  <wp:wrapNone/>
                  <wp:docPr id="3179" name="Picture_1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9" name="Picture_19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24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80820"/>
                  <wp:effectExtent l="0" t="0" r="0" b="0"/>
                  <wp:wrapNone/>
                  <wp:docPr id="3180" name="Picture_1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0" name="Picture_197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80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181" name="Picture_2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1" name="Picture_205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45110"/>
                  <wp:effectExtent l="0" t="0" r="0" b="0"/>
                  <wp:wrapNone/>
                  <wp:docPr id="3182" name="Picture_2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2" name="Picture_22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45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183" name="Picture_2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3" name="Picture_25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184" name="Picture_3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4" name="Picture_31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85" name="Picture_4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5" name="Picture_44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86" name="Picture_7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6" name="Picture_70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87" name="Picture_7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7" name="Picture_70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88" name="Picture_4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8" name="Picture_44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189" name="Picture_6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9" name="Picture_69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0" name="Picture_6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0" name="Picture_69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191" name="Picture_3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1" name="Picture_31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2" name="Picture_4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2" name="Picture_44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3" name="Picture_6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3" name="Picture_69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4" name="Picture_6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4" name="Picture_69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5" name="Picture_4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5" name="Picture_44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6" name="Picture_6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6" name="Picture_69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197" name="Picture_6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7" name="Picture_69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198" name="Picture_2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8" name="Picture_25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199" name="Picture_3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9" name="Picture_31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0" name="Picture_4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0" name="Picture_44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01" name="Picture_6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1" name="Picture_69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38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2" name="Picture_6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2" name="Picture_69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48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3" name="Picture_4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3" name="Picture_44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58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4" name="Picture_6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4" name="Picture_69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69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5" name="Picture_6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5" name="Picture_69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79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206" name="Picture_3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6" name="Picture_31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89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7" name="Picture_4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7" name="Picture_43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899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08" name="Picture_6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8" name="Picture_68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10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09" name="Picture_6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9" name="Picture_68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2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0" name="Picture_4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0" name="Picture_43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3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1" name="Picture_6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1" name="Picture_68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4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2" name="Picture_6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2" name="Picture_68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5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213" name="Picture_2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3" name="Picture_220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61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214" name="Picture_2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4" name="Picture_25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71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215" name="Picture_3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5" name="Picture_31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8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6" name="Picture_4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6" name="Picture_43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699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7" name="Picture_6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7" name="Picture_68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02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8" name="Picture_6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8" name="Picture_68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12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19" name="Picture_4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9" name="Picture_43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2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20" name="Picture_6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0" name="Picture_68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32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21" name="Picture_6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1" name="Picture_68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43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427990"/>
                  <wp:effectExtent l="0" t="0" r="0" b="0"/>
                  <wp:wrapNone/>
                  <wp:docPr id="3222" name="Picture_8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2" name="Picture_80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53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427990"/>
                  <wp:effectExtent l="0" t="0" r="0" b="0"/>
                  <wp:wrapNone/>
                  <wp:docPr id="3223" name="Picture_8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3" name="Picture_80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63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427990"/>
                  <wp:effectExtent l="0" t="0" r="0" b="0"/>
                  <wp:wrapNone/>
                  <wp:docPr id="3224" name="Picture_8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4" name="Picture_80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7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427990"/>
                  <wp:effectExtent l="0" t="0" r="0" b="0"/>
                  <wp:wrapNone/>
                  <wp:docPr id="3225" name="Picture_8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5" name="Picture_80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84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26110"/>
                  <wp:effectExtent l="0" t="0" r="0" b="0"/>
                  <wp:wrapNone/>
                  <wp:docPr id="3226" name="Picture_7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6" name="Picture_799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26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094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26110"/>
                  <wp:effectExtent l="0" t="0" r="0" b="0"/>
                  <wp:wrapNone/>
                  <wp:docPr id="3227" name="Picture_7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7" name="Picture_798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26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04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26110"/>
                  <wp:effectExtent l="0" t="0" r="0" b="0"/>
                  <wp:wrapNone/>
                  <wp:docPr id="3228" name="Picture_7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8" name="Picture_79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26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14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26110"/>
                  <wp:effectExtent l="0" t="0" r="0" b="0"/>
                  <wp:wrapNone/>
                  <wp:docPr id="3229" name="Picture_7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9" name="Picture_796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26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25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26110"/>
                  <wp:effectExtent l="0" t="0" r="0" b="0"/>
                  <wp:wrapNone/>
                  <wp:docPr id="3230" name="Picture_7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0" name="Picture_795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26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35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778510"/>
                  <wp:effectExtent l="0" t="0" r="0" b="0"/>
                  <wp:wrapNone/>
                  <wp:docPr id="3231" name="Picture_7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1" name="Picture_79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778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45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778510"/>
                  <wp:effectExtent l="0" t="0" r="0" b="0"/>
                  <wp:wrapNone/>
                  <wp:docPr id="3232" name="Picture_7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2" name="Picture_79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778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55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778510"/>
                  <wp:effectExtent l="0" t="0" r="0" b="0"/>
                  <wp:wrapNone/>
                  <wp:docPr id="3233" name="Picture_7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3" name="Picture_79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778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66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778510"/>
                  <wp:effectExtent l="0" t="0" r="0" b="0"/>
                  <wp:wrapNone/>
                  <wp:docPr id="3234" name="Picture_7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4" name="Picture_79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778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76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778510"/>
                  <wp:effectExtent l="0" t="0" r="0" b="0"/>
                  <wp:wrapNone/>
                  <wp:docPr id="3235" name="Picture_7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5" name="Picture_790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778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86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36" name="Picture_7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6" name="Picture_78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196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37" name="Picture_7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7" name="Picture_78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07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238" name="Picture_3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8" name="Picture_31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17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39" name="Picture_4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9" name="Picture_43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27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0" name="Picture_6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0" name="Picture_68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37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1" name="Picture_6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1" name="Picture_68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48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2" name="Picture_4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2" name="Picture_43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58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3" name="Picture_6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3" name="Picture_67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6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4" name="Picture_6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4" name="Picture_67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7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245" name="Picture_2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5" name="Picture_25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8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246" name="Picture_3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6" name="Picture_3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299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7" name="Picture_4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7" name="Picture_43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09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48" name="Picture_6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8" name="Picture_67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19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49" name="Picture_6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9" name="Picture_67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29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0" name="Picture_4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0" name="Picture_43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4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1" name="Picture_6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1" name="Picture_67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50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2" name="Picture_6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2" name="Picture_67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60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3" name="Picture_7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3" name="Picture_77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70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4" name="Picture_7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4" name="Picture_76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8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5" name="Picture_7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5" name="Picture_76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391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6" name="Picture_7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6" name="Picture_76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0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7" name="Picture_7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7" name="Picture_76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1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8" name="Picture_7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8" name="Picture_76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2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59" name="Picture_7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9" name="Picture_76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32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0" name="Picture_7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0" name="Picture_76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42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1" name="Picture_7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1" name="Picture_76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52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2" name="Picture_7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2" name="Picture_76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63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3" name="Picture_7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3" name="Picture_76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73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4" name="Picture_7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4" name="Picture_75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83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5" name="Picture_7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5" name="Picture_75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493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6" name="Picture_7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6" name="Picture_7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04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7" name="Picture_7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7" name="Picture_75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14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8" name="Picture_7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8" name="Picture_75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24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69" name="Picture_7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9" name="Picture_75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34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0" name="Picture_7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0" name="Picture_75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44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1" name="Picture_7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1" name="Picture_7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55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2" name="Picture_7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2" name="Picture_75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65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3" name="Picture_7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3" name="Picture_75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75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4" name="Picture_7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4" name="Picture_74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85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5" name="Picture_7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5" name="Picture_74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596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6" name="Picture_7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6" name="Picture_7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06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7" name="Picture_7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7" name="Picture_74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16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78" name="Picture_7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8" name="Picture_74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26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79" name="Picture_7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9" name="Picture_74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37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0" name="Picture_7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0" name="Picture_74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47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1" name="Picture_7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1" name="Picture_74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57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82" name="Picture_7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2" name="Picture_741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67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83" name="Picture_7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3" name="Picture_74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78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4" name="Picture_7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4" name="Picture_73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88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5" name="Picture_7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5" name="Picture_73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698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6" name="Picture_7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6" name="Picture_73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08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7" name="Picture_7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7" name="Picture_73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19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8" name="Picture_7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8" name="Picture_73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29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89" name="Picture_7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9" name="Picture_73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39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0" name="Picture_7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0" name="Picture_73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49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1" name="Picture_7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1" name="Picture_73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60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2" name="Picture_7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2" name="Picture_73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70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3" name="Picture_7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3" name="Picture_73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80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4" name="Picture_7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4" name="Picture_72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790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5" name="Picture_7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5" name="Picture_72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00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6" name="Picture_7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6" name="Picture_72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11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297" name="Picture_7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7" name="Picture_72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21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98" name="Picture_7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8" name="Picture_72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31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299" name="Picture_7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9" name="Picture_72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41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0" name="Picture_7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0" name="Picture_72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52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1" name="Picture_7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1" name="Picture_72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6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302" name="Picture_7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2" name="Picture_721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7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3" name="Picture_7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3" name="Picture_72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8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4" name="Picture_7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4" name="Picture_71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89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5" name="Picture_7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5" name="Picture_71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0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6" name="Picture_7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6" name="Picture_71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1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7" name="Picture_7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7" name="Picture_71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2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8" name="Picture_7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8" name="Picture_71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3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09" name="Picture_7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9" name="Picture_71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4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0" name="Picture_7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0" name="Picture_71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5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1" name="Picture_7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1" name="Picture_71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6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2" name="Picture_7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2" name="Picture_7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7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3" name="Picture_7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3" name="Picture_71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8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4" name="Picture_7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4" name="Picture_70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799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5" name="Picture_7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5" name="Picture_70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0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6" name="Picture_7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6" name="Picture_70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1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7" name="Picture_7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7" name="Picture_70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2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8" name="Picture_7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8" name="Picture_70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3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19" name="Picture_7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9" name="Picture_70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4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0" name="Picture_7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0" name="Picture_70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5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1" name="Picture_7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1" name="Picture_70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6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22" name="Picture_3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2" name="Picture_31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7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3" name="Picture_4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3" name="Picture_43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8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4" name="Picture_6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4" name="Picture_67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09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5" name="Picture_6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5" name="Picture_67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08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6" name="Picture_4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6" name="Picture_43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18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7" name="Picture_6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7" name="Picture_67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28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28" name="Picture_6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8" name="Picture_67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38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329" name="Picture_2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9" name="Picture_204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49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330" name="Picture_2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0" name="Picture_219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59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31" name="Picture_2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1" name="Picture_24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69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32" name="Picture_3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2" name="Picture_30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79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33" name="Picture_4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3" name="Picture_42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190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34" name="Picture_6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4" name="Picture_66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0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35" name="Picture_6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5" name="Picture_66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1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36" name="Picture_4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6" name="Picture_42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2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37" name="Picture_6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7" name="Picture_66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3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38" name="Picture_6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8" name="Picture_66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41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39" name="Picture_3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9" name="Picture_30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51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0" name="Picture_4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0" name="Picture_42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6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1" name="Picture_6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1" name="Picture_66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7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2" name="Picture_6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2" name="Picture_66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82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3" name="Picture_4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3" name="Picture_42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292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4" name="Picture_6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4" name="Picture_66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0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5" name="Picture_6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5" name="Picture_66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12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46" name="Picture_2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6" name="Picture_24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23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47" name="Picture_3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7" name="Picture_30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33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8" name="Picture_4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8" name="Picture_42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43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49" name="Picture_6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9" name="Picture_66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5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0" name="Picture_6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0" name="Picture_66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64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1" name="Picture_4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1" name="Picture_42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74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2" name="Picture_6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2" name="Picture_65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84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3" name="Picture_6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3" name="Picture_65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394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54" name="Picture_3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4" name="Picture_30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05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5" name="Picture_4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5" name="Picture_42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15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6" name="Picture_6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6" name="Picture_6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25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7" name="Picture_6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7" name="Picture_65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35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8" name="Picture_4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8" name="Picture_42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46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59" name="Picture_6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9" name="Picture_65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56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0" name="Picture_6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0" name="Picture_65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66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361" name="Picture_2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1" name="Picture_218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76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62" name="Picture_2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2" name="Picture_24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87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63" name="Picture_3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3" name="Picture_30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497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4" name="Picture_4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4" name="Picture_42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07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5" name="Picture_6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5" name="Picture_65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17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6" name="Picture_6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6" name="Picture_6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28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7" name="Picture_4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7" name="Picture_42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38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8" name="Picture_6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8" name="Picture_65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4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69" name="Picture_6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9" name="Picture_65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5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70" name="Picture_3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0" name="Picture_30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6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1" name="Picture_4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1" name="Picture_41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79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2" name="Picture_6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2" name="Picture_64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89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3" name="Picture_6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3" name="Picture_64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599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374" name="Picture_4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4" name="Picture_41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09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5" name="Picture_6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5" name="Picture_6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2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6" name="Picture_6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6" name="Picture_64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30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7" name="Picture_6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7" name="Picture_64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40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8" name="Picture_6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8" name="Picture_64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50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79" name="Picture_6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9" name="Picture_64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6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0" name="Picture_6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0" name="Picture_64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71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1" name="Picture_6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1" name="Picture_64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8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2" name="Picture_6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2" name="Picture_64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69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3" name="Picture_6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3" name="Picture_63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0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4" name="Picture_6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4" name="Picture_63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12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5" name="Picture_6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5" name="Picture_63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22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6" name="Picture_6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6" name="Picture_63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32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7" name="Picture_6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7" name="Picture_63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43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8" name="Picture_6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8" name="Picture_63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53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89" name="Picture_6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9" name="Picture_63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63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0" name="Picture_6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0" name="Picture_63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73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1" name="Picture_6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1" name="Picture_63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84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2" name="Picture_6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2" name="Picture_63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794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3" name="Picture_6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3" name="Picture_62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04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4" name="Picture_6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4" name="Picture_62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14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5" name="Picture_6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5" name="Picture_62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24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6" name="Picture_6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6" name="Picture_62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35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7" name="Picture_6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7" name="Picture_62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45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8" name="Picture_6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8" name="Picture_62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55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399" name="Picture_6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9" name="Picture_62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65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0" name="Picture_6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0" name="Picture_62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76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1" name="Picture_6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1" name="Picture_62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86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2" name="Picture_6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2" name="Picture_62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896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3" name="Picture_6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3" name="Picture_61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06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4" name="Picture_6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4" name="Picture_61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17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5" name="Picture_6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5" name="Picture_61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27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6" name="Picture_6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6" name="Picture_61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37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7" name="Picture_6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7" name="Picture_61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47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8" name="Picture_6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8" name="Picture_61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58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09" name="Picture_6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9" name="Picture_61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68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0" name="Picture_6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0" name="Picture_61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78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1" name="Picture_6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1" name="Picture_6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88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2" name="Picture_6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2" name="Picture_61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8999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3" name="Picture_6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3" name="Picture_60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09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4" name="Picture_6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4" name="Picture_60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19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5" name="Picture_6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5" name="Picture_60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29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6" name="Picture_6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6" name="Picture_60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40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7" name="Picture_6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7" name="Picture_60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50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8" name="Picture_6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8" name="Picture_60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60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19" name="Picture_6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9" name="Picture_60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70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0" name="Picture_6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0" name="Picture_60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80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1" name="Picture_6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1" name="Picture_60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091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2" name="Picture_6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2" name="Picture_60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01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3" name="Picture_5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3" name="Picture_59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11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4" name="Picture_5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4" name="Picture_59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21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5" name="Picture_5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5" name="Picture_59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32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6" name="Picture_5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6" name="Picture_59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4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7" name="Picture_5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7" name="Picture_59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5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8" name="Picture_5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8" name="Picture_59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6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29" name="Picture_5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9" name="Picture_59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7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0" name="Picture_5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0" name="Picture_59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8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1" name="Picture_5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1" name="Picture_59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19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2" name="Picture_5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2" name="Picture_59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0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3" name="Picture_5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3" name="Picture_58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1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4" name="Picture_5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4" name="Picture_58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2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5" name="Picture_5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5" name="Picture_58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3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6" name="Picture_5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6" name="Picture_58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4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7" name="Picture_5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7" name="Picture_58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5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8" name="Picture_5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8" name="Picture_58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6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39" name="Picture_5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9" name="Picture_58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7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0" name="Picture_5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0" name="Picture_58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8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1" name="Picture_5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1" name="Picture_58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29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2" name="Picture_5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2" name="Picture_58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0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3" name="Picture_5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3" name="Picture_57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1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4" name="Picture_5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4" name="Picture_57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2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5" name="Picture_5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5" name="Picture_57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3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6" name="Picture_5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6" name="Picture_57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4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7" name="Picture_5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7" name="Picture_57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5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8" name="Picture_5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8" name="Picture_57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6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49" name="Picture_5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9" name="Picture_57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7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0" name="Picture_5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0" name="Picture_57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88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1" name="Picture_5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1" name="Picture_57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398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2" name="Picture_5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2" name="Picture_57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08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53" name="Picture_5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3" name="Picture_56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18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4" name="Picture_5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4" name="Picture_56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29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5" name="Picture_5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5" name="Picture_56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39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6" name="Picture_5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6" name="Picture_56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49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57" name="Picture_5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7" name="Picture_56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59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58" name="Picture_5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8" name="Picture_56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70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59" name="Picture_5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9" name="Picture_56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8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0" name="Picture_5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0" name="Picture_56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49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1" name="Picture_5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1" name="Picture_56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0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2" name="Picture_5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2" name="Picture_56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1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3" name="Picture_5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3" name="Picture_55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21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4" name="Picture_5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4" name="Picture_55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31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5" name="Picture_5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5" name="Picture_5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4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6" name="Picture_5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6" name="Picture_55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5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7" name="Picture_5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7" name="Picture_55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62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8" name="Picture_5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8" name="Picture_55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72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69" name="Picture_5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9" name="Picture_55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8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0" name="Picture_5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0" name="Picture_5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592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1" name="Picture_5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1" name="Picture_55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03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2" name="Picture_5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2" name="Picture_55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13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73" name="Picture_5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3" name="Picture_54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23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74" name="Picture_5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4" name="Picture_54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3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5" name="Picture_5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5" name="Picture_5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44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6" name="Picture_5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6" name="Picture_54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54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77" name="Picture_5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7" name="Picture_54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64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8" name="Picture_5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8" name="Picture_54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74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79" name="Picture_5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9" name="Picture_54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85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0" name="Picture_5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0" name="Picture_54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695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1" name="Picture_5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1" name="Picture_54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05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2" name="Picture_5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2" name="Picture_54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15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3" name="Picture_5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3" name="Picture_53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26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4" name="Picture_5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4" name="Picture_53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36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5" name="Picture_5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5" name="Picture_53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46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6" name="Picture_5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6" name="Picture_53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56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7" name="Picture_5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7" name="Picture_53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67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8" name="Picture_5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8" name="Picture_53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77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89" name="Picture_5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9" name="Picture_53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87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0" name="Picture_5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0" name="Picture_53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797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1" name="Picture_5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1" name="Picture_53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08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2" name="Picture_5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2" name="Picture_53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18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3" name="Picture_5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3" name="Picture_52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2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4" name="Picture_5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4" name="Picture_52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3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5" name="Picture_5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5" name="Picture_52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4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6" name="Picture_5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6" name="Picture_52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59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7" name="Picture_5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7" name="Picture_52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69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498" name="Picture_5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8" name="Picture_52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79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499" name="Picture_5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9" name="Picture_52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889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0" name="Picture_5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0" name="Picture_52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0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1" name="Picture_5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1" name="Picture_52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10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2" name="Picture_5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2" name="Picture_52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20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3" name="Picture_5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3" name="Picture_51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30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4" name="Picture_5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4" name="Picture_51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4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505" name="Picture_5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5" name="Picture_51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51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6" name="Picture_5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6" name="Picture_51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6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7" name="Picture_5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7" name="Picture_51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7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8" name="Picture_5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8" name="Picture_51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8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09" name="Picture_5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9" name="Picture_51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19992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510" name="Picture_5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0" name="Picture_512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02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1" name="Picture_5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1" name="Picture_5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12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2" name="Picture_5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2" name="Picture_51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23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3" name="Picture_5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3" name="Picture_50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33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4" name="Picture_5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4" name="Picture_50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43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5" name="Picture_5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5" name="Picture_50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53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6" name="Picture_5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6" name="Picture_50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64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7" name="Picture_5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7" name="Picture_50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74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8" name="Picture_5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8" name="Picture_50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84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19" name="Picture_5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9" name="Picture_50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094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0" name="Picture_5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0" name="Picture_50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04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1" name="Picture_5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1" name="Picture_50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15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606425"/>
                  <wp:effectExtent l="0" t="0" r="0" b="0"/>
                  <wp:wrapNone/>
                  <wp:docPr id="3522" name="Picture_5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2" name="Picture_50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606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25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3" name="Picture_4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3" name="Picture_49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35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4" name="Picture_4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4" name="Picture_49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45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5" name="Picture_4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5" name="Picture_49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56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6" name="Picture_4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6" name="Picture_49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66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7" name="Picture_4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7" name="Picture_49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76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8" name="Picture_4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8" name="Picture_49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86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29" name="Picture_4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9" name="Picture_49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197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0" name="Picture_4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0" name="Picture_49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07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1" name="Picture_4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1" name="Picture_49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17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2" name="Picture_4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2" name="Picture_49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27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3" name="Picture_4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3" name="Picture_48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38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4" name="Picture_4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4" name="Picture_48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48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5" name="Picture_4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5" name="Picture_48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58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6" name="Picture_4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6" name="Picture_48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68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7" name="Picture_4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7" name="Picture_48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79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8" name="Picture_4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8" name="Picture_48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89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39" name="Picture_4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9" name="Picture_48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299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0" name="Picture_4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0" name="Picture_48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09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1" name="Picture_4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1" name="Picture_48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20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2" name="Picture_4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2" name="Picture_48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30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3" name="Picture_4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3" name="Picture_47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40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4" name="Picture_4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4" name="Picture_47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50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5" name="Picture_4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5" name="Picture_47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60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6" name="Picture_4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6" name="Picture_47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71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7" name="Picture_4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7" name="Picture_47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81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8" name="Picture_4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8" name="Picture_47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391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49" name="Picture_4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9" name="Picture_47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01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0" name="Picture_4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0" name="Picture_47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12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1" name="Picture_4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1" name="Picture_47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2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2" name="Picture_4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2" name="Picture_47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3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3" name="Picture_4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3" name="Picture_46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4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4" name="Picture_4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4" name="Picture_46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5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5" name="Picture_4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5" name="Picture_46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6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6" name="Picture_4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6" name="Picture_46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7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7" name="Picture_4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7" name="Picture_46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8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8" name="Picture_4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8" name="Picture_46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49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59" name="Picture_4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9" name="Picture_46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0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0" name="Picture_4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0" name="Picture_46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1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1" name="Picture_4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1" name="Picture_46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2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2" name="Picture_4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2" name="Picture_46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3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3" name="Picture_4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3" name="Picture_45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4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4" name="Picture_4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4" name="Picture_45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5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5" name="Picture_4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5" name="Picture_4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6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6" name="Picture_4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6" name="Picture_45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7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7" name="Picture_4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7" name="Picture_45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8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8" name="Picture_4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8" name="Picture_45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59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69" name="Picture_4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9" name="Picture_45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0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0" name="Picture_4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0" name="Picture_4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1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1" name="Picture_4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1" name="Picture_45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2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2" name="Picture_4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2" name="Picture_450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3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3" name="Picture_4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3" name="Picture_449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4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4" name="Picture_4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4" name="Picture_44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5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5" name="Picture_4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5" name="Picture_44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68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8890"/>
                  <wp:effectExtent l="0" t="0" r="0" b="0"/>
                  <wp:wrapNone/>
                  <wp:docPr id="3576" name="Picture_4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6" name="Picture_44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78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77" name="Picture_2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7" name="Picture_24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88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78" name="Picture_3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8" name="Picture_30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698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79" name="Picture_4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9" name="Picture_41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09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0" name="Picture_4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0" name="Picture_41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19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1" name="Picture_3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1" name="Picture_30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29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2" name="Picture_4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2" name="Picture_41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39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3" name="Picture_4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3" name="Picture_41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50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80820"/>
                  <wp:effectExtent l="0" t="0" r="0" b="0"/>
                  <wp:wrapNone/>
                  <wp:docPr id="3584" name="Picture_1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4" name="Picture_19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80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6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585" name="Picture_2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5" name="Picture_20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7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586" name="Picture_2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6" name="Picture_217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8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7" name="Picture_2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7" name="Picture_24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79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8" name="Picture_3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8" name="Picture_30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01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89" name="Picture_4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9" name="Picture_41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11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0" name="Picture_4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0" name="Picture_41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2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1" name="Picture_3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1" name="Picture_30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3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2" name="Picture_4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2" name="Picture_4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42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3" name="Picture_4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3" name="Picture_41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52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4" name="Picture_2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4" name="Picture_24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6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5" name="Picture_2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5" name="Picture_29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72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6" name="Picture_4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6" name="Picture_40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83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7" name="Picture_4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7" name="Picture_40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893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8" name="Picture_2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8" name="Picture_29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03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599" name="Picture_4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9" name="Picture_40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1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0" name="Picture_4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0" name="Picture_40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24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601" name="Picture_2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1" name="Picture_216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34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2" name="Picture_2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2" name="Picture_24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44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3" name="Picture_2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3" name="Picture_29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54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4" name="Picture_4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4" name="Picture_40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65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5" name="Picture_4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5" name="Picture_40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75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6" name="Picture_2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6" name="Picture_29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85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7" name="Picture_4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7" name="Picture_40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0995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8" name="Picture_4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8" name="Picture_40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06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09" name="Picture_2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9" name="Picture_24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16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0" name="Picture_2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0" name="Picture_29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26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1" name="Picture_4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1" name="Picture_40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36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2" name="Picture_4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2" name="Picture_40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47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3" name="Picture_2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3" name="Picture_29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57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4" name="Picture_3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4" name="Picture_39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67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5" name="Picture_3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5" name="Picture_39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77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616" name="Picture_2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6" name="Picture_202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88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617" name="Picture_2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7" name="Picture_215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098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8" name="Picture_2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8" name="Picture_24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0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19" name="Picture_2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9" name="Picture_29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1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0" name="Picture_3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0" name="Picture_39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2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1" name="Picture_3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1" name="Picture_39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39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2" name="Picture_2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2" name="Picture_29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49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3" name="Picture_3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3" name="Picture_39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59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4" name="Picture_3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4" name="Picture_39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69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5" name="Picture_2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5" name="Picture_24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8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6" name="Picture_2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6" name="Picture_29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190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7" name="Picture_3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7" name="Picture_39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00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8" name="Picture_3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8" name="Picture_39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10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29" name="Picture_2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9" name="Picture_29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2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0" name="Picture_3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0" name="Picture_39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31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1" name="Picture_3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1" name="Picture_39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4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2" name="Picture_3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2" name="Picture_38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5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3" name="Picture_3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3" name="Picture_38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6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4" name="Picture_3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4" name="Picture_38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72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5" name="Picture_3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5" name="Picture_38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82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6" name="Picture_3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6" name="Picture_38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292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7" name="Picture_3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7" name="Picture_38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03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8" name="Picture_3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8" name="Picture_38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13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39" name="Picture_3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9" name="Picture_38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23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0" name="Picture_3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0" name="Picture_38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33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1" name="Picture_3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1" name="Picture_38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44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2" name="Picture_3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2" name="Picture_37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54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3" name="Picture_3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3" name="Picture_37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64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4" name="Picture_3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4" name="Picture_37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74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5" name="Picture_3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5" name="Picture_37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84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6" name="Picture_3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6" name="Picture_37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395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7" name="Picture_3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7" name="Picture_37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05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8" name="Picture_3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8" name="Picture_37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15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49" name="Picture_3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9" name="Picture_37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25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0" name="Picture_3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0" name="Picture_37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36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1" name="Picture_3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1" name="Picture_37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46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2" name="Picture_3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2" name="Picture_36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56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3" name="Picture_3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3" name="Picture_36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66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4" name="Picture_3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4" name="Picture_36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77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5" name="Picture_3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5" name="Picture_36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87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6" name="Picture_3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6" name="Picture_36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497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7" name="Picture_3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7" name="Picture_36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07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8" name="Picture_3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8" name="Picture_36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18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59" name="Picture_3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9" name="Picture_36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28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0" name="Picture_3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0" name="Picture_36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38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1" name="Picture_3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1" name="Picture_36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48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2" name="Picture_3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2" name="Picture_35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59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3" name="Picture_3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3" name="Picture_35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69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4" name="Picture_3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4" name="Picture_35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79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5" name="Picture_3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5" name="Picture_35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589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6" name="Picture_3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6" name="Picture_35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00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7" name="Picture_3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7" name="Picture_35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10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8" name="Picture_3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8" name="Picture_35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20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69" name="Picture_3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9" name="Picture_35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30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0" name="Picture_3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0" name="Picture_35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40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1" name="Picture_3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1" name="Picture_35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51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2" name="Picture_3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2" name="Picture_34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61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3" name="Picture_3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3" name="Picture_34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71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4" name="Picture_3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4" name="Picture_34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81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5" name="Picture_3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5" name="Picture_34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692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6" name="Picture_3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6" name="Picture_34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0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7" name="Picture_3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7" name="Picture_34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1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8" name="Picture_3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8" name="Picture_34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2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79" name="Picture_3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9" name="Picture_34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3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0" name="Picture_3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0" name="Picture_34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4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1" name="Picture_3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1" name="Picture_34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5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2" name="Picture_3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2" name="Picture_33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6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3" name="Picture_3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3" name="Picture_33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7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4" name="Picture_3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4" name="Picture_33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8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5" name="Picture_3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5" name="Picture_33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79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6" name="Picture_3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6" name="Picture_33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0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7" name="Picture_3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7" name="Picture_33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1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8" name="Picture_3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8" name="Picture_33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2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89" name="Picture_3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9" name="Picture_33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3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0" name="Picture_3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0" name="Picture_33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4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1" name="Picture_3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1" name="Picture_33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5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2" name="Picture_3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2" name="Picture_32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6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3" name="Picture_3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3" name="Picture_32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7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4" name="Picture_3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4" name="Picture_32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8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5" name="Picture_3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5" name="Picture_32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89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6" name="Picture_3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6" name="Picture_32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0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7" name="Picture_3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7" name="Picture_32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1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8" name="Picture_3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8" name="Picture_32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2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699" name="Picture_3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9" name="Picture_32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3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0" name="Picture_3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0" name="Picture_32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48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1" name="Picture_3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1" name="Picture_32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58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2" name="Picture_3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2" name="Picture_31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68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3" name="Picture_3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3" name="Picture_31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78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71930"/>
                  <wp:effectExtent l="0" t="0" r="0" b="0"/>
                  <wp:wrapNone/>
                  <wp:docPr id="3704" name="Picture_2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4" name="Picture_21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7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89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5" name="Picture_2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5" name="Picture_23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1999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6" name="Picture_2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6" name="Picture_28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09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7" name="Picture_2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7" name="Picture_28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19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8" name="Picture_2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8" name="Picture_23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30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09" name="Picture_2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9" name="Picture_28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4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10" name="Picture_2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0" name="Picture_28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5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711" name="Picture_1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1" name="Picture_192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6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80820"/>
                  <wp:effectExtent l="0" t="0" r="0" b="0"/>
                  <wp:wrapNone/>
                  <wp:docPr id="3712" name="Picture_1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2" name="Picture_19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80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7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713" name="Picture_2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3" name="Picture_201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81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71930"/>
                  <wp:effectExtent l="0" t="0" r="0" b="0"/>
                  <wp:wrapNone/>
                  <wp:docPr id="3714" name="Picture_2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4" name="Picture_21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7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091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15" name="Picture_2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5" name="Picture_23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0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16" name="Picture_2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6" name="Picture_28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1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17" name="Picture_2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7" name="Picture_28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22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18" name="Picture_2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8" name="Picture_23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32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19" name="Picture_2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9" name="Picture_28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4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0" name="Picture_2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0" name="Picture_28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52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71930"/>
                  <wp:effectExtent l="0" t="0" r="0" b="0"/>
                  <wp:wrapNone/>
                  <wp:docPr id="3721" name="Picture_2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1" name="Picture_21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7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63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2" name="Picture_2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2" name="Picture_23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73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3" name="Picture_2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3" name="Picture_28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83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4" name="Picture_2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4" name="Picture_28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19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5" name="Picture_2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5" name="Picture_23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04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6" name="Picture_2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6" name="Picture_27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14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27" name="Picture_2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7" name="Picture_27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24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728" name="Picture_2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8" name="Picture_200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34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71930"/>
                  <wp:effectExtent l="0" t="0" r="0" b="0"/>
                  <wp:wrapNone/>
                  <wp:docPr id="3729" name="Picture_2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9" name="Picture_21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7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45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0" name="Picture_2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0" name="Picture_23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55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1" name="Picture_2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1" name="Picture_27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65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2" name="Picture_2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2" name="Picture_27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75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3" name="Picture_2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3" name="Picture_23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86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4" name="Picture_2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4" name="Picture_27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296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5" name="Picture_2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5" name="Picture_27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06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71930"/>
                  <wp:effectExtent l="0" t="0" r="0" b="0"/>
                  <wp:wrapNone/>
                  <wp:docPr id="3736" name="Picture_2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6" name="Picture_21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71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16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7" name="Picture_2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7" name="Picture_23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27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8" name="Picture_2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8" name="Picture_27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37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39" name="Picture_2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9" name="Picture_27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47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0" name="Picture_2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0" name="Picture_23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57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1" name="Picture_2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1" name="Picture_27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68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2" name="Picture_2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2" name="Picture_27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78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24305"/>
                  <wp:effectExtent l="0" t="0" r="0" b="0"/>
                  <wp:wrapNone/>
                  <wp:docPr id="3743" name="Picture_1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3" name="Picture_194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24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8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80820"/>
                  <wp:effectExtent l="0" t="0" r="0" b="0"/>
                  <wp:wrapNone/>
                  <wp:docPr id="3744" name="Picture_1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4" name="Picture_19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80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39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15415"/>
                  <wp:effectExtent l="0" t="0" r="0" b="0"/>
                  <wp:wrapNone/>
                  <wp:docPr id="3745" name="Picture_2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5" name="Picture_209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15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0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6" name="Picture_2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6" name="Picture_22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19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7" name="Picture_2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7" name="Picture_26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29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8" name="Picture_2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8" name="Picture_26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39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49" name="Picture_2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9" name="Picture_22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49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0" name="Picture_2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0" name="Picture_26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6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1" name="Picture_2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1" name="Picture_26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70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15415"/>
                  <wp:effectExtent l="0" t="0" r="0" b="0"/>
                  <wp:wrapNone/>
                  <wp:docPr id="3752" name="Picture_2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2" name="Picture_20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15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80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3" name="Picture_2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3" name="Picture_22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490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4" name="Picture_2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4" name="Picture_26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0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5" name="Picture_2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5" name="Picture_26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11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6" name="Picture_2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6" name="Picture_22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2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7" name="Picture_2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7" name="Picture_26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3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8" name="Picture_2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8" name="Picture_26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4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59" name="Picture_2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9" name="Picture_26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52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0" name="Picture_2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0" name="Picture_26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62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1" name="Picture_2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1" name="Picture_25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72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2" name="Picture_2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2" name="Picture_25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83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3" name="Picture_2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3" name="Picture_25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593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4" name="Picture_2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4" name="Picture_25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03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5" name="Picture_2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5" name="Picture_25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13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6" name="Picture_2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6" name="Picture_25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24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480820"/>
                  <wp:effectExtent l="0" t="0" r="0" b="0"/>
                  <wp:wrapNone/>
                  <wp:docPr id="3767" name="Picture_1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7" name="Picture_198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480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34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768" name="Picture_2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8" name="Picture_207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44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69" name="Picture_2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9" name="Picture_22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54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70" name="Picture_2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0" name="Picture_22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64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92735"/>
                  <wp:effectExtent l="0" t="0" r="0" b="0"/>
                  <wp:wrapNone/>
                  <wp:docPr id="3771" name="Picture_2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1" name="Picture_206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92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75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170815"/>
                  <wp:effectExtent l="0" t="0" r="0" b="0"/>
                  <wp:wrapNone/>
                  <wp:docPr id="3772" name="Picture_2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2" name="Picture_22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bdr w:val="single" w:color="000000" w:sz="4" w:space="0"/>
              </w:rPr>
              <w:drawing>
                <wp:anchor distT="0" distB="0" distL="114300" distR="114300" simplePos="0" relativeHeight="2522685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0160" cy="245110"/>
                  <wp:effectExtent l="0" t="0" r="0" b="0"/>
                  <wp:wrapNone/>
                  <wp:docPr id="3773" name="Picture_2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3" name="Picture_22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60" cy="2451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0904E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m²</w:t>
            </w:r>
          </w:p>
        </w:tc>
        <w:tc>
          <w:tcPr>
            <w:tcW w:w="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C70F52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203</w:t>
            </w: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0FE8F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110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3A072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22330</w:t>
            </w:r>
          </w:p>
        </w:tc>
      </w:tr>
      <w:tr w14:paraId="1D7A8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63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064FD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总计：金额（大写）人民币</w:t>
            </w:r>
            <w:r>
              <w:rPr>
                <w:rFonts w:hint="eastAsia" w:ascii="宋体" w:hAnsi="宋体" w:cs="宋体"/>
                <w:sz w:val="18"/>
                <w:szCs w:val="18"/>
                <w:u w:val="single"/>
              </w:rPr>
              <w:t>贰万贰仟叁佰叁拾元整</w:t>
            </w:r>
          </w:p>
        </w:tc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8BCFE">
            <w:pPr>
              <w:widowControl/>
              <w:spacing w:line="260" w:lineRule="exact"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sz w:val="18"/>
                <w:szCs w:val="18"/>
              </w:rPr>
              <w:t>22330元</w:t>
            </w:r>
          </w:p>
        </w:tc>
      </w:tr>
      <w:tr w14:paraId="36BB9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ED006">
            <w:pPr>
              <w:pStyle w:val="2"/>
              <w:spacing w:line="400" w:lineRule="exact"/>
              <w:ind w:firstLine="0"/>
            </w:pPr>
            <w:r>
              <w:rPr>
                <w:rFonts w:hint="eastAsia" w:cs="宋体"/>
                <w:kern w:val="0"/>
                <w:sz w:val="22"/>
                <w:szCs w:val="22"/>
              </w:rPr>
              <w:t>商务条款</w:t>
            </w:r>
          </w:p>
        </w:tc>
        <w:tc>
          <w:tcPr>
            <w:tcW w:w="974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3ECD2">
            <w:pPr>
              <w:pStyle w:val="2"/>
              <w:spacing w:line="300" w:lineRule="exact"/>
              <w:ind w:firstLine="0"/>
              <w:rPr>
                <w:rFonts w:eastAsia="宋体" w:cs="宋体"/>
                <w:b/>
              </w:rPr>
            </w:pPr>
            <w:r>
              <w:rPr>
                <w:rFonts w:hint="eastAsia" w:eastAsia="宋体" w:cs="宋体"/>
                <w:b/>
              </w:rPr>
              <w:t>（一）质量保证</w:t>
            </w:r>
          </w:p>
          <w:p w14:paraId="33773C9F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1、供应商所提供的货物型号、技术规格、技术参数等质量必须与本次采购要求和承诺相一致。</w:t>
            </w:r>
          </w:p>
          <w:p w14:paraId="3D39DCC0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2、供应商所提供的货物必须是全新、未使用的原装产品，且在正常安装、使用和保养条件下，其使用寿命期内各项指标均达到质量要求。</w:t>
            </w:r>
          </w:p>
          <w:p w14:paraId="28707288">
            <w:pPr>
              <w:pStyle w:val="2"/>
              <w:spacing w:line="300" w:lineRule="exact"/>
              <w:ind w:firstLine="0"/>
              <w:rPr>
                <w:rFonts w:eastAsia="宋体" w:cs="宋体"/>
                <w:b/>
              </w:rPr>
            </w:pPr>
            <w:r>
              <w:rPr>
                <w:rFonts w:hint="eastAsia" w:eastAsia="宋体" w:cs="宋体"/>
                <w:b/>
              </w:rPr>
              <w:t>（二）注意事项</w:t>
            </w:r>
          </w:p>
          <w:p w14:paraId="79A5BD52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1、如成交供应商未与采购人沟通、未经采购人同意、未告知采购人送货方式等情况下，直接以快递或物流的方式发送货物，如出现货物丢失、货物损坏、货物长时间未接收等一系列问题，全部由成交供应商负责。</w:t>
            </w:r>
          </w:p>
          <w:p w14:paraId="01256C0B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2、一旦发现虚假响应，即使确认成交也将被取消供货资格，采购人有权追究恶意扰乱规则的供应商责任，并向政府采购监管平台投诉。（在报价前请仔细评估自身履约能力，谢绝恶意低价、不按要求报价、成交后无故放弃、不按合同履行等违约行为。对出现此类行为的预成交供应商，采购人将根据竞价询价违约处理规则，依法依规提请政采云平台进行处罚，处罚内容包括停止推送报价信息、禁止报价等，并记入政府采购诚信档案等。）</w:t>
            </w:r>
          </w:p>
          <w:p w14:paraId="5AFC486E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3、如需求有差异，以我方实际需求为准，中标方免费退换货，调货，不得增加费用。</w:t>
            </w:r>
          </w:p>
          <w:p w14:paraId="3A942DF4">
            <w:pPr>
              <w:pStyle w:val="2"/>
              <w:spacing w:line="300" w:lineRule="exact"/>
              <w:ind w:firstLine="0"/>
              <w:rPr>
                <w:rFonts w:eastAsia="宋体" w:cs="宋体"/>
                <w:b/>
              </w:rPr>
            </w:pPr>
            <w:r>
              <w:rPr>
                <w:rFonts w:hint="eastAsia" w:eastAsia="宋体" w:cs="宋体"/>
                <w:b/>
              </w:rPr>
              <w:t>（三）送货时间、方式</w:t>
            </w:r>
          </w:p>
          <w:p w14:paraId="438DC361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1、签订合同后10个工作日内全部交货并完成安装，工作日周一至周五早上9:00-12:00,下午15:00-17:00，周末暂不收货（特殊情况外按采购方送货）。</w:t>
            </w:r>
          </w:p>
          <w:p w14:paraId="11F0829A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2、必须提供本地化免费上门安装服务，并送到指定地点，且免费安装调试（保证能投入合理安装使用，其它涉及相关费用不得额外收取，即费用总包。不接受和认可供应商其它附加报价），暂不接受物流或者快递送货，发物流或者快递的需要供应商自己来接货，送到指定地点并负责卸货，安排人员安装和讲解指导使用。</w:t>
            </w:r>
          </w:p>
          <w:p w14:paraId="5239B2BA">
            <w:pPr>
              <w:pStyle w:val="2"/>
              <w:spacing w:line="300" w:lineRule="exact"/>
              <w:ind w:firstLine="0"/>
              <w:rPr>
                <w:rFonts w:eastAsia="宋体" w:cs="宋体"/>
                <w:b/>
              </w:rPr>
            </w:pPr>
            <w:r>
              <w:rPr>
                <w:rFonts w:hint="eastAsia" w:eastAsia="宋体" w:cs="宋体"/>
                <w:b/>
              </w:rPr>
              <w:t>（四）售后服务</w:t>
            </w:r>
          </w:p>
          <w:p w14:paraId="49F87F56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▲1.供应商所提供的产品必须是符合相关国家质量标准的全新合格产品，并为所提供产品负相应的法律责任。</w:t>
            </w:r>
          </w:p>
          <w:p w14:paraId="7E4438DF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▲2.按照国家有关产品“三包”规定执行“三包”，所有货物、配件质保期1年。质保期内，中标人提供免费上门维修服务（含免费更换零部件、免人工费）。如果需要更换配件的，所更换的配件应当为原供货产品品牌、类型相一致或者是同等档次的替代品，后者需征得采购人同意；若采购人发现产品存在制造上的缺陷，投标人应负责采取补救措施，若该缺陷导致产品存在安全隐患或不能使用的，投标人应负责免费更换整件产品。</w:t>
            </w:r>
          </w:p>
          <w:p w14:paraId="60254D90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3.供应商应严格依照采购人订单及订数配送，送交到采购人的产品不能有质量问题。若验收时发现有质量不合格的产品，以及与订单不符的产品，一律予以退货，由此造成的损失及费用全部由供应商承担。</w:t>
            </w:r>
          </w:p>
          <w:p w14:paraId="4D9C2E6D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4.免费送货上门和安装调试，根据采购人的实际需求安装到指定地点。</w:t>
            </w:r>
          </w:p>
          <w:p w14:paraId="6ADA0FA5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5.项目供货及安装过程中产生的残留物或垃圾，需由中标人自行清理至校外。</w:t>
            </w:r>
          </w:p>
          <w:p w14:paraId="45841AD6">
            <w:pPr>
              <w:pStyle w:val="2"/>
              <w:spacing w:line="300" w:lineRule="exact"/>
              <w:ind w:firstLine="0"/>
              <w:rPr>
                <w:rFonts w:eastAsia="宋体" w:cs="宋体"/>
                <w:b/>
              </w:rPr>
            </w:pPr>
            <w:r>
              <w:rPr>
                <w:rFonts w:hint="eastAsia" w:eastAsia="宋体" w:cs="宋体"/>
                <w:b/>
              </w:rPr>
              <w:t>（五）付款条件</w:t>
            </w:r>
          </w:p>
          <w:p w14:paraId="62CC0B9F">
            <w:pPr>
              <w:numPr>
                <w:ilvl w:val="0"/>
                <w:numId w:val="2"/>
              </w:num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全部货物到货安装且验收合格。</w:t>
            </w:r>
          </w:p>
          <w:p w14:paraId="1157E691">
            <w:pPr>
              <w:numPr>
                <w:ilvl w:val="0"/>
                <w:numId w:val="2"/>
              </w:num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采购人向中标人一次性支付所有款项。</w:t>
            </w:r>
          </w:p>
          <w:p w14:paraId="242D4631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3、由我单位审核合同并组织验收合格后，方可开具增值税普通发票，我单位收到发票后20个工作日内付款（特殊情况会延长），无法接受请慎投。采购人未收到发票的，有权不予支付相应款项直至中标人提供合格发票，并不承担延迟付款责任。发票认证通过是付款的必要前提之一。</w:t>
            </w:r>
          </w:p>
          <w:p w14:paraId="03BE2494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4、付款方式：银行转账。</w:t>
            </w:r>
          </w:p>
          <w:p w14:paraId="1907CC23">
            <w:pPr>
              <w:pStyle w:val="2"/>
              <w:spacing w:line="300" w:lineRule="exact"/>
              <w:ind w:firstLine="0"/>
              <w:rPr>
                <w:rFonts w:eastAsia="宋体" w:cs="宋体"/>
                <w:b/>
              </w:rPr>
            </w:pPr>
            <w:r>
              <w:rPr>
                <w:rFonts w:hint="eastAsia" w:eastAsia="宋体" w:cs="宋体"/>
                <w:b/>
              </w:rPr>
              <w:t>（六）报价要求</w:t>
            </w:r>
          </w:p>
          <w:p w14:paraId="1DAAE16E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▲1、（1）标注▲号的内容为实质性要求和条件，对这些关键性参数配置及要求的任何不满足将导致竞价无效。未标注▲号的内容负偏离达到3项以上（含3项）则被认为是实质性要求和条件不响应，作竞价无效处理。</w:t>
            </w:r>
          </w:p>
          <w:p w14:paraId="652BAAB8">
            <w:pPr>
              <w:spacing w:line="3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（2）供应商的投标总报价≤项目预算价。</w:t>
            </w:r>
          </w:p>
          <w:p w14:paraId="20C2157A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2、本项目报价为全包价（含税）。供应商报价包括但不限于货物、专用工具、标准附件备件、运输、保管、安装调试、验收、培训、售后服务、税金等与本项目有关的可预见及不可预见的一切成本和费用的总和，采购人不再为本项目另付其他任何费用。</w:t>
            </w:r>
          </w:p>
          <w:p w14:paraId="3D8DA264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▲3、本项目供应商供货的配置必须是原厂出厂标配，否则报价将无效。</w:t>
            </w:r>
          </w:p>
          <w:p w14:paraId="52FD1C50">
            <w:pPr>
              <w:pStyle w:val="2"/>
              <w:spacing w:line="300" w:lineRule="exact"/>
              <w:ind w:firstLine="0"/>
              <w:rPr>
                <w:rFonts w:eastAsia="宋体" w:cs="宋体"/>
                <w:bCs/>
              </w:rPr>
            </w:pPr>
            <w:r>
              <w:rPr>
                <w:rFonts w:hint="eastAsia" w:eastAsia="宋体" w:cs="宋体"/>
                <w:bCs/>
              </w:rPr>
              <w:t>▲</w:t>
            </w:r>
            <w:r>
              <w:rPr>
                <w:rFonts w:hint="eastAsia" w:eastAsia="宋体" w:cs="宋体"/>
                <w:b/>
              </w:rPr>
              <w:t>（七）验收要求</w:t>
            </w:r>
          </w:p>
          <w:p w14:paraId="2D3BEF03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▲1.验收依据</w:t>
            </w:r>
          </w:p>
          <w:p w14:paraId="13BCD131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按合同要求及国家标准进行验收。</w:t>
            </w:r>
          </w:p>
          <w:p w14:paraId="5494414D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▲2.验收标准</w:t>
            </w:r>
          </w:p>
          <w:p w14:paraId="7070B30E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（1）所供产品的规格、数量、功能、材质等符合招标文件采购需求及采购合同约定的要求。</w:t>
            </w:r>
          </w:p>
          <w:p w14:paraId="077EE2E6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（2）所供产品的外观完好，无严重碰撞、表皮脱落、五金件生锈等明显瑕疵。</w:t>
            </w:r>
          </w:p>
          <w:p w14:paraId="1E2E5A8E">
            <w:pPr>
              <w:widowControl/>
              <w:spacing w:line="300" w:lineRule="exact"/>
              <w:textAlignment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（3）所供产品结构牢固，无安全隐患。</w:t>
            </w:r>
          </w:p>
          <w:p w14:paraId="4F9D7F66">
            <w:pPr>
              <w:pStyle w:val="2"/>
              <w:spacing w:line="400" w:lineRule="exact"/>
              <w:ind w:firstLine="0"/>
            </w:pPr>
            <w:r>
              <w:rPr>
                <w:rFonts w:hint="eastAsia" w:eastAsia="宋体" w:cs="宋体"/>
                <w:bCs/>
              </w:rPr>
              <w:t>（4）所有产品均已运输至指定地点，并安装调试完毕。</w:t>
            </w:r>
          </w:p>
        </w:tc>
      </w:tr>
    </w:tbl>
    <w:p w14:paraId="69CFAC0C">
      <w:pPr>
        <w:spacing w:line="500" w:lineRule="exact"/>
        <w:ind w:firstLine="48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24"/>
        </w:rPr>
        <w:t>说明</w:t>
      </w:r>
      <w:r>
        <w:rPr>
          <w:rFonts w:hint="eastAsia" w:ascii="仿宋" w:hAnsi="仿宋" w:eastAsia="仿宋"/>
          <w:color w:val="000000" w:themeColor="text1"/>
          <w:sz w:val="24"/>
          <w:lang w:val="zh-CN"/>
        </w:rPr>
        <w:t>：</w:t>
      </w:r>
      <w:r>
        <w:rPr>
          <w:rFonts w:hint="eastAsia" w:ascii="仿宋" w:hAnsi="仿宋" w:eastAsia="仿宋"/>
          <w:color w:val="000000" w:themeColor="text1"/>
          <w:sz w:val="24"/>
        </w:rPr>
        <w:t>标注</w:t>
      </w:r>
      <w:r>
        <w:rPr>
          <w:rFonts w:hint="eastAsia" w:ascii="宋体" w:hAnsi="宋体" w:cs="宋体"/>
        </w:rPr>
        <w:t>▲</w:t>
      </w:r>
      <w:r>
        <w:rPr>
          <w:rFonts w:hint="eastAsia" w:ascii="仿宋" w:hAnsi="仿宋" w:eastAsia="仿宋"/>
          <w:color w:val="000000" w:themeColor="text1"/>
          <w:sz w:val="24"/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 w:cs="宋体"/>
        </w:rPr>
        <w:t>▲</w:t>
      </w:r>
      <w:r>
        <w:rPr>
          <w:rFonts w:hint="eastAsia" w:ascii="仿宋" w:hAnsi="仿宋" w:eastAsia="仿宋"/>
          <w:color w:val="000000" w:themeColor="text1"/>
          <w:sz w:val="24"/>
        </w:rPr>
        <w:t>号的内容负偏离达到3项以上（含3项）则被认为是实质性要求和条件不响应，作竞价无效处理。</w:t>
      </w:r>
    </w:p>
    <w:p w14:paraId="423649AD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四、中标方式：在完全满足采购方竞价需求的投标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人中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，报价最低者为中标供应商。</w:t>
      </w:r>
    </w:p>
    <w:p w14:paraId="436A9F12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五、投标文件要求：</w:t>
      </w:r>
    </w:p>
    <w:p w14:paraId="32F16C35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1、报价文件。应包含以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下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材料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：</w:t>
      </w:r>
    </w:p>
    <w:p w14:paraId="7A5A1618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（1）报价表（格式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自拟，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至少应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包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含采购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名称、单位、数量、金额、</w:t>
      </w:r>
      <w:r>
        <w:rPr>
          <w:rFonts w:ascii="仿宋" w:hAnsi="仿宋" w:eastAsia="仿宋" w:cs="仿宋"/>
          <w:color w:val="000000"/>
          <w:kern w:val="0"/>
          <w:sz w:val="32"/>
          <w:szCs w:val="32"/>
        </w:rPr>
        <w:t>合计等内容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 xml:space="preserve">），由法人代表或经其正式授权的代表签字，否则视为无效报价文件。 </w:t>
      </w:r>
    </w:p>
    <w:p w14:paraId="386AF64D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（2）采购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需求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响应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文件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；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 xml:space="preserve"> </w:t>
      </w:r>
    </w:p>
    <w:p w14:paraId="5A728976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2、单位营业执照；</w:t>
      </w:r>
    </w:p>
    <w:p w14:paraId="7F97E407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3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、法人身份证明；</w:t>
      </w:r>
    </w:p>
    <w:p w14:paraId="1BCFB030">
      <w:pPr>
        <w:spacing w:line="500" w:lineRule="exact"/>
        <w:ind w:firstLine="640" w:firstLineChars="200"/>
        <w:rPr>
          <w:rFonts w:ascii="仿宋" w:hAnsi="仿宋" w:eastAsia="仿宋" w:cs="仿宋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4、授权委托书、授权人及被委托人身份证明。</w:t>
      </w:r>
    </w:p>
    <w:p w14:paraId="68A2F2C5">
      <w:pPr>
        <w:spacing w:line="500" w:lineRule="exact"/>
        <w:ind w:firstLine="640" w:firstLineChars="200"/>
        <w:rPr>
          <w:rFonts w:ascii="仿宋" w:hAnsi="仿宋" w:eastAsia="仿宋" w:cs="仿宋"/>
          <w:bCs/>
          <w:sz w:val="32"/>
          <w:szCs w:val="32"/>
        </w:rPr>
      </w:pPr>
      <w:r>
        <w:rPr>
          <w:rFonts w:ascii="仿宋" w:hAnsi="仿宋" w:eastAsia="仿宋" w:cs="仿宋"/>
          <w:bCs/>
          <w:sz w:val="32"/>
          <w:szCs w:val="32"/>
        </w:rPr>
        <w:t>5</w:t>
      </w:r>
      <w:r>
        <w:rPr>
          <w:rFonts w:hint="eastAsia" w:ascii="仿宋" w:hAnsi="仿宋" w:eastAsia="仿宋" w:cs="仿宋"/>
          <w:bCs/>
          <w:sz w:val="32"/>
          <w:szCs w:val="32"/>
        </w:rPr>
        <w:t>、服务承诺书（格式自拟）。</w:t>
      </w:r>
    </w:p>
    <w:p w14:paraId="3BA60B27">
      <w:pPr>
        <w:pStyle w:val="9"/>
        <w:spacing w:line="500" w:lineRule="exact"/>
        <w:ind w:firstLine="640" w:firstLineChars="200"/>
        <w:rPr>
          <w:rFonts w:hAnsi="宋体"/>
          <w:color w:val="000000" w:themeColor="text1"/>
        </w:rPr>
      </w:pP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备注：请按以上要求提供相关材料并</w:t>
      </w:r>
      <w:r>
        <w:rPr>
          <w:rFonts w:ascii="仿宋" w:hAnsi="仿宋" w:eastAsia="仿宋" w:cs="仿宋"/>
          <w:bCs/>
          <w:color w:val="000000" w:themeColor="text1"/>
          <w:sz w:val="32"/>
          <w:szCs w:val="32"/>
        </w:rPr>
        <w:t>加盖公章</w:t>
      </w:r>
      <w:r>
        <w:rPr>
          <w:rFonts w:hint="eastAsia" w:ascii="仿宋" w:hAnsi="仿宋" w:eastAsia="仿宋" w:cs="仿宋"/>
          <w:bCs/>
          <w:color w:val="000000" w:themeColor="text1"/>
          <w:sz w:val="32"/>
          <w:szCs w:val="32"/>
        </w:rPr>
        <w:t>、密封递交，否则竞价无效。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591D2B"/>
    <w:multiLevelType w:val="singleLevel"/>
    <w:tmpl w:val="B3591D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B23AC90"/>
    <w:multiLevelType w:val="singleLevel"/>
    <w:tmpl w:val="5B23AC9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zUyMzYwMjNhYzY1ZmQ1OWUyMWFjYzYyNDM1MGMwNzcifQ=="/>
  </w:docVars>
  <w:rsids>
    <w:rsidRoot w:val="009167D4"/>
    <w:rsid w:val="00036C20"/>
    <w:rsid w:val="00063E09"/>
    <w:rsid w:val="000E241F"/>
    <w:rsid w:val="000F2B2E"/>
    <w:rsid w:val="00150A4E"/>
    <w:rsid w:val="001639EB"/>
    <w:rsid w:val="00173E1A"/>
    <w:rsid w:val="00176A73"/>
    <w:rsid w:val="0018271B"/>
    <w:rsid w:val="00184C72"/>
    <w:rsid w:val="001971DA"/>
    <w:rsid w:val="002134A4"/>
    <w:rsid w:val="002269A7"/>
    <w:rsid w:val="002303E7"/>
    <w:rsid w:val="00243826"/>
    <w:rsid w:val="00247A84"/>
    <w:rsid w:val="002716D9"/>
    <w:rsid w:val="00296A4C"/>
    <w:rsid w:val="002C5FF3"/>
    <w:rsid w:val="002C7C9A"/>
    <w:rsid w:val="002F67C4"/>
    <w:rsid w:val="0030143D"/>
    <w:rsid w:val="00360B11"/>
    <w:rsid w:val="0039566A"/>
    <w:rsid w:val="00400C34"/>
    <w:rsid w:val="004136D9"/>
    <w:rsid w:val="004138D3"/>
    <w:rsid w:val="00416E5B"/>
    <w:rsid w:val="00434189"/>
    <w:rsid w:val="004518C4"/>
    <w:rsid w:val="00462BEF"/>
    <w:rsid w:val="004A4A95"/>
    <w:rsid w:val="005202EC"/>
    <w:rsid w:val="005620AB"/>
    <w:rsid w:val="005A204A"/>
    <w:rsid w:val="005B1FBB"/>
    <w:rsid w:val="005E61F0"/>
    <w:rsid w:val="00616383"/>
    <w:rsid w:val="00673B0F"/>
    <w:rsid w:val="00685E52"/>
    <w:rsid w:val="0069086E"/>
    <w:rsid w:val="006C743C"/>
    <w:rsid w:val="006F178C"/>
    <w:rsid w:val="007420E1"/>
    <w:rsid w:val="0075084A"/>
    <w:rsid w:val="00755636"/>
    <w:rsid w:val="007662F0"/>
    <w:rsid w:val="00775F3C"/>
    <w:rsid w:val="007A492E"/>
    <w:rsid w:val="007B72F3"/>
    <w:rsid w:val="00800946"/>
    <w:rsid w:val="00815556"/>
    <w:rsid w:val="00851CF8"/>
    <w:rsid w:val="008529A8"/>
    <w:rsid w:val="008607DE"/>
    <w:rsid w:val="00860F76"/>
    <w:rsid w:val="008A1B1B"/>
    <w:rsid w:val="008D4ECD"/>
    <w:rsid w:val="008D6248"/>
    <w:rsid w:val="008F0767"/>
    <w:rsid w:val="008F65FE"/>
    <w:rsid w:val="00912628"/>
    <w:rsid w:val="009167D4"/>
    <w:rsid w:val="009475ED"/>
    <w:rsid w:val="00984EFD"/>
    <w:rsid w:val="009929C5"/>
    <w:rsid w:val="009A2799"/>
    <w:rsid w:val="009D1F1D"/>
    <w:rsid w:val="009D6309"/>
    <w:rsid w:val="009E14AE"/>
    <w:rsid w:val="00A2055C"/>
    <w:rsid w:val="00A401E6"/>
    <w:rsid w:val="00A41CAB"/>
    <w:rsid w:val="00AB20A4"/>
    <w:rsid w:val="00AB7C51"/>
    <w:rsid w:val="00AF4B4A"/>
    <w:rsid w:val="00B11EEA"/>
    <w:rsid w:val="00B33561"/>
    <w:rsid w:val="00B4571B"/>
    <w:rsid w:val="00B6487F"/>
    <w:rsid w:val="00B92D00"/>
    <w:rsid w:val="00B9350D"/>
    <w:rsid w:val="00BB3EC0"/>
    <w:rsid w:val="00BD101B"/>
    <w:rsid w:val="00BF169F"/>
    <w:rsid w:val="00C307AD"/>
    <w:rsid w:val="00C376F2"/>
    <w:rsid w:val="00C57120"/>
    <w:rsid w:val="00CD6B21"/>
    <w:rsid w:val="00CD78B8"/>
    <w:rsid w:val="00CE23FD"/>
    <w:rsid w:val="00CF54AC"/>
    <w:rsid w:val="00CF5AFD"/>
    <w:rsid w:val="00D46A64"/>
    <w:rsid w:val="00D84016"/>
    <w:rsid w:val="00DA0293"/>
    <w:rsid w:val="00DA25AB"/>
    <w:rsid w:val="00DB4CD9"/>
    <w:rsid w:val="00DC01E6"/>
    <w:rsid w:val="00DC1528"/>
    <w:rsid w:val="00DC2478"/>
    <w:rsid w:val="00F33FF9"/>
    <w:rsid w:val="00F56B7E"/>
    <w:rsid w:val="00F57435"/>
    <w:rsid w:val="00F726BD"/>
    <w:rsid w:val="00F8350D"/>
    <w:rsid w:val="00F96D99"/>
    <w:rsid w:val="026D19A1"/>
    <w:rsid w:val="036A7762"/>
    <w:rsid w:val="06CE2ABC"/>
    <w:rsid w:val="06DE5176"/>
    <w:rsid w:val="077F14C3"/>
    <w:rsid w:val="09931095"/>
    <w:rsid w:val="09BE2CDC"/>
    <w:rsid w:val="10341F21"/>
    <w:rsid w:val="10E76449"/>
    <w:rsid w:val="1156235E"/>
    <w:rsid w:val="12916AA7"/>
    <w:rsid w:val="153E1E76"/>
    <w:rsid w:val="156A4785"/>
    <w:rsid w:val="16780128"/>
    <w:rsid w:val="168170CE"/>
    <w:rsid w:val="19E80D41"/>
    <w:rsid w:val="19F80922"/>
    <w:rsid w:val="1AF340A9"/>
    <w:rsid w:val="1FAA6ACB"/>
    <w:rsid w:val="20012DA5"/>
    <w:rsid w:val="23F90E13"/>
    <w:rsid w:val="25430888"/>
    <w:rsid w:val="25D16D75"/>
    <w:rsid w:val="2633628B"/>
    <w:rsid w:val="2A512622"/>
    <w:rsid w:val="2BBE7B7C"/>
    <w:rsid w:val="2D4F33A1"/>
    <w:rsid w:val="303135DC"/>
    <w:rsid w:val="32DA370D"/>
    <w:rsid w:val="331D6261"/>
    <w:rsid w:val="33574AFD"/>
    <w:rsid w:val="368C11C2"/>
    <w:rsid w:val="37465815"/>
    <w:rsid w:val="38CD7F72"/>
    <w:rsid w:val="3A976A49"/>
    <w:rsid w:val="3C712944"/>
    <w:rsid w:val="3CC12571"/>
    <w:rsid w:val="3EDD49FB"/>
    <w:rsid w:val="3F8272B5"/>
    <w:rsid w:val="40C27931"/>
    <w:rsid w:val="43514D9B"/>
    <w:rsid w:val="48D76366"/>
    <w:rsid w:val="4A162D11"/>
    <w:rsid w:val="51517CA6"/>
    <w:rsid w:val="5176227A"/>
    <w:rsid w:val="51C863B9"/>
    <w:rsid w:val="52A643CC"/>
    <w:rsid w:val="52CE1F98"/>
    <w:rsid w:val="54F24358"/>
    <w:rsid w:val="562C39D0"/>
    <w:rsid w:val="565E6263"/>
    <w:rsid w:val="572C5BE2"/>
    <w:rsid w:val="58FB2C99"/>
    <w:rsid w:val="59FD7B5D"/>
    <w:rsid w:val="5A1E18A8"/>
    <w:rsid w:val="5D105201"/>
    <w:rsid w:val="5DA06C87"/>
    <w:rsid w:val="5DB769CB"/>
    <w:rsid w:val="5FE07241"/>
    <w:rsid w:val="62A42E3D"/>
    <w:rsid w:val="62BD53E1"/>
    <w:rsid w:val="631A352E"/>
    <w:rsid w:val="63E42AF9"/>
    <w:rsid w:val="65581FFF"/>
    <w:rsid w:val="688C334A"/>
    <w:rsid w:val="690620A4"/>
    <w:rsid w:val="6A3241A0"/>
    <w:rsid w:val="6B2408CC"/>
    <w:rsid w:val="6D943EDD"/>
    <w:rsid w:val="701D5378"/>
    <w:rsid w:val="724F3864"/>
    <w:rsid w:val="752E10BB"/>
    <w:rsid w:val="75A63F4F"/>
    <w:rsid w:val="79847407"/>
    <w:rsid w:val="7B3235D9"/>
    <w:rsid w:val="7D5939CF"/>
    <w:rsid w:val="7FB30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4"/>
    <w:basedOn w:val="1"/>
    <w:next w:val="1"/>
    <w:qFormat/>
    <w:uiPriority w:val="0"/>
    <w:pPr>
      <w:tabs>
        <w:tab w:val="left" w:pos="2155"/>
      </w:tabs>
      <w:adjustRightInd w:val="0"/>
      <w:spacing w:before="120" w:line="360" w:lineRule="auto"/>
      <w:ind w:left="2155" w:hanging="1078"/>
      <w:textAlignment w:val="baseline"/>
      <w:outlineLvl w:val="3"/>
    </w:pPr>
    <w:rPr>
      <w:rFonts w:ascii="Arial" w:eastAsia="黑体"/>
      <w:kern w:val="0"/>
      <w:sz w:val="28"/>
      <w:szCs w:val="20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 w:line="360" w:lineRule="auto"/>
      <w:ind w:firstLine="420"/>
    </w:pPr>
    <w:rPr>
      <w:rFonts w:ascii="宋体" w:hAnsi="宋体" w:eastAsia="FangSong_GB2312"/>
      <w:sz w:val="24"/>
    </w:rPr>
  </w:style>
  <w:style w:type="paragraph" w:styleId="3">
    <w:name w:val="Body Text"/>
    <w:basedOn w:val="1"/>
    <w:link w:val="22"/>
    <w:autoRedefine/>
    <w:qFormat/>
    <w:uiPriority w:val="0"/>
    <w:pPr>
      <w:spacing w:after="120"/>
    </w:pPr>
  </w:style>
  <w:style w:type="paragraph" w:styleId="5">
    <w:name w:val="Normal Indent"/>
    <w:basedOn w:val="1"/>
    <w:autoRedefine/>
    <w:qFormat/>
    <w:uiPriority w:val="99"/>
    <w:pPr>
      <w:ind w:firstLine="420" w:firstLineChars="200"/>
    </w:pPr>
  </w:style>
  <w:style w:type="paragraph" w:styleId="6">
    <w:name w:val="annotation text"/>
    <w:basedOn w:val="1"/>
    <w:autoRedefine/>
    <w:qFormat/>
    <w:uiPriority w:val="0"/>
    <w:pPr>
      <w:jc w:val="left"/>
    </w:pPr>
  </w:style>
  <w:style w:type="paragraph" w:styleId="7">
    <w:name w:val="Body Text Indent"/>
    <w:basedOn w:val="1"/>
    <w:next w:val="8"/>
    <w:qFormat/>
    <w:uiPriority w:val="0"/>
    <w:pPr>
      <w:ind w:firstLine="830" w:firstLineChars="352"/>
    </w:pPr>
    <w:rPr>
      <w:rFonts w:ascii="FangSong_GB2312" w:eastAsia="FangSong_GB2312"/>
      <w:kern w:val="0"/>
      <w:sz w:val="32"/>
      <w:szCs w:val="20"/>
    </w:rPr>
  </w:style>
  <w:style w:type="paragraph" w:styleId="8">
    <w:name w:val="header"/>
    <w:basedOn w:val="1"/>
    <w:link w:val="1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Plain Text"/>
    <w:basedOn w:val="1"/>
    <w:next w:val="4"/>
    <w:link w:val="20"/>
    <w:autoRedefine/>
    <w:qFormat/>
    <w:uiPriority w:val="0"/>
    <w:rPr>
      <w:rFonts w:ascii="宋体" w:hAnsi="Courier New" w:cstheme="minorBidi"/>
      <w:szCs w:val="22"/>
    </w:rPr>
  </w:style>
  <w:style w:type="paragraph" w:styleId="10">
    <w:name w:val="footer"/>
    <w:basedOn w:val="1"/>
    <w:link w:val="1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1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Body Text First Indent 2"/>
    <w:basedOn w:val="7"/>
    <w:next w:val="2"/>
    <w:qFormat/>
    <w:uiPriority w:val="0"/>
    <w:pPr>
      <w:spacing w:after="120"/>
      <w:ind w:left="420" w:leftChars="200" w:firstLine="420" w:firstLineChars="200"/>
    </w:pPr>
    <w:rPr>
      <w:rFonts w:ascii="黑体" w:eastAsia="黑体" w:cs="Courier New"/>
      <w:sz w:val="20"/>
    </w:rPr>
  </w:style>
  <w:style w:type="table" w:styleId="14">
    <w:name w:val="Table Grid"/>
    <w:basedOn w:val="13"/>
    <w:autoRedefine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FollowedHyperlink"/>
    <w:basedOn w:val="15"/>
    <w:semiHidden/>
    <w:unhideWhenUsed/>
    <w:qFormat/>
    <w:uiPriority w:val="99"/>
    <w:rPr>
      <w:rFonts w:ascii="Verdana" w:hAnsi="Verdana" w:cs="Verdana"/>
      <w:color w:val="466BFF"/>
      <w:u w:val="none"/>
    </w:rPr>
  </w:style>
  <w:style w:type="character" w:styleId="17">
    <w:name w:val="Hyperlink"/>
    <w:basedOn w:val="15"/>
    <w:semiHidden/>
    <w:unhideWhenUsed/>
    <w:qFormat/>
    <w:uiPriority w:val="99"/>
    <w:rPr>
      <w:rFonts w:hint="default" w:ascii="Verdana" w:hAnsi="Verdana" w:cs="Verdana"/>
      <w:color w:val="000033"/>
      <w:u w:val="none"/>
    </w:rPr>
  </w:style>
  <w:style w:type="character" w:customStyle="1" w:styleId="18">
    <w:name w:val="页眉 Char"/>
    <w:basedOn w:val="15"/>
    <w:link w:val="8"/>
    <w:autoRedefine/>
    <w:qFormat/>
    <w:uiPriority w:val="99"/>
    <w:rPr>
      <w:sz w:val="18"/>
      <w:szCs w:val="18"/>
    </w:rPr>
  </w:style>
  <w:style w:type="character" w:customStyle="1" w:styleId="19">
    <w:name w:val="页脚 Char"/>
    <w:basedOn w:val="15"/>
    <w:link w:val="10"/>
    <w:autoRedefine/>
    <w:qFormat/>
    <w:uiPriority w:val="99"/>
    <w:rPr>
      <w:sz w:val="18"/>
      <w:szCs w:val="18"/>
    </w:rPr>
  </w:style>
  <w:style w:type="character" w:customStyle="1" w:styleId="20">
    <w:name w:val="纯文本 Char"/>
    <w:link w:val="9"/>
    <w:autoRedefine/>
    <w:qFormat/>
    <w:uiPriority w:val="0"/>
    <w:rPr>
      <w:rFonts w:ascii="宋体" w:hAnsi="Courier New" w:eastAsia="宋体"/>
    </w:rPr>
  </w:style>
  <w:style w:type="character" w:customStyle="1" w:styleId="21">
    <w:name w:val="纯文本 Char1"/>
    <w:basedOn w:val="15"/>
    <w:autoRedefine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22">
    <w:name w:val="正文文本 Char"/>
    <w:basedOn w:val="15"/>
    <w:link w:val="3"/>
    <w:autoRedefine/>
    <w:qFormat/>
    <w:uiPriority w:val="0"/>
    <w:rPr>
      <w:rFonts w:ascii="Calibri" w:hAnsi="Calibr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031303-DBDE-4FDF-8895-248CE62E6F3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3</Pages>
  <Words>2644</Words>
  <Characters>2742</Characters>
  <Lines>24</Lines>
  <Paragraphs>6</Paragraphs>
  <TotalTime>1</TotalTime>
  <ScaleCrop>false</ScaleCrop>
  <LinksUpToDate>false</LinksUpToDate>
  <CharactersWithSpaces>2748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2024-05-14T00:39:00Z</dcterms:created>
  <dc:creator>南宁市卫生学校:南宁市卫生学校</dc:creator>
  <cp:lastModifiedBy>A.小绵羊</cp:lastModifiedBy>
  <dcterms:modified xsi:type="dcterms:W3CDTF">2024-08-07T09:26:27Z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C38AA020EE02492CA802B0ED04B1ABFE_12</vt:lpwstr>
  </property>
</Properties>
</file>