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黑体" w:eastAsia="黑体"/>
          <w:b/>
          <w:sz w:val="32"/>
          <w:szCs w:val="32"/>
        </w:rPr>
      </w:pPr>
    </w:p>
    <w:p>
      <w:pPr>
        <w:spacing w:line="720" w:lineRule="exact"/>
        <w:jc w:val="center"/>
        <w:rPr>
          <w:rFonts w:ascii="华康简魏碑" w:eastAsia="华康简魏碑"/>
          <w:b/>
          <w:bCs/>
          <w:spacing w:val="80"/>
          <w:sz w:val="64"/>
        </w:rPr>
      </w:pPr>
      <w:r>
        <w:rPr>
          <w:rFonts w:hint="eastAsia" w:ascii="华康简魏碑" w:eastAsia="华康简魏碑"/>
          <w:b/>
          <w:bCs/>
          <w:spacing w:val="80"/>
          <w:sz w:val="64"/>
        </w:rPr>
        <w:t>南宁市卫生学校</w:t>
      </w:r>
    </w:p>
    <w:p>
      <w:pPr>
        <w:spacing w:line="720" w:lineRule="exact"/>
        <w:jc w:val="center"/>
        <w:rPr>
          <w:rFonts w:ascii="华文新魏" w:eastAsia="华文新魏"/>
          <w:sz w:val="56"/>
        </w:rPr>
      </w:pPr>
      <w:r>
        <w:rPr>
          <w:rFonts w:hint="eastAsia" w:ascii="华康简魏碑" w:eastAsia="华康简魏碑"/>
          <w:b/>
          <w:bCs/>
          <w:spacing w:val="80"/>
          <w:sz w:val="64"/>
        </w:rPr>
        <w:t>采购文件</w:t>
      </w:r>
    </w:p>
    <w:p>
      <w:pPr>
        <w:spacing w:line="720" w:lineRule="exact"/>
        <w:jc w:val="center"/>
        <w:rPr>
          <w:rFonts w:ascii="文鼎中隶简" w:eastAsia="文鼎中隶简"/>
          <w:sz w:val="52"/>
        </w:rPr>
      </w:pPr>
    </w:p>
    <w:p>
      <w:pPr>
        <w:spacing w:line="720" w:lineRule="exact"/>
        <w:jc w:val="center"/>
        <w:rPr>
          <w:rFonts w:ascii="文鼎中隶简" w:eastAsia="文鼎中隶简"/>
          <w:sz w:val="52"/>
        </w:rPr>
      </w:pPr>
    </w:p>
    <w:p>
      <w:pPr>
        <w:spacing w:line="720" w:lineRule="exact"/>
        <w:jc w:val="center"/>
        <w:rPr>
          <w:rFonts w:ascii="华康简楷" w:eastAsia="华康简楷"/>
          <w:sz w:val="72"/>
        </w:rPr>
      </w:pPr>
    </w:p>
    <w:p>
      <w:pPr>
        <w:spacing w:line="720" w:lineRule="exact"/>
        <w:jc w:val="center"/>
        <w:rPr>
          <w:rFonts w:ascii="华康简楷" w:eastAsia="华康简楷"/>
          <w:sz w:val="72"/>
        </w:rPr>
      </w:pPr>
    </w:p>
    <w:p>
      <w:pPr>
        <w:spacing w:line="720" w:lineRule="exact"/>
        <w:jc w:val="center"/>
        <w:rPr>
          <w:rFonts w:eastAsia="文鼎CS楷体"/>
          <w:b/>
          <w:bCs/>
          <w:spacing w:val="40"/>
          <w:sz w:val="36"/>
        </w:rPr>
      </w:pPr>
    </w:p>
    <w:p>
      <w:pPr>
        <w:spacing w:line="500" w:lineRule="exact"/>
        <w:ind w:left="1789" w:hanging="1789" w:hangingChars="495"/>
        <w:rPr>
          <w:rFonts w:ascii="仿宋" w:hAnsi="仿宋" w:eastAsia="仿宋" w:cs="Calibri"/>
          <w:sz w:val="28"/>
          <w:szCs w:val="28"/>
        </w:rPr>
      </w:pPr>
      <w:r>
        <w:rPr>
          <w:rFonts w:hint="eastAsia" w:ascii="仿宋" w:hAnsi="仿宋" w:eastAsia="仿宋"/>
          <w:b/>
          <w:bCs/>
          <w:sz w:val="36"/>
          <w:szCs w:val="36"/>
        </w:rPr>
        <w:t>项目名称：南宁市卫生学校招选定点招标代理机构项目</w:t>
      </w:r>
    </w:p>
    <w:p>
      <w:pPr>
        <w:widowControl/>
        <w:spacing w:before="150" w:after="150"/>
        <w:ind w:left="970" w:leftChars="-107" w:hanging="1195" w:hangingChars="372"/>
        <w:jc w:val="left"/>
        <w:rPr>
          <w:rFonts w:ascii="黑体" w:hAnsi="宋体" w:eastAsia="黑体" w:cs="Arial"/>
          <w:b/>
          <w:bCs/>
          <w:color w:val="000000"/>
          <w:kern w:val="0"/>
          <w:sz w:val="32"/>
          <w:szCs w:val="32"/>
        </w:rPr>
      </w:pPr>
    </w:p>
    <w:p>
      <w:pPr>
        <w:spacing w:line="360" w:lineRule="auto"/>
        <w:rPr>
          <w:rFonts w:hAnsi="宋体"/>
          <w:b/>
          <w:bCs/>
          <w:sz w:val="30"/>
          <w:szCs w:val="30"/>
        </w:rPr>
      </w:pPr>
      <w:r>
        <w:rPr>
          <w:rFonts w:hAnsi="宋体"/>
          <w:b/>
          <w:bCs/>
          <w:sz w:val="30"/>
          <w:szCs w:val="30"/>
        </w:rPr>
        <w:t xml:space="preserve"> </w:t>
      </w:r>
    </w:p>
    <w:p>
      <w:pPr>
        <w:rPr>
          <w:rFonts w:ascii="仿宋" w:hAnsi="仿宋" w:eastAsia="仿宋"/>
          <w:b/>
          <w:bCs/>
          <w:sz w:val="36"/>
          <w:szCs w:val="36"/>
        </w:rPr>
      </w:pPr>
    </w:p>
    <w:p>
      <w:pPr>
        <w:widowControl/>
        <w:jc w:val="left"/>
        <w:rPr>
          <w:rFonts w:ascii="仿宋" w:hAnsi="仿宋" w:eastAsia="仿宋" w:cs="宋体"/>
          <w:kern w:val="0"/>
          <w:sz w:val="24"/>
        </w:rPr>
      </w:pPr>
      <w:r>
        <w:rPr>
          <w:rFonts w:hint="eastAsia" w:ascii="仿宋" w:hAnsi="仿宋" w:eastAsia="仿宋"/>
          <w:b/>
          <w:bCs/>
          <w:sz w:val="36"/>
          <w:szCs w:val="36"/>
        </w:rPr>
        <w:t>项目编号：W</w:t>
      </w:r>
      <w:r>
        <w:rPr>
          <w:rFonts w:ascii="仿宋" w:hAnsi="仿宋" w:eastAsia="仿宋"/>
          <w:b/>
          <w:bCs/>
          <w:sz w:val="36"/>
          <w:szCs w:val="36"/>
        </w:rPr>
        <w:t>XCG202</w:t>
      </w:r>
      <w:r>
        <w:rPr>
          <w:rFonts w:hint="eastAsia" w:ascii="仿宋" w:hAnsi="仿宋" w:eastAsia="仿宋"/>
          <w:b/>
          <w:bCs/>
          <w:sz w:val="36"/>
          <w:szCs w:val="36"/>
        </w:rPr>
        <w:t>3</w:t>
      </w:r>
      <w:r>
        <w:rPr>
          <w:rFonts w:ascii="仿宋" w:hAnsi="仿宋" w:eastAsia="仿宋"/>
          <w:b/>
          <w:bCs/>
          <w:sz w:val="36"/>
          <w:szCs w:val="36"/>
        </w:rPr>
        <w:t>-XXQ0</w:t>
      </w:r>
      <w:r>
        <w:rPr>
          <w:rFonts w:hint="eastAsia" w:ascii="仿宋" w:hAnsi="仿宋" w:eastAsia="仿宋"/>
          <w:b/>
          <w:bCs/>
          <w:sz w:val="36"/>
          <w:szCs w:val="36"/>
        </w:rPr>
        <w:t>7</w:t>
      </w:r>
      <w:r>
        <w:rPr>
          <w:rFonts w:ascii="仿宋" w:hAnsi="仿宋" w:eastAsia="仿宋"/>
          <w:b/>
          <w:bCs/>
          <w:sz w:val="36"/>
          <w:szCs w:val="36"/>
        </w:rPr>
        <w:t>0</w:t>
      </w:r>
      <w:r>
        <w:rPr>
          <w:rFonts w:hint="eastAsia" w:ascii="仿宋" w:hAnsi="仿宋" w:eastAsia="仿宋"/>
          <w:b/>
          <w:bCs/>
          <w:sz w:val="36"/>
          <w:szCs w:val="36"/>
        </w:rPr>
        <w:t>1</w:t>
      </w:r>
      <w:r>
        <w:rPr>
          <w:rFonts w:ascii="仿宋" w:hAnsi="仿宋" w:eastAsia="仿宋"/>
          <w:b/>
          <w:bCs/>
          <w:sz w:val="36"/>
          <w:szCs w:val="36"/>
        </w:rPr>
        <w:t>C</w:t>
      </w:r>
    </w:p>
    <w:p>
      <w:pPr>
        <w:rPr>
          <w:rFonts w:ascii="仿宋" w:hAnsi="仿宋" w:eastAsia="仿宋" w:cs="宋体"/>
          <w:kern w:val="0"/>
          <w:sz w:val="24"/>
        </w:rPr>
      </w:pPr>
    </w:p>
    <w:p>
      <w:pPr>
        <w:pStyle w:val="5"/>
        <w:spacing w:line="360" w:lineRule="auto"/>
        <w:ind w:left="361" w:leftChars="172" w:firstLine="2331" w:firstLineChars="645"/>
        <w:rPr>
          <w:rFonts w:ascii="仿宋" w:hAnsi="仿宋" w:eastAsia="仿宋" w:cs="Times New Roman"/>
          <w:b/>
          <w:bCs/>
          <w:sz w:val="36"/>
          <w:szCs w:val="36"/>
        </w:rPr>
      </w:pPr>
      <w:r>
        <w:rPr>
          <w:rFonts w:hint="eastAsia" w:ascii="仿宋" w:hAnsi="仿宋" w:eastAsia="仿宋"/>
          <w:b/>
          <w:bCs/>
          <w:sz w:val="36"/>
          <w:szCs w:val="36"/>
        </w:rPr>
        <w:t xml:space="preserve">  </w:t>
      </w:r>
    </w:p>
    <w:p>
      <w:pPr>
        <w:pStyle w:val="5"/>
        <w:spacing w:line="360" w:lineRule="auto"/>
        <w:ind w:left="361" w:hanging="361" w:hangingChars="100"/>
        <w:jc w:val="center"/>
        <w:rPr>
          <w:rFonts w:ascii="仿宋" w:hAnsi="仿宋" w:eastAsia="仿宋"/>
          <w:b/>
          <w:bCs/>
          <w:w w:val="95"/>
          <w:sz w:val="32"/>
          <w:szCs w:val="20"/>
        </w:rPr>
      </w:pPr>
      <w:r>
        <w:rPr>
          <w:rFonts w:hint="eastAsia" w:ascii="仿宋" w:hAnsi="仿宋" w:eastAsia="仿宋"/>
          <w:b/>
          <w:bCs/>
          <w:sz w:val="36"/>
          <w:szCs w:val="36"/>
        </w:rPr>
        <w:t xml:space="preserve">           </w:t>
      </w:r>
    </w:p>
    <w:p>
      <w:pPr>
        <w:pStyle w:val="5"/>
        <w:spacing w:line="360" w:lineRule="auto"/>
        <w:jc w:val="center"/>
        <w:rPr>
          <w:rFonts w:ascii="仿宋" w:hAnsi="仿宋" w:eastAsia="仿宋"/>
          <w:b/>
          <w:bCs/>
          <w:w w:val="95"/>
          <w:sz w:val="36"/>
          <w:szCs w:val="36"/>
        </w:rPr>
      </w:pPr>
      <w:r>
        <w:rPr>
          <w:rFonts w:hint="eastAsia" w:ascii="仿宋" w:hAnsi="仿宋" w:eastAsia="仿宋"/>
          <w:b/>
          <w:bCs/>
          <w:w w:val="95"/>
          <w:sz w:val="36"/>
          <w:szCs w:val="36"/>
        </w:rPr>
        <w:t>采  购  人：南宁市卫生学校</w:t>
      </w:r>
    </w:p>
    <w:p>
      <w:pPr>
        <w:pStyle w:val="5"/>
        <w:spacing w:line="360" w:lineRule="auto"/>
        <w:ind w:firstLine="1816" w:firstLineChars="595"/>
        <w:rPr>
          <w:rFonts w:ascii="仿宋" w:hAnsi="仿宋" w:eastAsia="仿宋"/>
          <w:b/>
          <w:bCs/>
          <w:w w:val="95"/>
          <w:sz w:val="32"/>
          <w:szCs w:val="20"/>
        </w:rPr>
      </w:pPr>
    </w:p>
    <w:p>
      <w:pPr>
        <w:spacing w:line="480" w:lineRule="auto"/>
        <w:ind w:left="-2" w:leftChars="-1" w:right="126" w:rightChars="60"/>
        <w:jc w:val="center"/>
        <w:rPr>
          <w:rFonts w:ascii="仿宋" w:hAnsi="仿宋" w:eastAsia="仿宋"/>
          <w:b/>
          <w:bCs/>
          <w:w w:val="95"/>
          <w:sz w:val="32"/>
        </w:rPr>
      </w:pPr>
    </w:p>
    <w:p>
      <w:pPr>
        <w:jc w:val="center"/>
        <w:rPr>
          <w:rFonts w:ascii="仿宋" w:hAnsi="仿宋" w:eastAsia="仿宋"/>
          <w:b/>
          <w:bCs/>
          <w:w w:val="95"/>
          <w:sz w:val="36"/>
          <w:szCs w:val="36"/>
        </w:rPr>
      </w:pPr>
      <w:r>
        <w:rPr>
          <w:rFonts w:hint="eastAsia" w:ascii="仿宋" w:hAnsi="仿宋" w:eastAsia="仿宋"/>
          <w:b/>
          <w:bCs/>
          <w:w w:val="95"/>
          <w:sz w:val="36"/>
          <w:szCs w:val="36"/>
        </w:rPr>
        <w:t>2023年7月</w:t>
      </w:r>
    </w:p>
    <w:p>
      <w:pPr>
        <w:pStyle w:val="17"/>
        <w:jc w:val="center"/>
        <w:rPr>
          <w:color w:val="000000"/>
          <w:sz w:val="44"/>
          <w:szCs w:val="44"/>
        </w:rPr>
      </w:pPr>
      <w:r>
        <w:rPr>
          <w:rFonts w:hint="eastAsia"/>
          <w:color w:val="000000"/>
          <w:sz w:val="44"/>
          <w:szCs w:val="44"/>
        </w:rPr>
        <w:t>目</w:t>
      </w:r>
      <w:r>
        <w:rPr>
          <w:color w:val="000000"/>
          <w:sz w:val="44"/>
          <w:szCs w:val="44"/>
        </w:rPr>
        <w:t xml:space="preserve">  </w:t>
      </w:r>
      <w:r>
        <w:rPr>
          <w:rFonts w:hint="eastAsia"/>
          <w:color w:val="000000"/>
          <w:sz w:val="44"/>
          <w:szCs w:val="44"/>
        </w:rPr>
        <w:t>录</w:t>
      </w:r>
    </w:p>
    <w:p>
      <w:pPr>
        <w:rPr>
          <w:lang w:val="zh-CN"/>
        </w:rPr>
      </w:pPr>
    </w:p>
    <w:p>
      <w:pPr>
        <w:rPr>
          <w:lang w:val="zh-CN"/>
        </w:rPr>
      </w:pPr>
    </w:p>
    <w:p>
      <w:pPr>
        <w:pStyle w:val="8"/>
        <w:tabs>
          <w:tab w:val="right" w:leader="dot" w:pos="8296"/>
        </w:tabs>
        <w:rPr>
          <w:sz w:val="32"/>
          <w:szCs w:val="32"/>
        </w:rPr>
      </w:pPr>
    </w:p>
    <w:p>
      <w:pPr>
        <w:rPr>
          <w:rFonts w:ascii="仿宋" w:hAnsi="仿宋" w:eastAsia="仿宋"/>
          <w:sz w:val="32"/>
          <w:szCs w:val="32"/>
        </w:rPr>
      </w:pPr>
      <w:r>
        <w:rPr>
          <w:sz w:val="32"/>
          <w:szCs w:val="32"/>
        </w:rPr>
        <w:fldChar w:fldCharType="begin"/>
      </w:r>
      <w:r>
        <w:rPr>
          <w:sz w:val="32"/>
          <w:szCs w:val="32"/>
        </w:rPr>
        <w:instrText xml:space="preserve"> TOC \o "1-3" \h \z \u </w:instrText>
      </w:r>
      <w:r>
        <w:rPr>
          <w:sz w:val="32"/>
          <w:szCs w:val="32"/>
        </w:rPr>
        <w:fldChar w:fldCharType="separate"/>
      </w:r>
      <w:r>
        <w:fldChar w:fldCharType="begin"/>
      </w:r>
      <w:r>
        <w:instrText xml:space="preserve"> HYPERLINK "file:///E:\\E盘材料\\张凯2019\\校内\\电扇\\南宁市卫生学校学生宿舍吸顶风扇采购%20.doc" \l "_Toc515977365" </w:instrText>
      </w:r>
      <w:r>
        <w:fldChar w:fldCharType="separate"/>
      </w:r>
      <w:r>
        <w:rPr>
          <w:rStyle w:val="12"/>
          <w:rFonts w:hint="eastAsia" w:ascii="仿宋" w:hAnsi="仿宋" w:eastAsia="仿宋"/>
          <w:sz w:val="32"/>
          <w:szCs w:val="32"/>
        </w:rPr>
        <w:t>第一章</w:t>
      </w:r>
      <w:r>
        <w:rPr>
          <w:rStyle w:val="12"/>
          <w:rFonts w:ascii="仿宋" w:hAnsi="仿宋" w:eastAsia="仿宋"/>
          <w:sz w:val="32"/>
          <w:szCs w:val="32"/>
        </w:rPr>
        <w:t xml:space="preserve"> </w:t>
      </w:r>
      <w:r>
        <w:rPr>
          <w:rStyle w:val="12"/>
          <w:rFonts w:hint="eastAsia" w:ascii="仿宋" w:hAnsi="仿宋" w:eastAsia="仿宋"/>
          <w:sz w:val="32"/>
          <w:szCs w:val="32"/>
        </w:rPr>
        <w:t>采购公告</w:t>
      </w:r>
      <w:r>
        <w:rPr>
          <w:rStyle w:val="12"/>
          <w:rFonts w:hint="eastAsia" w:ascii="仿宋" w:hAnsi="仿宋" w:eastAsia="仿宋"/>
          <w:sz w:val="32"/>
          <w:szCs w:val="32"/>
        </w:rPr>
        <w:fldChar w:fldCharType="end"/>
      </w:r>
    </w:p>
    <w:p>
      <w:pPr>
        <w:rPr>
          <w:rFonts w:ascii="仿宋" w:hAnsi="仿宋" w:eastAsia="仿宋"/>
          <w:sz w:val="32"/>
          <w:szCs w:val="32"/>
        </w:rPr>
      </w:pPr>
      <w:r>
        <w:fldChar w:fldCharType="begin"/>
      </w:r>
      <w:r>
        <w:instrText xml:space="preserve"> HYPERLINK "file:///E:\\E盘材料\\张凯2019\\校内\\电扇\\南宁市卫生学校学生宿舍吸顶风扇采购%20.doc" \l "_Toc515977366" </w:instrText>
      </w:r>
      <w:r>
        <w:fldChar w:fldCharType="separate"/>
      </w:r>
      <w:r>
        <w:rPr>
          <w:rStyle w:val="12"/>
          <w:rFonts w:hint="eastAsia" w:ascii="仿宋" w:hAnsi="仿宋" w:eastAsia="仿宋"/>
          <w:sz w:val="32"/>
          <w:szCs w:val="32"/>
        </w:rPr>
        <w:t>第二章</w:t>
      </w:r>
      <w:r>
        <w:rPr>
          <w:rStyle w:val="12"/>
          <w:rFonts w:ascii="仿宋" w:hAnsi="仿宋" w:eastAsia="仿宋"/>
          <w:sz w:val="32"/>
          <w:szCs w:val="32"/>
        </w:rPr>
        <w:t xml:space="preserve"> </w:t>
      </w:r>
      <w:r>
        <w:rPr>
          <w:rStyle w:val="12"/>
          <w:rFonts w:ascii="仿宋" w:hAnsi="仿宋" w:eastAsia="仿宋"/>
          <w:sz w:val="32"/>
          <w:szCs w:val="32"/>
        </w:rPr>
        <w:fldChar w:fldCharType="end"/>
      </w:r>
      <w:r>
        <w:rPr>
          <w:rFonts w:hint="eastAsia" w:ascii="仿宋" w:hAnsi="仿宋" w:eastAsia="仿宋"/>
          <w:sz w:val="32"/>
          <w:szCs w:val="32"/>
        </w:rPr>
        <w:t>货物</w:t>
      </w:r>
      <w:r>
        <w:rPr>
          <w:rFonts w:ascii="仿宋" w:hAnsi="仿宋" w:eastAsia="仿宋"/>
          <w:sz w:val="32"/>
          <w:szCs w:val="32"/>
        </w:rPr>
        <w:t>需求一览表</w:t>
      </w:r>
    </w:p>
    <w:p>
      <w:pPr>
        <w:rPr>
          <w:rFonts w:ascii="仿宋" w:hAnsi="仿宋" w:eastAsia="仿宋"/>
          <w:sz w:val="32"/>
          <w:szCs w:val="32"/>
        </w:rPr>
      </w:pPr>
      <w:r>
        <w:fldChar w:fldCharType="begin"/>
      </w:r>
      <w:r>
        <w:instrText xml:space="preserve"> HYPERLINK "file:///E:\\E盘材料\\张凯2019\\校内\\电扇\\南宁市卫生学校学生宿舍吸顶风扇采购%20.doc" \l "_Toc515977367" </w:instrText>
      </w:r>
      <w:r>
        <w:fldChar w:fldCharType="separate"/>
      </w:r>
      <w:r>
        <w:rPr>
          <w:rStyle w:val="12"/>
          <w:rFonts w:hint="eastAsia" w:ascii="仿宋" w:hAnsi="仿宋" w:eastAsia="仿宋"/>
          <w:sz w:val="32"/>
          <w:szCs w:val="32"/>
        </w:rPr>
        <w:t>第三章</w:t>
      </w:r>
      <w:r>
        <w:rPr>
          <w:rStyle w:val="12"/>
          <w:rFonts w:ascii="仿宋" w:hAnsi="仿宋" w:eastAsia="仿宋"/>
          <w:sz w:val="32"/>
          <w:szCs w:val="32"/>
        </w:rPr>
        <w:t xml:space="preserve"> </w:t>
      </w:r>
      <w:r>
        <w:rPr>
          <w:rStyle w:val="12"/>
          <w:rFonts w:ascii="仿宋" w:hAnsi="仿宋" w:eastAsia="仿宋"/>
          <w:sz w:val="32"/>
          <w:szCs w:val="32"/>
        </w:rPr>
        <w:fldChar w:fldCharType="end"/>
      </w:r>
      <w:r>
        <w:rPr>
          <w:rFonts w:hint="eastAsia" w:ascii="仿宋" w:hAnsi="仿宋" w:eastAsia="仿宋"/>
          <w:sz w:val="32"/>
          <w:szCs w:val="32"/>
        </w:rPr>
        <w:t>评分标准</w:t>
      </w:r>
    </w:p>
    <w:p>
      <w:pPr>
        <w:rPr>
          <w:rFonts w:ascii="仿宋" w:hAnsi="仿宋" w:eastAsia="仿宋"/>
          <w:sz w:val="32"/>
          <w:szCs w:val="32"/>
        </w:rPr>
      </w:pPr>
      <w:r>
        <w:fldChar w:fldCharType="begin"/>
      </w:r>
      <w:r>
        <w:instrText xml:space="preserve"> HYPERLINK "file:///E:\\E盘材料\\张凯2019\\校内\\电扇\\南宁市卫生学校学生宿舍吸顶风扇采购%20.doc" \l "_Toc515977368" </w:instrText>
      </w:r>
      <w:r>
        <w:fldChar w:fldCharType="separate"/>
      </w:r>
      <w:r>
        <w:rPr>
          <w:rStyle w:val="12"/>
          <w:rFonts w:hint="eastAsia" w:ascii="仿宋" w:hAnsi="仿宋" w:eastAsia="仿宋"/>
          <w:sz w:val="32"/>
          <w:szCs w:val="32"/>
        </w:rPr>
        <w:t>第四章</w:t>
      </w:r>
      <w:r>
        <w:rPr>
          <w:rStyle w:val="12"/>
          <w:rFonts w:ascii="仿宋" w:hAnsi="仿宋" w:eastAsia="仿宋"/>
          <w:sz w:val="32"/>
          <w:szCs w:val="32"/>
        </w:rPr>
        <w:t xml:space="preserve"> </w:t>
      </w:r>
      <w:r>
        <w:rPr>
          <w:rStyle w:val="12"/>
          <w:rFonts w:ascii="仿宋" w:hAnsi="仿宋" w:eastAsia="仿宋"/>
          <w:sz w:val="32"/>
          <w:szCs w:val="32"/>
        </w:rPr>
        <w:fldChar w:fldCharType="end"/>
      </w:r>
      <w:r>
        <w:rPr>
          <w:rFonts w:hint="eastAsia" w:ascii="仿宋" w:hAnsi="仿宋" w:eastAsia="仿宋"/>
          <w:sz w:val="32"/>
          <w:szCs w:val="32"/>
        </w:rPr>
        <w:t>磋商文件编制要求</w:t>
      </w:r>
    </w:p>
    <w:p>
      <w:pPr>
        <w:rPr>
          <w:rFonts w:ascii="仿宋" w:hAnsi="仿宋" w:eastAsia="仿宋"/>
          <w:sz w:val="32"/>
          <w:szCs w:val="32"/>
        </w:rPr>
      </w:pPr>
      <w:r>
        <w:rPr>
          <w:rFonts w:hint="eastAsia" w:ascii="仿宋" w:hAnsi="仿宋" w:eastAsia="仿宋"/>
          <w:sz w:val="32"/>
          <w:szCs w:val="32"/>
        </w:rPr>
        <w:t>第五章</w:t>
      </w:r>
      <w:r>
        <w:rPr>
          <w:rFonts w:ascii="仿宋" w:hAnsi="仿宋" w:eastAsia="仿宋"/>
          <w:sz w:val="32"/>
          <w:szCs w:val="32"/>
        </w:rPr>
        <w:t xml:space="preserve"> </w:t>
      </w:r>
      <w:r>
        <w:rPr>
          <w:rFonts w:hint="eastAsia" w:ascii="仿宋" w:hAnsi="仿宋" w:eastAsia="仿宋"/>
          <w:sz w:val="32"/>
          <w:szCs w:val="32"/>
        </w:rPr>
        <w:t>磋商文件格式</w:t>
      </w:r>
    </w:p>
    <w:p/>
    <w:p>
      <w:r>
        <w:rPr>
          <w:rFonts w:ascii="Calibri" w:hAnsi="Calibri"/>
          <w:kern w:val="0"/>
          <w:sz w:val="32"/>
          <w:szCs w:val="32"/>
        </w:rPr>
        <w:fldChar w:fldCharType="end"/>
      </w:r>
    </w:p>
    <w:p>
      <w:pPr>
        <w:spacing w:line="440" w:lineRule="exact"/>
        <w:jc w:val="center"/>
        <w:rPr>
          <w:b/>
          <w:sz w:val="36"/>
          <w:szCs w:val="36"/>
        </w:rPr>
      </w:pPr>
    </w:p>
    <w:p>
      <w:pPr>
        <w:spacing w:line="440" w:lineRule="exact"/>
        <w:jc w:val="center"/>
        <w:rPr>
          <w:b/>
          <w:sz w:val="36"/>
          <w:szCs w:val="36"/>
        </w:rPr>
      </w:pPr>
    </w:p>
    <w:p>
      <w:pPr>
        <w:spacing w:line="440" w:lineRule="exact"/>
        <w:jc w:val="center"/>
        <w:rPr>
          <w:b/>
          <w:sz w:val="36"/>
          <w:szCs w:val="36"/>
        </w:rPr>
      </w:pPr>
    </w:p>
    <w:p>
      <w:pPr>
        <w:spacing w:line="440" w:lineRule="exact"/>
        <w:jc w:val="center"/>
        <w:rPr>
          <w:b/>
          <w:sz w:val="36"/>
          <w:szCs w:val="36"/>
        </w:rPr>
      </w:pPr>
    </w:p>
    <w:p>
      <w:pPr>
        <w:pStyle w:val="3"/>
        <w:ind w:firstLine="2168" w:firstLineChars="600"/>
        <w:rPr>
          <w:rFonts w:ascii="Times New Roman" w:hAnsi="Times New Roman"/>
          <w:bCs w:val="0"/>
          <w:sz w:val="36"/>
          <w:szCs w:val="36"/>
        </w:rPr>
      </w:pPr>
      <w:bookmarkStart w:id="0" w:name="_Toc515977365"/>
    </w:p>
    <w:p>
      <w:pPr>
        <w:pStyle w:val="3"/>
        <w:ind w:firstLine="1260" w:firstLineChars="600"/>
        <w:rPr>
          <w:rFonts w:ascii="Times New Roman" w:hAnsi="Times New Roman"/>
          <w:b w:val="0"/>
          <w:bCs w:val="0"/>
          <w:sz w:val="21"/>
          <w:szCs w:val="24"/>
        </w:rPr>
      </w:pPr>
    </w:p>
    <w:p>
      <w:pPr>
        <w:pStyle w:val="3"/>
        <w:ind w:firstLine="1260" w:firstLineChars="600"/>
        <w:rPr>
          <w:rFonts w:ascii="Times New Roman" w:hAnsi="Times New Roman"/>
          <w:b w:val="0"/>
          <w:bCs w:val="0"/>
          <w:sz w:val="21"/>
          <w:szCs w:val="24"/>
        </w:rPr>
      </w:pPr>
    </w:p>
    <w:p>
      <w:pPr>
        <w:pStyle w:val="3"/>
        <w:ind w:firstLine="1260" w:firstLineChars="600"/>
        <w:rPr>
          <w:rFonts w:ascii="Times New Roman" w:hAnsi="Times New Roman"/>
          <w:b w:val="0"/>
          <w:bCs w:val="0"/>
          <w:sz w:val="21"/>
          <w:szCs w:val="24"/>
          <w:lang w:val="en-US"/>
        </w:rPr>
      </w:pPr>
    </w:p>
    <w:p>
      <w:pPr>
        <w:pStyle w:val="3"/>
        <w:ind w:firstLine="1260" w:firstLineChars="600"/>
        <w:rPr>
          <w:rFonts w:ascii="Times New Roman" w:hAnsi="Times New Roman"/>
          <w:b w:val="0"/>
          <w:bCs w:val="0"/>
          <w:sz w:val="21"/>
          <w:szCs w:val="24"/>
          <w:lang w:val="en-US"/>
        </w:rPr>
      </w:pPr>
    </w:p>
    <w:p/>
    <w:p/>
    <w:p/>
    <w:p/>
    <w:p>
      <w:pPr>
        <w:pStyle w:val="3"/>
        <w:ind w:firstLine="2650" w:firstLineChars="600"/>
        <w:rPr>
          <w:rFonts w:ascii="仿宋" w:hAnsi="仿宋" w:eastAsia="仿宋"/>
          <w:sz w:val="44"/>
          <w:szCs w:val="44"/>
        </w:rPr>
      </w:pPr>
      <w:r>
        <w:rPr>
          <w:rFonts w:hint="eastAsia" w:ascii="仿宋" w:hAnsi="仿宋" w:eastAsia="仿宋"/>
          <w:sz w:val="44"/>
          <w:szCs w:val="44"/>
        </w:rPr>
        <w:t>第一章</w:t>
      </w:r>
      <w:r>
        <w:rPr>
          <w:rFonts w:ascii="仿宋" w:hAnsi="仿宋" w:eastAsia="仿宋"/>
          <w:sz w:val="44"/>
          <w:szCs w:val="44"/>
        </w:rPr>
        <w:t xml:space="preserve"> </w:t>
      </w:r>
      <w:r>
        <w:rPr>
          <w:rFonts w:hint="eastAsia" w:ascii="仿宋" w:hAnsi="仿宋" w:eastAsia="仿宋"/>
          <w:sz w:val="44"/>
          <w:szCs w:val="44"/>
        </w:rPr>
        <w:t>采购公告</w:t>
      </w:r>
      <w:bookmarkEnd w:id="0"/>
    </w:p>
    <w:p>
      <w:pPr>
        <w:spacing w:line="560" w:lineRule="exact"/>
        <w:ind w:firstLine="640" w:firstLineChars="200"/>
        <w:rPr>
          <w:rFonts w:ascii="仿宋" w:hAnsi="仿宋" w:eastAsia="仿宋" w:cs="Calibri"/>
          <w:sz w:val="32"/>
          <w:szCs w:val="32"/>
        </w:rPr>
      </w:pPr>
      <w:bookmarkStart w:id="1" w:name="_Toc515977366"/>
      <w:r>
        <w:rPr>
          <w:rFonts w:hint="eastAsia" w:ascii="仿宋" w:hAnsi="仿宋" w:eastAsia="仿宋"/>
          <w:sz w:val="32"/>
          <w:szCs w:val="32"/>
        </w:rPr>
        <w:t>现对“南宁市卫生学校招选定点招标代理机构项目”进行校内竞争性磋商采购，欢迎满足资格要求的相关单位前来参加，具体事宜公告如下：</w:t>
      </w:r>
      <w:r>
        <w:rPr>
          <w:rFonts w:hint="eastAsia" w:ascii="仿宋" w:hAnsi="仿宋" w:eastAsia="仿宋"/>
          <w:sz w:val="32"/>
          <w:szCs w:val="32"/>
        </w:rPr>
        <w:br w:type="textWrapping"/>
      </w:r>
      <w:r>
        <w:rPr>
          <w:rFonts w:ascii="仿宋" w:hAnsi="仿宋" w:eastAsia="仿宋" w:cs="Calibri"/>
          <w:sz w:val="32"/>
          <w:szCs w:val="32"/>
        </w:rPr>
        <w:t xml:space="preserve">    </w:t>
      </w:r>
      <w:r>
        <w:rPr>
          <w:rFonts w:hint="eastAsia" w:ascii="仿宋" w:hAnsi="仿宋" w:eastAsia="仿宋"/>
          <w:b/>
          <w:sz w:val="32"/>
          <w:szCs w:val="32"/>
        </w:rPr>
        <w:t>一、项目名称：</w:t>
      </w:r>
      <w:r>
        <w:rPr>
          <w:rFonts w:hint="eastAsia" w:ascii="仿宋" w:hAnsi="仿宋" w:eastAsia="仿宋"/>
          <w:sz w:val="32"/>
          <w:szCs w:val="32"/>
        </w:rPr>
        <w:t>南宁市卫生学校招选定点招标代理机构项目</w:t>
      </w:r>
    </w:p>
    <w:p>
      <w:pPr>
        <w:spacing w:line="560" w:lineRule="exact"/>
        <w:ind w:firstLine="643" w:firstLineChars="200"/>
        <w:rPr>
          <w:rFonts w:ascii="仿宋" w:hAnsi="仿宋" w:eastAsia="仿宋"/>
          <w:sz w:val="32"/>
          <w:szCs w:val="32"/>
        </w:rPr>
      </w:pPr>
      <w:r>
        <w:rPr>
          <w:rFonts w:hint="eastAsia" w:ascii="仿宋" w:hAnsi="仿宋" w:eastAsia="仿宋"/>
          <w:b/>
          <w:sz w:val="32"/>
          <w:szCs w:val="32"/>
        </w:rPr>
        <w:t>二、采购内容：</w:t>
      </w:r>
      <w:r>
        <w:rPr>
          <w:rFonts w:hint="eastAsia" w:ascii="仿宋" w:hAnsi="仿宋" w:eastAsia="仿宋"/>
          <w:sz w:val="32"/>
          <w:szCs w:val="32"/>
        </w:rPr>
        <w:t>招选具有专业资质的招标代理机构1家。</w:t>
      </w:r>
    </w:p>
    <w:p>
      <w:pPr>
        <w:spacing w:line="560" w:lineRule="exact"/>
        <w:ind w:firstLine="643" w:firstLineChars="200"/>
        <w:rPr>
          <w:rFonts w:ascii="仿宋" w:hAnsi="仿宋" w:eastAsia="仿宋"/>
          <w:b/>
          <w:sz w:val="32"/>
          <w:szCs w:val="32"/>
        </w:rPr>
      </w:pPr>
      <w:r>
        <w:rPr>
          <w:rFonts w:hint="eastAsia" w:ascii="仿宋" w:hAnsi="仿宋" w:eastAsia="仿宋"/>
          <w:b/>
          <w:sz w:val="32"/>
          <w:szCs w:val="32"/>
        </w:rPr>
        <w:t>三、采购方式：</w:t>
      </w:r>
      <w:r>
        <w:rPr>
          <w:rFonts w:hint="eastAsia" w:ascii="仿宋" w:hAnsi="仿宋" w:eastAsia="仿宋"/>
          <w:sz w:val="32"/>
          <w:szCs w:val="32"/>
        </w:rPr>
        <w:t>校内竞争性磋商采购。</w:t>
      </w:r>
      <w:r>
        <w:rPr>
          <w:rFonts w:hint="eastAsia" w:ascii="仿宋" w:hAnsi="仿宋" w:eastAsia="仿宋"/>
          <w:sz w:val="32"/>
          <w:szCs w:val="32"/>
        </w:rPr>
        <w:br w:type="textWrapping"/>
      </w:r>
      <w:r>
        <w:rPr>
          <w:rFonts w:hint="eastAsia" w:ascii="宋体" w:hAnsi="宋体" w:cs="宋体"/>
          <w:sz w:val="32"/>
          <w:szCs w:val="32"/>
        </w:rPr>
        <w:t> </w:t>
      </w:r>
      <w:r>
        <w:rPr>
          <w:rFonts w:hint="eastAsia" w:ascii="仿宋" w:hAnsi="仿宋" w:eastAsia="仿宋"/>
          <w:sz w:val="32"/>
          <w:szCs w:val="32"/>
        </w:rPr>
        <w:t xml:space="preserve"> </w:t>
      </w:r>
      <w:r>
        <w:rPr>
          <w:rFonts w:ascii="仿宋" w:hAnsi="仿宋" w:eastAsia="仿宋"/>
          <w:sz w:val="32"/>
          <w:szCs w:val="32"/>
        </w:rPr>
        <w:t xml:space="preserve"> </w:t>
      </w:r>
      <w:r>
        <w:rPr>
          <w:rFonts w:hint="eastAsia" w:ascii="仿宋" w:hAnsi="仿宋" w:eastAsia="仿宋"/>
          <w:b/>
          <w:sz w:val="32"/>
          <w:szCs w:val="32"/>
        </w:rPr>
        <w:t>四、供应商商资格要求：</w:t>
      </w:r>
    </w:p>
    <w:p>
      <w:pPr>
        <w:spacing w:line="560" w:lineRule="exact"/>
        <w:ind w:firstLine="640" w:firstLineChars="200"/>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sz w:val="32"/>
          <w:szCs w:val="32"/>
        </w:rPr>
        <w:t>1.</w:t>
      </w:r>
      <w:r>
        <w:rPr>
          <w:rFonts w:hint="eastAsia" w:ascii="仿宋" w:hAnsi="仿宋" w:eastAsia="仿宋" w:cs="宋体"/>
          <w:color w:val="000000" w:themeColor="text1"/>
          <w:kern w:val="0"/>
          <w:sz w:val="32"/>
          <w:szCs w:val="32"/>
          <w14:textFill>
            <w14:solidFill>
              <w14:schemeClr w14:val="tx1"/>
            </w14:solidFill>
          </w14:textFill>
        </w:rPr>
        <w:t>必须具有国内独立法人资格，注册经营范围满足所采购内容的厂（商）家；</w:t>
      </w:r>
    </w:p>
    <w:p>
      <w:pPr>
        <w:spacing w:line="56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2. 必须进入南宁市公共资源交易平台的政府采购代理机构名录（提供政采云平台或广西政府采购网招标代理资源库截图）；</w:t>
      </w:r>
      <w:r>
        <w:rPr>
          <w:rFonts w:hint="eastAsia" w:ascii="仿宋" w:hAnsi="仿宋" w:eastAsia="仿宋"/>
          <w:sz w:val="32"/>
          <w:szCs w:val="32"/>
        </w:rPr>
        <w:br w:type="textWrapping"/>
      </w:r>
      <w:r>
        <w:rPr>
          <w:rFonts w:hint="eastAsia" w:ascii="宋体" w:hAnsi="宋体" w:cs="宋体"/>
          <w:sz w:val="32"/>
          <w:szCs w:val="32"/>
        </w:rPr>
        <w:t xml:space="preserve">  </w:t>
      </w:r>
      <w:r>
        <w:rPr>
          <w:rFonts w:hint="eastAsia" w:ascii="仿宋" w:hAnsi="仿宋" w:eastAsia="仿宋"/>
          <w:sz w:val="32"/>
          <w:szCs w:val="32"/>
        </w:rPr>
        <w:t xml:space="preserve">  </w:t>
      </w:r>
      <w:r>
        <w:rPr>
          <w:rFonts w:hint="eastAsia" w:ascii="仿宋" w:hAnsi="仿宋" w:eastAsia="仿宋"/>
          <w:b/>
          <w:sz w:val="32"/>
          <w:szCs w:val="32"/>
        </w:rPr>
        <w:t xml:space="preserve">五、采购文件获取方式： </w:t>
      </w:r>
      <w:r>
        <w:rPr>
          <w:rFonts w:hint="eastAsia" w:ascii="仿宋" w:hAnsi="仿宋" w:eastAsia="仿宋" w:cs="宋体"/>
          <w:color w:val="000000" w:themeColor="text1"/>
          <w:kern w:val="0"/>
          <w:sz w:val="32"/>
          <w:szCs w:val="32"/>
          <w14:textFill>
            <w14:solidFill>
              <w14:schemeClr w14:val="tx1"/>
            </w14:solidFill>
          </w14:textFill>
        </w:rPr>
        <w:t>网上下载，本项目不发放纸质采购文件，无需现场报名领取采购文件。</w:t>
      </w:r>
      <w:r>
        <w:rPr>
          <w:rFonts w:hint="eastAsia" w:ascii="仿宋" w:hAnsi="仿宋" w:eastAsia="仿宋"/>
          <w:sz w:val="32"/>
          <w:szCs w:val="32"/>
        </w:rPr>
        <w:br w:type="textWrapping"/>
      </w:r>
      <w:r>
        <w:rPr>
          <w:rFonts w:hint="eastAsia" w:ascii="宋体" w:hAnsi="宋体" w:cs="宋体"/>
          <w:sz w:val="32"/>
          <w:szCs w:val="32"/>
        </w:rPr>
        <w:t> </w:t>
      </w:r>
      <w:r>
        <w:rPr>
          <w:rFonts w:hint="eastAsia" w:ascii="仿宋" w:hAnsi="仿宋" w:eastAsia="仿宋"/>
          <w:color w:val="000000" w:themeColor="text1"/>
          <w:sz w:val="32"/>
          <w:szCs w:val="32"/>
          <w14:textFill>
            <w14:solidFill>
              <w14:schemeClr w14:val="tx1"/>
            </w14:solidFill>
          </w14:textFill>
        </w:rPr>
        <w:t xml:space="preserve"> </w:t>
      </w:r>
      <w:r>
        <w:rPr>
          <w:rFonts w:hint="eastAsia" w:ascii="宋体" w:hAnsi="宋体" w:cs="宋体"/>
          <w:color w:val="000000" w:themeColor="text1"/>
          <w:sz w:val="32"/>
          <w:szCs w:val="32"/>
          <w14:textFill>
            <w14:solidFill>
              <w14:schemeClr w14:val="tx1"/>
            </w14:solidFill>
          </w14:textFill>
        </w:rPr>
        <w:t> </w:t>
      </w:r>
      <w:r>
        <w:rPr>
          <w:rFonts w:hint="eastAsia" w:ascii="仿宋" w:hAnsi="仿宋" w:eastAsia="仿宋"/>
          <w:b/>
          <w:color w:val="000000" w:themeColor="text1"/>
          <w:sz w:val="32"/>
          <w:szCs w:val="32"/>
          <w14:textFill>
            <w14:solidFill>
              <w14:schemeClr w14:val="tx1"/>
            </w14:solidFill>
          </w14:textFill>
        </w:rPr>
        <w:t>六、递交竞标文件时间：</w:t>
      </w:r>
      <w:r>
        <w:rPr>
          <w:rFonts w:hint="eastAsia" w:ascii="仿宋" w:hAnsi="仿宋" w:eastAsia="仿宋"/>
          <w:color w:val="000000" w:themeColor="text1"/>
          <w:sz w:val="32"/>
          <w:szCs w:val="32"/>
          <w14:textFill>
            <w14:solidFill>
              <w14:schemeClr w14:val="tx1"/>
            </w14:solidFill>
          </w14:textFill>
        </w:rPr>
        <w:t>2023年7月18日，上午09:30</w:t>
      </w:r>
    </w:p>
    <w:p>
      <w:pPr>
        <w:spacing w:line="560" w:lineRule="exact"/>
        <w:ind w:firstLine="803" w:firstLineChars="250"/>
        <w:rPr>
          <w:rFonts w:hint="eastAsia" w:ascii="仿宋" w:hAnsi="仿宋" w:eastAsia="仿宋" w:cs="宋体"/>
          <w:color w:val="000000" w:themeColor="text1"/>
          <w:kern w:val="0"/>
          <w:sz w:val="32"/>
          <w:szCs w:val="32"/>
          <w:lang w:val="en-US" w:eastAsia="zh-CN"/>
          <w14:textFill>
            <w14:solidFill>
              <w14:schemeClr w14:val="tx1"/>
            </w14:solidFill>
          </w14:textFill>
        </w:rPr>
      </w:pPr>
      <w:r>
        <w:rPr>
          <w:rFonts w:hint="eastAsia" w:ascii="仿宋" w:hAnsi="仿宋" w:eastAsia="仿宋"/>
          <w:b/>
          <w:sz w:val="32"/>
          <w:szCs w:val="32"/>
        </w:rPr>
        <w:t>七、递交竞标地点：</w:t>
      </w:r>
      <w:r>
        <w:rPr>
          <w:rFonts w:hint="eastAsia" w:ascii="仿宋" w:hAnsi="仿宋" w:eastAsia="仿宋"/>
          <w:sz w:val="32"/>
          <w:szCs w:val="32"/>
        </w:rPr>
        <w:t>南宁市卫生学校相思湖校区16楼1607会议室</w:t>
      </w:r>
      <w:r>
        <w:rPr>
          <w:rFonts w:hint="eastAsia" w:ascii="仿宋" w:hAnsi="仿宋" w:eastAsia="仿宋"/>
          <w:sz w:val="32"/>
          <w:szCs w:val="32"/>
        </w:rPr>
        <w:br w:type="textWrapping"/>
      </w:r>
      <w:r>
        <w:rPr>
          <w:rFonts w:hint="eastAsia" w:ascii="宋体" w:hAnsi="宋体" w:cs="宋体"/>
          <w:sz w:val="32"/>
          <w:szCs w:val="32"/>
        </w:rPr>
        <w:t> </w:t>
      </w:r>
      <w:r>
        <w:rPr>
          <w:rFonts w:hint="eastAsia" w:ascii="仿宋" w:hAnsi="仿宋" w:eastAsia="仿宋"/>
          <w:sz w:val="32"/>
          <w:szCs w:val="32"/>
        </w:rPr>
        <w:t xml:space="preserve"> </w:t>
      </w:r>
      <w:r>
        <w:rPr>
          <w:rFonts w:hint="eastAsia" w:ascii="宋体" w:hAnsi="宋体" w:cs="宋体"/>
          <w:sz w:val="32"/>
          <w:szCs w:val="32"/>
        </w:rPr>
        <w:t> </w:t>
      </w:r>
      <w:r>
        <w:rPr>
          <w:rFonts w:hint="eastAsia" w:ascii="仿宋" w:hAnsi="仿宋" w:eastAsia="仿宋"/>
          <w:b/>
          <w:sz w:val="32"/>
          <w:szCs w:val="32"/>
        </w:rPr>
        <w:t>八、咨询电话：</w:t>
      </w:r>
      <w:r>
        <w:rPr>
          <w:rFonts w:ascii="仿宋" w:hAnsi="仿宋" w:eastAsia="仿宋"/>
          <w:sz w:val="32"/>
          <w:szCs w:val="32"/>
        </w:rPr>
        <w:t>0771-337062</w:t>
      </w:r>
      <w:r>
        <w:rPr>
          <w:rFonts w:hint="eastAsia" w:ascii="仿宋" w:hAnsi="仿宋" w:eastAsia="仿宋"/>
          <w:sz w:val="32"/>
          <w:szCs w:val="32"/>
        </w:rPr>
        <w:t>1 钟</w:t>
      </w:r>
      <w:r>
        <w:rPr>
          <w:rFonts w:hint="eastAsia" w:ascii="仿宋" w:hAnsi="仿宋" w:eastAsia="仿宋"/>
          <w:sz w:val="32"/>
          <w:szCs w:val="32"/>
          <w:lang w:eastAsia="zh-CN"/>
        </w:rPr>
        <w:t>老师</w:t>
      </w:r>
      <w:bookmarkStart w:id="5" w:name="_GoBack"/>
      <w:bookmarkEnd w:id="5"/>
    </w:p>
    <w:p>
      <w:pPr>
        <w:spacing w:line="560" w:lineRule="exact"/>
        <w:ind w:left="5601" w:leftChars="2667" w:firstLine="160" w:firstLineChars="50"/>
        <w:rPr>
          <w:rFonts w:ascii="仿宋" w:hAnsi="仿宋" w:eastAsia="仿宋"/>
          <w:sz w:val="32"/>
          <w:szCs w:val="32"/>
        </w:rPr>
      </w:pPr>
    </w:p>
    <w:p>
      <w:pPr>
        <w:spacing w:line="560" w:lineRule="exact"/>
        <w:ind w:left="5601" w:leftChars="2667" w:firstLine="160" w:firstLineChars="50"/>
        <w:rPr>
          <w:rFonts w:ascii="仿宋" w:hAnsi="仿宋" w:eastAsia="仿宋"/>
          <w:sz w:val="32"/>
          <w:szCs w:val="32"/>
        </w:rPr>
      </w:pPr>
      <w:r>
        <w:rPr>
          <w:rFonts w:hint="eastAsia" w:ascii="仿宋" w:hAnsi="仿宋" w:eastAsia="仿宋"/>
          <w:sz w:val="32"/>
          <w:szCs w:val="32"/>
        </w:rPr>
        <w:t>南宁市卫生学校</w:t>
      </w:r>
      <w:r>
        <w:rPr>
          <w:rFonts w:hint="eastAsia" w:ascii="仿宋" w:hAnsi="仿宋" w:eastAsia="仿宋"/>
          <w:sz w:val="32"/>
          <w:szCs w:val="32"/>
        </w:rPr>
        <w:br w:type="textWrapping"/>
      </w:r>
      <w:r>
        <w:rPr>
          <w:rFonts w:hint="eastAsia" w:ascii="仿宋" w:hAnsi="仿宋" w:eastAsia="仿宋"/>
          <w:sz w:val="32"/>
          <w:szCs w:val="32"/>
        </w:rPr>
        <w:t>2023年7月12日</w:t>
      </w:r>
    </w:p>
    <w:p/>
    <w:p>
      <w:pPr>
        <w:pStyle w:val="3"/>
        <w:jc w:val="center"/>
        <w:rPr>
          <w:rFonts w:ascii="仿宋" w:hAnsi="仿宋" w:eastAsia="仿宋"/>
          <w:b w:val="0"/>
          <w:color w:val="000000"/>
        </w:rPr>
      </w:pPr>
      <w:r>
        <w:rPr>
          <w:rFonts w:hint="eastAsia" w:ascii="仿宋" w:hAnsi="仿宋" w:eastAsia="仿宋"/>
          <w:sz w:val="44"/>
          <w:szCs w:val="44"/>
        </w:rPr>
        <w:t>第二章</w:t>
      </w:r>
      <w:bookmarkEnd w:id="1"/>
      <w:bookmarkStart w:id="2" w:name="_Toc515977367"/>
      <w:r>
        <w:rPr>
          <w:rFonts w:hint="eastAsia" w:ascii="仿宋" w:hAnsi="仿宋" w:eastAsia="仿宋"/>
          <w:color w:val="000000"/>
          <w:sz w:val="44"/>
          <w:szCs w:val="44"/>
        </w:rPr>
        <w:t xml:space="preserve">  </w:t>
      </w:r>
      <w:r>
        <w:rPr>
          <w:rFonts w:hint="eastAsia" w:ascii="仿宋" w:hAnsi="仿宋" w:eastAsia="仿宋"/>
          <w:sz w:val="44"/>
          <w:szCs w:val="44"/>
        </w:rPr>
        <w:t>采购需求一览表</w:t>
      </w:r>
    </w:p>
    <w:p>
      <w:pPr>
        <w:adjustRightInd w:val="0"/>
        <w:spacing w:line="340" w:lineRule="exact"/>
        <w:ind w:left="6" w:firstLine="431"/>
        <w:rPr>
          <w:rFonts w:ascii="仿宋" w:hAnsi="仿宋" w:eastAsia="仿宋"/>
          <w:szCs w:val="21"/>
        </w:rPr>
      </w:pPr>
      <w:r>
        <w:rPr>
          <w:rFonts w:hint="eastAsia" w:ascii="仿宋" w:hAnsi="仿宋" w:eastAsia="仿宋"/>
          <w:color w:val="000000"/>
          <w:sz w:val="24"/>
        </w:rPr>
        <w:t>说明</w:t>
      </w:r>
      <w:r>
        <w:rPr>
          <w:rFonts w:hint="eastAsia" w:ascii="仿宋" w:hAnsi="仿宋" w:eastAsia="仿宋"/>
          <w:color w:val="000000"/>
          <w:sz w:val="24"/>
          <w:lang w:val="zh-CN"/>
        </w:rPr>
        <w:t>：</w:t>
      </w:r>
      <w:r>
        <w:rPr>
          <w:rFonts w:hint="eastAsia" w:ascii="仿宋" w:hAnsi="仿宋" w:eastAsia="仿宋"/>
          <w:color w:val="000000"/>
          <w:sz w:val="24"/>
        </w:rPr>
        <w:t>本货物需求一览表成交注★号的内容为实质性要求和条件，对这些关键性参数配置及要求的任何不满足将导致竞标无效。未标注★号的内容负偏离达到3项以上（含3项）则被认为是实质性要求和条件不响应，作竞标无效处理。</w:t>
      </w:r>
    </w:p>
    <w:tbl>
      <w:tblPr>
        <w:tblStyle w:val="9"/>
        <w:tblW w:w="1028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29"/>
        <w:gridCol w:w="1149"/>
        <w:gridCol w:w="851"/>
        <w:gridCol w:w="775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681" w:hRule="atLeast"/>
          <w:jc w:val="center"/>
        </w:trPr>
        <w:tc>
          <w:tcPr>
            <w:tcW w:w="529"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pPr>
              <w:spacing w:line="240" w:lineRule="exact"/>
              <w:jc w:val="center"/>
              <w:rPr>
                <w:rFonts w:ascii="仿宋" w:hAnsi="仿宋" w:eastAsia="仿宋"/>
                <w:b/>
                <w:sz w:val="28"/>
                <w:szCs w:val="28"/>
              </w:rPr>
            </w:pPr>
            <w:r>
              <w:rPr>
                <w:rFonts w:hint="eastAsia" w:ascii="仿宋" w:hAnsi="仿宋" w:eastAsia="仿宋"/>
                <w:b/>
                <w:sz w:val="28"/>
                <w:szCs w:val="28"/>
              </w:rPr>
              <w:t>项号</w:t>
            </w:r>
          </w:p>
        </w:tc>
        <w:tc>
          <w:tcPr>
            <w:tcW w:w="1149" w:type="dxa"/>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ascii="仿宋" w:hAnsi="仿宋" w:eastAsia="仿宋"/>
                <w:b/>
                <w:sz w:val="28"/>
                <w:szCs w:val="28"/>
              </w:rPr>
            </w:pPr>
            <w:r>
              <w:rPr>
                <w:rFonts w:hint="eastAsia" w:ascii="仿宋" w:hAnsi="仿宋" w:eastAsia="仿宋"/>
                <w:b/>
                <w:sz w:val="28"/>
                <w:szCs w:val="28"/>
              </w:rPr>
              <w:t>项目名称</w:t>
            </w:r>
          </w:p>
        </w:tc>
        <w:tc>
          <w:tcPr>
            <w:tcW w:w="851" w:type="dxa"/>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ascii="仿宋" w:hAnsi="仿宋" w:eastAsia="仿宋"/>
                <w:b/>
                <w:sz w:val="28"/>
                <w:szCs w:val="28"/>
              </w:rPr>
            </w:pPr>
            <w:r>
              <w:rPr>
                <w:rFonts w:hint="eastAsia" w:ascii="仿宋" w:hAnsi="仿宋" w:eastAsia="仿宋"/>
                <w:b/>
                <w:sz w:val="28"/>
                <w:szCs w:val="28"/>
              </w:rPr>
              <w:t>数量</w:t>
            </w:r>
          </w:p>
        </w:tc>
        <w:tc>
          <w:tcPr>
            <w:tcW w:w="7754" w:type="dxa"/>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ascii="仿宋" w:hAnsi="仿宋" w:eastAsia="仿宋"/>
                <w:b/>
                <w:sz w:val="28"/>
                <w:szCs w:val="28"/>
              </w:rPr>
            </w:pPr>
            <w:r>
              <w:rPr>
                <w:rFonts w:hint="eastAsia" w:ascii="仿宋" w:hAnsi="仿宋" w:eastAsia="仿宋"/>
                <w:b/>
                <w:sz w:val="28"/>
                <w:szCs w:val="28"/>
              </w:rPr>
              <w:t>服  务 要 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52" w:hRule="atLeast"/>
          <w:jc w:val="center"/>
        </w:trPr>
        <w:tc>
          <w:tcPr>
            <w:tcW w:w="529"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ascii="仿宋" w:hAnsi="仿宋" w:eastAsia="仿宋"/>
                <w:sz w:val="28"/>
                <w:szCs w:val="28"/>
              </w:rPr>
              <w:t>1</w:t>
            </w:r>
          </w:p>
        </w:tc>
        <w:tc>
          <w:tcPr>
            <w:tcW w:w="1149" w:type="dxa"/>
            <w:tcBorders>
              <w:top w:val="single" w:color="auto" w:sz="4" w:space="0"/>
              <w:left w:val="single" w:color="auto" w:sz="4" w:space="0"/>
              <w:bottom w:val="single" w:color="auto" w:sz="4" w:space="0"/>
              <w:right w:val="single" w:color="auto" w:sz="4" w:space="0"/>
            </w:tcBorders>
            <w:vAlign w:val="center"/>
          </w:tcPr>
          <w:p>
            <w:pPr>
              <w:spacing w:line="400" w:lineRule="exact"/>
              <w:rPr>
                <w:rFonts w:ascii="仿宋" w:hAnsi="仿宋" w:eastAsia="仿宋"/>
                <w:sz w:val="28"/>
                <w:szCs w:val="28"/>
              </w:rPr>
            </w:pPr>
            <w:r>
              <w:rPr>
                <w:rFonts w:hint="eastAsia" w:ascii="仿宋" w:hAnsi="仿宋" w:eastAsia="仿宋"/>
                <w:sz w:val="28"/>
                <w:szCs w:val="28"/>
              </w:rPr>
              <w:t>招选招标代理服务机构</w:t>
            </w:r>
          </w:p>
        </w:tc>
        <w:tc>
          <w:tcPr>
            <w:tcW w:w="851"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sz w:val="28"/>
                <w:szCs w:val="28"/>
              </w:rPr>
            </w:pPr>
            <w:r>
              <w:rPr>
                <w:rFonts w:hint="eastAsia" w:ascii="仿宋" w:hAnsi="仿宋" w:eastAsia="仿宋"/>
                <w:sz w:val="28"/>
                <w:szCs w:val="28"/>
              </w:rPr>
              <w:t>1家</w:t>
            </w:r>
          </w:p>
        </w:tc>
        <w:tc>
          <w:tcPr>
            <w:tcW w:w="7754" w:type="dxa"/>
            <w:tcBorders>
              <w:top w:val="single" w:color="auto" w:sz="4" w:space="0"/>
              <w:left w:val="single" w:color="auto" w:sz="4" w:space="0"/>
              <w:bottom w:val="single" w:color="auto" w:sz="4" w:space="0"/>
              <w:right w:val="single" w:color="auto" w:sz="4" w:space="0"/>
            </w:tcBorders>
            <w:vAlign w:val="center"/>
          </w:tcPr>
          <w:p>
            <w:pPr>
              <w:spacing w:line="400" w:lineRule="exact"/>
              <w:rPr>
                <w:rFonts w:ascii="仿宋" w:hAnsi="仿宋" w:eastAsia="仿宋"/>
                <w:sz w:val="28"/>
                <w:szCs w:val="28"/>
              </w:rPr>
            </w:pPr>
            <w:r>
              <w:rPr>
                <w:rFonts w:hint="eastAsia" w:ascii="仿宋" w:hAnsi="仿宋" w:eastAsia="仿宋"/>
                <w:sz w:val="28"/>
                <w:szCs w:val="28"/>
              </w:rPr>
              <w:t>一、服务范围：</w:t>
            </w:r>
            <w:r>
              <w:rPr>
                <w:rFonts w:ascii="仿宋" w:hAnsi="仿宋" w:eastAsia="仿宋"/>
                <w:sz w:val="28"/>
                <w:szCs w:val="28"/>
              </w:rPr>
              <w:t>按要求完成</w:t>
            </w:r>
            <w:r>
              <w:rPr>
                <w:rFonts w:hint="eastAsia" w:ascii="仿宋" w:hAnsi="仿宋" w:eastAsia="仿宋"/>
                <w:sz w:val="28"/>
                <w:szCs w:val="28"/>
              </w:rPr>
              <w:t>学校</w:t>
            </w:r>
            <w:r>
              <w:rPr>
                <w:rFonts w:ascii="仿宋" w:hAnsi="仿宋" w:eastAsia="仿宋"/>
                <w:sz w:val="28"/>
                <w:szCs w:val="28"/>
              </w:rPr>
              <w:t>工程、货物、服务等招标代理工作。</w:t>
            </w:r>
          </w:p>
          <w:p>
            <w:pPr>
              <w:spacing w:line="400" w:lineRule="exact"/>
              <w:rPr>
                <w:rFonts w:ascii="仿宋" w:hAnsi="仿宋" w:eastAsia="仿宋"/>
                <w:sz w:val="28"/>
                <w:szCs w:val="28"/>
              </w:rPr>
            </w:pPr>
            <w:r>
              <w:rPr>
                <w:rFonts w:hint="eastAsia" w:ascii="仿宋" w:hAnsi="仿宋" w:eastAsia="仿宋"/>
                <w:sz w:val="28"/>
                <w:szCs w:val="28"/>
              </w:rPr>
              <w:t>二、入围家数：1家</w:t>
            </w:r>
          </w:p>
          <w:p>
            <w:pPr>
              <w:spacing w:line="400" w:lineRule="exact"/>
              <w:rPr>
                <w:rFonts w:ascii="仿宋" w:hAnsi="仿宋" w:eastAsia="仿宋"/>
                <w:sz w:val="28"/>
                <w:szCs w:val="28"/>
              </w:rPr>
            </w:pPr>
            <w:r>
              <w:rPr>
                <w:rFonts w:hint="eastAsia" w:ascii="仿宋" w:hAnsi="仿宋" w:eastAsia="仿宋"/>
                <w:sz w:val="28"/>
                <w:szCs w:val="28"/>
              </w:rPr>
              <w:t>三、服务内容：</w:t>
            </w:r>
          </w:p>
          <w:p>
            <w:pPr>
              <w:spacing w:line="400" w:lineRule="exact"/>
              <w:rPr>
                <w:rFonts w:ascii="仿宋" w:hAnsi="仿宋" w:eastAsia="仿宋"/>
                <w:sz w:val="28"/>
                <w:szCs w:val="28"/>
              </w:rPr>
            </w:pPr>
            <w:r>
              <w:rPr>
                <w:rFonts w:hint="eastAsia" w:ascii="仿宋" w:hAnsi="仿宋" w:eastAsia="仿宋"/>
                <w:sz w:val="28"/>
                <w:szCs w:val="28"/>
              </w:rPr>
              <w:t>1.在政策允许范围内为我校提供采购项目咨询服务、组织论证；在代理采购相关项目时，为采购人组织专家论证、采购需求重点审查，并配合提供相关资料，以及承担专家论证的相关费用。</w:t>
            </w:r>
          </w:p>
          <w:p>
            <w:pPr>
              <w:spacing w:line="400" w:lineRule="exact"/>
              <w:rPr>
                <w:rFonts w:ascii="仿宋" w:hAnsi="仿宋" w:eastAsia="仿宋"/>
                <w:sz w:val="28"/>
                <w:szCs w:val="28"/>
              </w:rPr>
            </w:pPr>
            <w:r>
              <w:rPr>
                <w:rFonts w:hint="eastAsia" w:ascii="仿宋" w:hAnsi="仿宋" w:eastAsia="仿宋"/>
                <w:sz w:val="28"/>
                <w:szCs w:val="28"/>
              </w:rPr>
              <w:t>2.协助组织与潜在供货商进行技术交流会。</w:t>
            </w:r>
          </w:p>
          <w:p>
            <w:pPr>
              <w:spacing w:line="400" w:lineRule="exact"/>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.负责按我校的项目需求编制采购文件。</w:t>
            </w:r>
          </w:p>
          <w:p>
            <w:pPr>
              <w:spacing w:line="400" w:lineRule="exact"/>
              <w:rPr>
                <w:rFonts w:ascii="仿宋" w:hAnsi="仿宋" w:eastAsia="仿宋"/>
                <w:sz w:val="28"/>
                <w:szCs w:val="28"/>
              </w:rPr>
            </w:pPr>
            <w:r>
              <w:rPr>
                <w:rFonts w:hint="eastAsia" w:ascii="仿宋" w:hAnsi="仿宋" w:eastAsia="仿宋"/>
                <w:sz w:val="28"/>
                <w:szCs w:val="28"/>
              </w:rPr>
              <w:t>4.编写采购项目公告，并在政府采购监督管理部门或其他主管部门指定媒体上发布采购信息公告。</w:t>
            </w:r>
          </w:p>
          <w:p>
            <w:pPr>
              <w:spacing w:line="400" w:lineRule="exact"/>
              <w:rPr>
                <w:rFonts w:ascii="仿宋" w:hAnsi="仿宋" w:eastAsia="仿宋"/>
                <w:sz w:val="28"/>
                <w:szCs w:val="28"/>
              </w:rPr>
            </w:pPr>
            <w:r>
              <w:rPr>
                <w:rFonts w:hint="eastAsia" w:ascii="仿宋" w:hAnsi="仿宋" w:eastAsia="仿宋"/>
                <w:sz w:val="28"/>
                <w:szCs w:val="28"/>
              </w:rPr>
              <w:t>5</w:t>
            </w:r>
            <w:r>
              <w:rPr>
                <w:rFonts w:ascii="仿宋" w:hAnsi="仿宋" w:eastAsia="仿宋"/>
                <w:sz w:val="28"/>
                <w:szCs w:val="28"/>
              </w:rPr>
              <w:t>.</w:t>
            </w:r>
            <w:r>
              <w:rPr>
                <w:rFonts w:hint="eastAsia" w:ascii="仿宋" w:hAnsi="仿宋" w:eastAsia="仿宋"/>
                <w:sz w:val="28"/>
                <w:szCs w:val="28"/>
              </w:rPr>
              <w:t>制定评审方法、步骤、标准。负责招标文件的审查、汇总、印刷、装订。</w:t>
            </w:r>
          </w:p>
          <w:p>
            <w:pPr>
              <w:spacing w:line="400" w:lineRule="exact"/>
              <w:rPr>
                <w:rFonts w:ascii="仿宋" w:hAnsi="仿宋" w:eastAsia="仿宋"/>
                <w:sz w:val="28"/>
                <w:szCs w:val="28"/>
              </w:rPr>
            </w:pPr>
            <w:r>
              <w:rPr>
                <w:rFonts w:ascii="仿宋" w:hAnsi="仿宋" w:eastAsia="仿宋"/>
                <w:sz w:val="28"/>
                <w:szCs w:val="28"/>
              </w:rPr>
              <w:t>6</w:t>
            </w:r>
            <w:r>
              <w:rPr>
                <w:rFonts w:hint="eastAsia" w:ascii="仿宋" w:hAnsi="仿宋" w:eastAsia="仿宋"/>
                <w:sz w:val="28"/>
                <w:szCs w:val="28"/>
              </w:rPr>
              <w:t>.召集主持答疑会、勘察现场会。</w:t>
            </w:r>
          </w:p>
          <w:p>
            <w:pPr>
              <w:spacing w:line="400" w:lineRule="exact"/>
              <w:rPr>
                <w:rFonts w:ascii="仿宋" w:hAnsi="仿宋" w:eastAsia="仿宋"/>
                <w:sz w:val="28"/>
                <w:szCs w:val="28"/>
              </w:rPr>
            </w:pPr>
            <w:r>
              <w:rPr>
                <w:rFonts w:ascii="仿宋" w:hAnsi="仿宋" w:eastAsia="仿宋"/>
                <w:sz w:val="28"/>
                <w:szCs w:val="28"/>
              </w:rPr>
              <w:t>7.</w:t>
            </w:r>
            <w:r>
              <w:rPr>
                <w:rFonts w:hint="eastAsia" w:ascii="仿宋" w:hAnsi="仿宋" w:eastAsia="仿宋"/>
                <w:sz w:val="28"/>
                <w:szCs w:val="28"/>
              </w:rPr>
              <w:t>组织评审工作，依法抽取专家组建评标委员会，按照要求组织开标、评标，并做好评审记录；</w:t>
            </w:r>
          </w:p>
          <w:p>
            <w:pPr>
              <w:spacing w:line="400" w:lineRule="exact"/>
              <w:rPr>
                <w:rFonts w:ascii="仿宋" w:hAnsi="仿宋" w:eastAsia="仿宋"/>
                <w:sz w:val="28"/>
                <w:szCs w:val="28"/>
              </w:rPr>
            </w:pPr>
            <w:r>
              <w:rPr>
                <w:rFonts w:hint="eastAsia" w:ascii="仿宋" w:hAnsi="仿宋" w:eastAsia="仿宋"/>
                <w:sz w:val="28"/>
                <w:szCs w:val="28"/>
              </w:rPr>
              <w:t>8.及时解答招标过程中的问题，协助采购人处理合同的签订和执行中出现的商务事宜。</w:t>
            </w:r>
          </w:p>
          <w:p>
            <w:pPr>
              <w:spacing w:line="400" w:lineRule="exact"/>
              <w:rPr>
                <w:rFonts w:ascii="仿宋" w:hAnsi="仿宋" w:eastAsia="仿宋"/>
                <w:sz w:val="28"/>
                <w:szCs w:val="28"/>
              </w:rPr>
            </w:pPr>
            <w:r>
              <w:rPr>
                <w:rFonts w:hint="eastAsia" w:ascii="仿宋" w:hAnsi="仿宋" w:eastAsia="仿宋"/>
                <w:sz w:val="28"/>
                <w:szCs w:val="28"/>
              </w:rPr>
              <w:t>9.整理评审报告送采购人及有关部门。</w:t>
            </w:r>
          </w:p>
          <w:p>
            <w:pPr>
              <w:spacing w:line="400" w:lineRule="exact"/>
              <w:rPr>
                <w:rFonts w:ascii="仿宋" w:hAnsi="仿宋" w:eastAsia="仿宋"/>
                <w:sz w:val="28"/>
                <w:szCs w:val="28"/>
              </w:rPr>
            </w:pPr>
            <w:r>
              <w:rPr>
                <w:rFonts w:hint="eastAsia" w:ascii="仿宋" w:hAnsi="仿宋" w:eastAsia="仿宋"/>
                <w:sz w:val="28"/>
                <w:szCs w:val="28"/>
              </w:rPr>
              <w:t>10.在政府采购监督管理部门或其他主管部门指定媒体上发布中标、成交公告，发送中标通知书。</w:t>
            </w:r>
          </w:p>
          <w:p>
            <w:pPr>
              <w:spacing w:line="400" w:lineRule="exact"/>
              <w:rPr>
                <w:rFonts w:ascii="仿宋" w:hAnsi="仿宋" w:eastAsia="仿宋"/>
                <w:sz w:val="28"/>
                <w:szCs w:val="28"/>
              </w:rPr>
            </w:pPr>
            <w:r>
              <w:rPr>
                <w:rFonts w:hint="eastAsia" w:ascii="仿宋" w:hAnsi="仿宋" w:eastAsia="仿宋"/>
                <w:sz w:val="28"/>
                <w:szCs w:val="28"/>
              </w:rPr>
              <w:t>11.负责处理潜在投标人的询问和质疑，协助处理投标人的投诉与质疑。</w:t>
            </w:r>
          </w:p>
          <w:p>
            <w:pPr>
              <w:spacing w:line="400" w:lineRule="exact"/>
              <w:rPr>
                <w:rFonts w:ascii="仿宋" w:hAnsi="仿宋" w:eastAsia="仿宋"/>
                <w:sz w:val="28"/>
                <w:szCs w:val="28"/>
              </w:rPr>
            </w:pPr>
            <w:r>
              <w:rPr>
                <w:rFonts w:hint="eastAsia" w:ascii="仿宋" w:hAnsi="仿宋" w:eastAsia="仿宋"/>
                <w:sz w:val="28"/>
                <w:szCs w:val="28"/>
              </w:rPr>
              <w:t>12.采购活动有关文件报送备案、编制存档资料（同时制作一份存档资料交我校）招标全流程文件等档案完整的保存不少于15年。</w:t>
            </w:r>
          </w:p>
          <w:p>
            <w:pPr>
              <w:spacing w:line="400" w:lineRule="exact"/>
              <w:rPr>
                <w:rFonts w:ascii="仿宋" w:hAnsi="仿宋" w:eastAsia="仿宋"/>
                <w:sz w:val="28"/>
                <w:szCs w:val="28"/>
              </w:rPr>
            </w:pPr>
            <w:r>
              <w:rPr>
                <w:rFonts w:hint="eastAsia" w:ascii="仿宋" w:hAnsi="仿宋" w:eastAsia="仿宋"/>
                <w:sz w:val="28"/>
                <w:szCs w:val="28"/>
              </w:rPr>
              <w:t>13.采购人需要协助办理的其他事项。</w:t>
            </w:r>
          </w:p>
          <w:p>
            <w:pPr>
              <w:spacing w:line="400" w:lineRule="exact"/>
              <w:rPr>
                <w:rFonts w:ascii="仿宋" w:hAnsi="仿宋" w:eastAsia="仿宋"/>
                <w:sz w:val="28"/>
                <w:szCs w:val="28"/>
              </w:rPr>
            </w:pPr>
            <w:r>
              <w:rPr>
                <w:rFonts w:hint="eastAsia" w:ascii="仿宋" w:hAnsi="仿宋" w:eastAsia="仿宋"/>
                <w:sz w:val="28"/>
                <w:szCs w:val="28"/>
              </w:rPr>
              <w:t>1</w:t>
            </w:r>
            <w:r>
              <w:rPr>
                <w:rFonts w:ascii="仿宋" w:hAnsi="仿宋" w:eastAsia="仿宋"/>
                <w:sz w:val="28"/>
                <w:szCs w:val="28"/>
              </w:rPr>
              <w:t>4</w:t>
            </w:r>
            <w:r>
              <w:rPr>
                <w:rFonts w:hint="eastAsia" w:ascii="仿宋" w:hAnsi="仿宋" w:eastAsia="仿宋"/>
                <w:sz w:val="28"/>
                <w:szCs w:val="28"/>
              </w:rPr>
              <w:t>.法律法规规定的其他事项。</w:t>
            </w:r>
          </w:p>
          <w:p>
            <w:pPr>
              <w:spacing w:line="400" w:lineRule="exact"/>
              <w:rPr>
                <w:rFonts w:ascii="仿宋" w:hAnsi="仿宋" w:eastAsia="仿宋"/>
                <w:sz w:val="28"/>
                <w:szCs w:val="28"/>
              </w:rPr>
            </w:pPr>
            <w:r>
              <w:rPr>
                <w:rFonts w:hint="eastAsia" w:ascii="仿宋" w:hAnsi="仿宋" w:eastAsia="仿宋"/>
                <w:sz w:val="28"/>
                <w:szCs w:val="28"/>
              </w:rPr>
              <w:t>四、资格要求：</w:t>
            </w:r>
          </w:p>
          <w:p>
            <w:pPr>
              <w:spacing w:line="400" w:lineRule="exact"/>
              <w:rPr>
                <w:rFonts w:ascii="仿宋" w:hAnsi="仿宋" w:eastAsia="仿宋"/>
                <w:sz w:val="28"/>
                <w:szCs w:val="28"/>
              </w:rPr>
            </w:pPr>
            <w:r>
              <w:rPr>
                <w:rFonts w:hint="eastAsia" w:ascii="仿宋" w:hAnsi="仿宋" w:eastAsia="仿宋"/>
                <w:sz w:val="28"/>
                <w:szCs w:val="28"/>
              </w:rPr>
              <w:t>1.必须进入南宁市公共资源交易平台的政府采购代理机构名录（提供政采云平台或广西政府采购网招标代理资源库截图）；</w:t>
            </w:r>
          </w:p>
          <w:p>
            <w:pPr>
              <w:spacing w:line="400" w:lineRule="exact"/>
              <w:rPr>
                <w:rFonts w:ascii="仿宋" w:hAnsi="仿宋" w:eastAsia="仿宋"/>
                <w:sz w:val="28"/>
                <w:szCs w:val="28"/>
              </w:rPr>
            </w:pPr>
            <w:r>
              <w:rPr>
                <w:rFonts w:hint="eastAsia" w:ascii="仿宋" w:hAnsi="仿宋" w:eastAsia="仿宋"/>
                <w:sz w:val="28"/>
                <w:szCs w:val="28"/>
              </w:rPr>
              <w:t>2.</w:t>
            </w:r>
            <w:r>
              <w:rPr>
                <w:rFonts w:ascii="仿宋" w:hAnsi="仿宋" w:eastAsia="仿宋"/>
                <w:sz w:val="28"/>
                <w:szCs w:val="28"/>
              </w:rPr>
              <w:t xml:space="preserve"> 综合性，三级等级资质，广西排名靠前，社会服务口碑比较好，合作单位比较多，规模比较大，信用等级3A级及以上，获得省级及以上代理机构荣誉较多的优先。</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160" w:hRule="atLeast"/>
          <w:jc w:val="center"/>
        </w:trPr>
        <w:tc>
          <w:tcPr>
            <w:tcW w:w="529"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商务条款</w:t>
            </w:r>
          </w:p>
        </w:tc>
        <w:tc>
          <w:tcPr>
            <w:tcW w:w="9754" w:type="dxa"/>
            <w:gridSpan w:val="3"/>
            <w:tcBorders>
              <w:top w:val="single" w:color="auto" w:sz="4" w:space="0"/>
              <w:left w:val="single" w:color="auto" w:sz="4" w:space="0"/>
              <w:bottom w:val="single" w:color="auto" w:sz="4" w:space="0"/>
              <w:right w:val="single" w:color="auto" w:sz="4" w:space="0"/>
            </w:tcBorders>
          </w:tcPr>
          <w:p>
            <w:pPr>
              <w:widowControl/>
              <w:shd w:val="clear" w:color="auto" w:fill="FFFFFF"/>
              <w:spacing w:line="400" w:lineRule="exact"/>
              <w:jc w:val="left"/>
              <w:rPr>
                <w:rFonts w:ascii="仿宋" w:hAnsi="仿宋" w:eastAsia="仿宋"/>
                <w:color w:val="000000" w:themeColor="text1"/>
                <w:sz w:val="28"/>
                <w:szCs w:val="28"/>
                <w14:textFill>
                  <w14:solidFill>
                    <w14:schemeClr w14:val="tx1"/>
                  </w14:solidFill>
                </w14:textFill>
              </w:rPr>
            </w:pPr>
            <w:r>
              <w:rPr>
                <w:rFonts w:hint="eastAsia" w:ascii="仿宋" w:hAnsi="仿宋" w:eastAsia="仿宋"/>
                <w:b/>
                <w:color w:val="000000" w:themeColor="text1"/>
                <w:sz w:val="28"/>
                <w:szCs w:val="28"/>
                <w14:textFill>
                  <w14:solidFill>
                    <w14:schemeClr w14:val="tx1"/>
                  </w14:solidFill>
                </w14:textFill>
              </w:rPr>
              <w:t>一、合同签订期：</w:t>
            </w:r>
            <w:r>
              <w:rPr>
                <w:rFonts w:hint="eastAsia" w:ascii="仿宋" w:hAnsi="仿宋" w:eastAsia="仿宋"/>
                <w:color w:val="000000" w:themeColor="text1"/>
                <w:sz w:val="28"/>
                <w:szCs w:val="28"/>
                <w14:textFill>
                  <w14:solidFill>
                    <w14:schemeClr w14:val="tx1"/>
                  </w14:solidFill>
                </w14:textFill>
              </w:rPr>
              <w:t>自成交通知书发出之日起25天内</w:t>
            </w:r>
          </w:p>
          <w:p>
            <w:pPr>
              <w:spacing w:line="4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b/>
                <w:color w:val="000000" w:themeColor="text1"/>
                <w:sz w:val="28"/>
                <w:szCs w:val="28"/>
                <w14:textFill>
                  <w14:solidFill>
                    <w14:schemeClr w14:val="tx1"/>
                  </w14:solidFill>
                </w14:textFill>
              </w:rPr>
              <w:t>二、</w:t>
            </w:r>
            <w:r>
              <w:rPr>
                <w:rFonts w:hint="eastAsia" w:ascii="仿宋" w:hAnsi="仿宋" w:eastAsia="仿宋"/>
                <w:b/>
                <w:bCs/>
                <w:color w:val="000000" w:themeColor="text1"/>
                <w:sz w:val="28"/>
                <w:szCs w:val="28"/>
                <w14:textFill>
                  <w14:solidFill>
                    <w14:schemeClr w14:val="tx1"/>
                  </w14:solidFill>
                </w14:textFill>
              </w:rPr>
              <w:t>服务时间：</w:t>
            </w:r>
            <w:r>
              <w:rPr>
                <w:rFonts w:hint="eastAsia" w:ascii="仿宋" w:hAnsi="仿宋" w:eastAsia="仿宋"/>
                <w:color w:val="000000" w:themeColor="text1"/>
                <w:sz w:val="28"/>
                <w:szCs w:val="28"/>
                <w14:textFill>
                  <w14:solidFill>
                    <w14:schemeClr w14:val="tx1"/>
                  </w14:solidFill>
                </w14:textFill>
              </w:rPr>
              <w:t>2年</w:t>
            </w:r>
          </w:p>
          <w:p>
            <w:pPr>
              <w:widowControl/>
              <w:shd w:val="clear" w:color="auto" w:fill="FFFFFF"/>
              <w:spacing w:line="400" w:lineRule="exact"/>
              <w:rPr>
                <w:rFonts w:ascii="仿宋" w:hAnsi="仿宋" w:eastAsia="仿宋"/>
                <w:bCs/>
                <w:color w:val="000000" w:themeColor="text1"/>
                <w:sz w:val="28"/>
                <w:szCs w:val="28"/>
                <w:u w:val="single"/>
                <w14:textFill>
                  <w14:solidFill>
                    <w14:schemeClr w14:val="tx1"/>
                  </w14:solidFill>
                </w14:textFill>
              </w:rPr>
            </w:pPr>
            <w:r>
              <w:rPr>
                <w:rFonts w:hint="eastAsia" w:ascii="仿宋" w:hAnsi="仿宋" w:eastAsia="仿宋"/>
                <w:b/>
                <w:color w:val="000000" w:themeColor="text1"/>
                <w:sz w:val="28"/>
                <w:szCs w:val="28"/>
                <w14:textFill>
                  <w14:solidFill>
                    <w14:schemeClr w14:val="tx1"/>
                  </w14:solidFill>
                </w14:textFill>
              </w:rPr>
              <w:t>三、</w:t>
            </w:r>
            <w:r>
              <w:rPr>
                <w:rFonts w:hint="eastAsia" w:ascii="仿宋" w:hAnsi="仿宋" w:eastAsia="仿宋"/>
                <w:b/>
                <w:bCs/>
                <w:color w:val="000000" w:themeColor="text1"/>
                <w:sz w:val="28"/>
                <w:szCs w:val="28"/>
                <w14:textFill>
                  <w14:solidFill>
                    <w14:schemeClr w14:val="tx1"/>
                  </w14:solidFill>
                </w14:textFill>
              </w:rPr>
              <w:t>提交服务成果地点：</w:t>
            </w:r>
            <w:r>
              <w:rPr>
                <w:rFonts w:hint="eastAsia" w:ascii="仿宋" w:hAnsi="仿宋" w:eastAsia="仿宋"/>
                <w:bCs/>
                <w:color w:val="000000" w:themeColor="text1"/>
                <w:sz w:val="28"/>
                <w:szCs w:val="28"/>
                <w14:textFill>
                  <w14:solidFill>
                    <w14:schemeClr w14:val="tx1"/>
                  </w14:solidFill>
                </w14:textFill>
              </w:rPr>
              <w:t>广西区内采购人指定</w:t>
            </w:r>
          </w:p>
          <w:p>
            <w:pPr>
              <w:widowControl/>
              <w:shd w:val="clear" w:color="auto" w:fill="FFFFFF"/>
              <w:spacing w:line="400" w:lineRule="exact"/>
              <w:rPr>
                <w:rFonts w:ascii="仿宋" w:hAnsi="仿宋" w:eastAsia="仿宋"/>
                <w:b/>
                <w:color w:val="000000" w:themeColor="text1"/>
                <w:sz w:val="28"/>
                <w:szCs w:val="28"/>
                <w14:textFill>
                  <w14:solidFill>
                    <w14:schemeClr w14:val="tx1"/>
                  </w14:solidFill>
                </w14:textFill>
              </w:rPr>
            </w:pPr>
            <w:r>
              <w:rPr>
                <w:rFonts w:hint="eastAsia" w:ascii="仿宋" w:hAnsi="仿宋" w:eastAsia="仿宋"/>
                <w:b/>
                <w:color w:val="000000" w:themeColor="text1"/>
                <w:sz w:val="28"/>
                <w:szCs w:val="28"/>
                <w14:textFill>
                  <w14:solidFill>
                    <w14:schemeClr w14:val="tx1"/>
                  </w14:solidFill>
                </w14:textFill>
              </w:rPr>
              <w:t>四、售后服务要求：</w:t>
            </w:r>
          </w:p>
          <w:p>
            <w:pPr>
              <w:widowControl/>
              <w:shd w:val="clear" w:color="auto" w:fill="FFFFFF"/>
              <w:spacing w:line="4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b/>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1、质保期：自提供服务至服务验收合格之日止</w:t>
            </w:r>
          </w:p>
          <w:p>
            <w:pPr>
              <w:widowControl/>
              <w:shd w:val="clear" w:color="auto" w:fill="FFFFFF"/>
              <w:spacing w:line="400" w:lineRule="exact"/>
              <w:rPr>
                <w:rFonts w:ascii="仿宋" w:hAnsi="仿宋" w:eastAsia="仿宋"/>
                <w:bCs/>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2、处理问题响应时间：</w:t>
            </w:r>
            <w:r>
              <w:rPr>
                <w:rFonts w:hint="eastAsia" w:ascii="仿宋" w:hAnsi="仿宋" w:eastAsia="仿宋"/>
                <w:bCs/>
                <w:color w:val="000000" w:themeColor="text1"/>
                <w:sz w:val="28"/>
                <w:szCs w:val="28"/>
                <w14:textFill>
                  <w14:solidFill>
                    <w14:schemeClr w14:val="tx1"/>
                  </w14:solidFill>
                </w14:textFill>
              </w:rPr>
              <w:t>接到采购人处理问题通知后</w:t>
            </w:r>
            <w:r>
              <w:rPr>
                <w:rFonts w:hint="eastAsia" w:ascii="仿宋" w:hAnsi="仿宋" w:eastAsia="仿宋"/>
                <w:bCs/>
                <w:color w:val="000000" w:themeColor="text1"/>
                <w:sz w:val="28"/>
                <w:szCs w:val="28"/>
                <w:u w:val="single"/>
                <w14:textFill>
                  <w14:solidFill>
                    <w14:schemeClr w14:val="tx1"/>
                  </w14:solidFill>
                </w14:textFill>
              </w:rPr>
              <w:t xml:space="preserve"> 4 </w:t>
            </w:r>
            <w:r>
              <w:rPr>
                <w:rFonts w:hint="eastAsia" w:ascii="仿宋" w:hAnsi="仿宋" w:eastAsia="仿宋"/>
                <w:bCs/>
                <w:color w:val="000000" w:themeColor="text1"/>
                <w:sz w:val="28"/>
                <w:szCs w:val="28"/>
                <w14:textFill>
                  <w14:solidFill>
                    <w14:schemeClr w14:val="tx1"/>
                  </w14:solidFill>
                </w14:textFill>
              </w:rPr>
              <w:t>小时内到达采购人指定现场</w:t>
            </w:r>
          </w:p>
          <w:p>
            <w:pPr>
              <w:spacing w:line="400" w:lineRule="exact"/>
              <w:rPr>
                <w:rFonts w:ascii="仿宋" w:hAnsi="仿宋" w:eastAsia="仿宋"/>
                <w:b/>
                <w:color w:val="000000" w:themeColor="text1"/>
                <w:sz w:val="28"/>
                <w:szCs w:val="28"/>
                <w14:textFill>
                  <w14:solidFill>
                    <w14:schemeClr w14:val="tx1"/>
                  </w14:solidFill>
                </w14:textFill>
              </w:rPr>
            </w:pPr>
            <w:r>
              <w:rPr>
                <w:rFonts w:hint="eastAsia" w:ascii="仿宋" w:hAnsi="仿宋" w:eastAsia="仿宋"/>
                <w:b/>
                <w:color w:val="000000" w:themeColor="text1"/>
                <w:sz w:val="28"/>
                <w:szCs w:val="28"/>
                <w14:textFill>
                  <w14:solidFill>
                    <w14:schemeClr w14:val="tx1"/>
                  </w14:solidFill>
                </w14:textFill>
              </w:rPr>
              <w:t>五、其他要求：</w:t>
            </w:r>
          </w:p>
          <w:p>
            <w:pPr>
              <w:spacing w:line="4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b/>
                <w:color w:val="000000" w:themeColor="text1"/>
                <w:sz w:val="28"/>
                <w:szCs w:val="28"/>
                <w14:textFill>
                  <w14:solidFill>
                    <w14:schemeClr w14:val="tx1"/>
                  </w14:solidFill>
                </w14:textFill>
              </w:rPr>
              <w:t>★</w:t>
            </w:r>
            <w:r>
              <w:rPr>
                <w:rFonts w:hint="eastAsia" w:ascii="仿宋" w:hAnsi="仿宋" w:eastAsia="仿宋"/>
                <w:color w:val="000000" w:themeColor="text1"/>
                <w:sz w:val="28"/>
                <w:szCs w:val="28"/>
                <w14:textFill>
                  <w14:solidFill>
                    <w14:schemeClr w14:val="tx1"/>
                  </w14:solidFill>
                </w14:textFill>
              </w:rPr>
              <w:t>1、报价必须含以下部分，包括：</w:t>
            </w:r>
          </w:p>
          <w:p>
            <w:pPr>
              <w:spacing w:line="4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（1）服务的价格；</w:t>
            </w:r>
          </w:p>
          <w:p>
            <w:pPr>
              <w:spacing w:line="400" w:lineRule="exact"/>
              <w:rPr>
                <w:rFonts w:ascii="仿宋" w:hAnsi="仿宋" w:eastAsia="仿宋"/>
                <w:color w:val="000000" w:themeColor="text1"/>
                <w:sz w:val="28"/>
                <w:szCs w:val="28"/>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（2）必要的保险费用和各项税金；</w:t>
            </w:r>
          </w:p>
          <w:p>
            <w:pPr>
              <w:tabs>
                <w:tab w:val="left" w:pos="3490"/>
                <w:tab w:val="left" w:pos="3670"/>
                <w:tab w:val="left" w:pos="3895"/>
              </w:tabs>
              <w:spacing w:line="400" w:lineRule="exact"/>
              <w:rPr>
                <w:rFonts w:ascii="仿宋" w:hAnsi="仿宋" w:eastAsia="仿宋"/>
                <w:color w:val="000000" w:themeColor="text1"/>
                <w:sz w:val="28"/>
                <w:szCs w:val="28"/>
                <w:u w:val="single"/>
                <w14:textFill>
                  <w14:solidFill>
                    <w14:schemeClr w14:val="tx1"/>
                  </w14:solidFill>
                </w14:textFill>
              </w:rPr>
            </w:pPr>
            <w:r>
              <w:rPr>
                <w:rFonts w:hint="eastAsia" w:ascii="仿宋" w:hAnsi="仿宋" w:eastAsia="仿宋"/>
                <w:color w:val="000000" w:themeColor="text1"/>
                <w:sz w:val="28"/>
                <w:szCs w:val="28"/>
                <w14:textFill>
                  <w14:solidFill>
                    <w14:schemeClr w14:val="tx1"/>
                  </w14:solidFill>
                </w14:textFill>
              </w:rPr>
              <w:t>（3）服务材料消耗品、车辆、材料配件等费用。</w:t>
            </w:r>
          </w:p>
          <w:p>
            <w:pPr>
              <w:widowControl/>
              <w:shd w:val="clear" w:color="auto" w:fill="FFFFFF"/>
              <w:spacing w:line="400" w:lineRule="exact"/>
              <w:rPr>
                <w:rFonts w:ascii="仿宋" w:hAnsi="仿宋" w:eastAsia="仿宋"/>
                <w:sz w:val="28"/>
                <w:szCs w:val="28"/>
              </w:rPr>
            </w:pPr>
            <w:r>
              <w:rPr>
                <w:rFonts w:hint="eastAsia" w:ascii="仿宋" w:hAnsi="仿宋" w:eastAsia="仿宋"/>
                <w:color w:val="000000" w:themeColor="text1"/>
                <w:sz w:val="28"/>
                <w:szCs w:val="28"/>
                <w14:textFill>
                  <w14:solidFill>
                    <w14:schemeClr w14:val="tx1"/>
                  </w14:solidFill>
                </w14:textFill>
              </w:rPr>
              <w:t>（4）本次采购的其他费用。采</w:t>
            </w:r>
            <w:r>
              <w:rPr>
                <w:rFonts w:hint="eastAsia" w:ascii="仿宋" w:hAnsi="仿宋" w:eastAsia="仿宋"/>
                <w:bCs/>
                <w:color w:val="000000" w:themeColor="text1"/>
                <w:sz w:val="28"/>
                <w:szCs w:val="28"/>
                <w14:textFill>
                  <w14:solidFill>
                    <w14:schemeClr w14:val="tx1"/>
                  </w14:solidFill>
                </w14:textFill>
              </w:rPr>
              <w:t>购人将不再支付任何费用。</w:t>
            </w:r>
          </w:p>
        </w:tc>
      </w:tr>
    </w:tbl>
    <w:p>
      <w:pPr>
        <w:spacing w:line="420" w:lineRule="exact"/>
        <w:rPr>
          <w:rFonts w:ascii="宋体" w:hAnsi="宋体"/>
          <w:color w:val="000000"/>
        </w:rPr>
      </w:pPr>
    </w:p>
    <w:p>
      <w:pPr>
        <w:ind w:firstLine="435"/>
        <w:jc w:val="center"/>
        <w:rPr>
          <w:b/>
          <w:color w:val="000000"/>
          <w:sz w:val="44"/>
          <w:szCs w:val="44"/>
        </w:rPr>
      </w:pPr>
    </w:p>
    <w:p>
      <w:pPr>
        <w:ind w:firstLine="435"/>
        <w:jc w:val="center"/>
        <w:rPr>
          <w:b/>
          <w:color w:val="000000"/>
          <w:sz w:val="44"/>
          <w:szCs w:val="44"/>
        </w:rPr>
      </w:pPr>
    </w:p>
    <w:p>
      <w:pPr>
        <w:ind w:firstLine="435"/>
        <w:jc w:val="center"/>
        <w:rPr>
          <w:b/>
          <w:color w:val="000000"/>
          <w:sz w:val="44"/>
          <w:szCs w:val="44"/>
        </w:rPr>
      </w:pPr>
    </w:p>
    <w:p>
      <w:pPr>
        <w:rPr>
          <w:b/>
          <w:color w:val="000000"/>
          <w:sz w:val="44"/>
          <w:szCs w:val="44"/>
        </w:rPr>
      </w:pPr>
    </w:p>
    <w:p>
      <w:pPr>
        <w:ind w:firstLine="435"/>
        <w:jc w:val="center"/>
        <w:rPr>
          <w:b/>
          <w:color w:val="000000"/>
          <w:sz w:val="44"/>
          <w:szCs w:val="44"/>
        </w:rPr>
      </w:pPr>
    </w:p>
    <w:p>
      <w:pPr>
        <w:ind w:firstLine="435"/>
        <w:jc w:val="center"/>
        <w:rPr>
          <w:b/>
          <w:color w:val="000000"/>
          <w:sz w:val="44"/>
          <w:szCs w:val="44"/>
        </w:rPr>
      </w:pPr>
    </w:p>
    <w:p>
      <w:pPr>
        <w:ind w:firstLine="435"/>
        <w:jc w:val="center"/>
        <w:rPr>
          <w:b/>
          <w:color w:val="000000"/>
          <w:sz w:val="44"/>
          <w:szCs w:val="44"/>
        </w:rPr>
      </w:pPr>
    </w:p>
    <w:p>
      <w:pPr>
        <w:rPr>
          <w:b/>
          <w:color w:val="000000"/>
          <w:sz w:val="44"/>
          <w:szCs w:val="44"/>
        </w:rPr>
      </w:pPr>
    </w:p>
    <w:p>
      <w:pPr>
        <w:ind w:firstLine="435"/>
        <w:jc w:val="center"/>
        <w:rPr>
          <w:rFonts w:ascii="仿宋" w:hAnsi="仿宋" w:eastAsia="仿宋"/>
          <w:b/>
          <w:color w:val="000000"/>
          <w:sz w:val="44"/>
          <w:szCs w:val="44"/>
        </w:rPr>
      </w:pPr>
      <w:r>
        <w:rPr>
          <w:rFonts w:hint="eastAsia" w:ascii="仿宋" w:hAnsi="仿宋" w:eastAsia="仿宋"/>
          <w:b/>
          <w:color w:val="000000"/>
          <w:sz w:val="44"/>
          <w:szCs w:val="44"/>
        </w:rPr>
        <w:t>第三章</w:t>
      </w:r>
      <w:r>
        <w:rPr>
          <w:rFonts w:ascii="仿宋" w:hAnsi="仿宋" w:eastAsia="仿宋"/>
          <w:b/>
          <w:color w:val="000000"/>
          <w:sz w:val="44"/>
          <w:szCs w:val="44"/>
        </w:rPr>
        <w:t xml:space="preserve">  </w:t>
      </w:r>
      <w:r>
        <w:rPr>
          <w:rFonts w:hint="eastAsia" w:ascii="仿宋" w:hAnsi="仿宋" w:eastAsia="仿宋"/>
          <w:b/>
          <w:color w:val="000000"/>
          <w:sz w:val="44"/>
          <w:szCs w:val="44"/>
        </w:rPr>
        <w:t>评分办法</w:t>
      </w:r>
    </w:p>
    <w:p>
      <w:pPr>
        <w:ind w:firstLine="435"/>
        <w:jc w:val="center"/>
        <w:rPr>
          <w:b/>
          <w:color w:val="000000"/>
          <w:sz w:val="44"/>
          <w:szCs w:val="44"/>
        </w:rPr>
      </w:pPr>
    </w:p>
    <w:tbl>
      <w:tblPr>
        <w:tblStyle w:val="9"/>
        <w:tblW w:w="1059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356"/>
        <w:gridCol w:w="951"/>
        <w:gridCol w:w="1371"/>
        <w:gridCol w:w="691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1" w:hRule="atLeast"/>
          <w:jc w:val="center"/>
        </w:trPr>
        <w:tc>
          <w:tcPr>
            <w:tcW w:w="1356" w:type="dxa"/>
            <w:vAlign w:val="center"/>
          </w:tcPr>
          <w:p>
            <w:pPr>
              <w:spacing w:line="500" w:lineRule="exact"/>
              <w:jc w:val="center"/>
              <w:rPr>
                <w:rFonts w:ascii="仿宋_GB2312" w:hAnsi="宋体" w:eastAsia="仿宋_GB2312"/>
                <w:b/>
                <w:sz w:val="28"/>
                <w:szCs w:val="28"/>
              </w:rPr>
            </w:pPr>
            <w:r>
              <w:rPr>
                <w:rFonts w:hint="eastAsia" w:ascii="仿宋_GB2312" w:hAnsi="宋体" w:eastAsia="仿宋_GB2312"/>
                <w:b/>
                <w:sz w:val="28"/>
                <w:szCs w:val="28"/>
              </w:rPr>
              <w:t>评分因素</w:t>
            </w:r>
          </w:p>
        </w:tc>
        <w:tc>
          <w:tcPr>
            <w:tcW w:w="951" w:type="dxa"/>
            <w:vAlign w:val="center"/>
          </w:tcPr>
          <w:p>
            <w:pPr>
              <w:spacing w:line="500" w:lineRule="exact"/>
              <w:jc w:val="center"/>
              <w:rPr>
                <w:rFonts w:ascii="仿宋_GB2312" w:hAnsi="宋体" w:eastAsia="仿宋_GB2312"/>
                <w:b/>
                <w:sz w:val="28"/>
                <w:szCs w:val="28"/>
              </w:rPr>
            </w:pPr>
            <w:r>
              <w:rPr>
                <w:rFonts w:hint="eastAsia" w:ascii="仿宋_GB2312" w:hAnsi="宋体" w:eastAsia="仿宋_GB2312"/>
                <w:b/>
                <w:sz w:val="28"/>
                <w:szCs w:val="28"/>
              </w:rPr>
              <w:t>分值</w:t>
            </w:r>
          </w:p>
        </w:tc>
        <w:tc>
          <w:tcPr>
            <w:tcW w:w="1371" w:type="dxa"/>
            <w:vAlign w:val="center"/>
          </w:tcPr>
          <w:p>
            <w:pPr>
              <w:spacing w:line="500" w:lineRule="exact"/>
              <w:jc w:val="center"/>
              <w:rPr>
                <w:rFonts w:ascii="仿宋_GB2312" w:hAnsi="宋体" w:eastAsia="仿宋_GB2312"/>
                <w:b/>
                <w:sz w:val="28"/>
                <w:szCs w:val="28"/>
              </w:rPr>
            </w:pPr>
            <w:r>
              <w:rPr>
                <w:rFonts w:hint="eastAsia" w:ascii="仿宋_GB2312" w:hAnsi="宋体" w:eastAsia="仿宋_GB2312"/>
                <w:b/>
                <w:sz w:val="28"/>
                <w:szCs w:val="28"/>
              </w:rPr>
              <w:t>评审依据</w:t>
            </w:r>
          </w:p>
        </w:tc>
        <w:tc>
          <w:tcPr>
            <w:tcW w:w="6914" w:type="dxa"/>
            <w:vAlign w:val="center"/>
          </w:tcPr>
          <w:p>
            <w:pPr>
              <w:spacing w:line="500" w:lineRule="exact"/>
              <w:jc w:val="center"/>
              <w:rPr>
                <w:rFonts w:ascii="仿宋_GB2312" w:hAnsi="宋体" w:eastAsia="仿宋_GB2312"/>
                <w:b/>
                <w:sz w:val="28"/>
                <w:szCs w:val="28"/>
              </w:rPr>
            </w:pPr>
            <w:r>
              <w:rPr>
                <w:rFonts w:hint="eastAsia" w:ascii="仿宋_GB2312" w:hAnsi="宋体" w:eastAsia="仿宋_GB2312"/>
                <w:b/>
                <w:sz w:val="28"/>
                <w:szCs w:val="28"/>
              </w:rPr>
              <w:t>评分标准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002" w:hRule="atLeast"/>
          <w:jc w:val="center"/>
        </w:trPr>
        <w:tc>
          <w:tcPr>
            <w:tcW w:w="1356" w:type="dxa"/>
            <w:vAlign w:val="center"/>
          </w:tcPr>
          <w:p>
            <w:pPr>
              <w:spacing w:line="380" w:lineRule="exact"/>
              <w:jc w:val="center"/>
              <w:rPr>
                <w:rFonts w:ascii="仿宋_GB2312" w:hAnsi="宋体" w:eastAsia="仿宋_GB2312"/>
                <w:b/>
                <w:sz w:val="28"/>
                <w:szCs w:val="28"/>
              </w:rPr>
            </w:pPr>
            <w:r>
              <w:rPr>
                <w:rFonts w:hint="eastAsia" w:ascii="仿宋_GB2312" w:hAnsi="宋体" w:eastAsia="仿宋_GB2312"/>
                <w:b/>
                <w:sz w:val="28"/>
                <w:szCs w:val="28"/>
              </w:rPr>
              <w:t>报价</w:t>
            </w:r>
          </w:p>
        </w:tc>
        <w:tc>
          <w:tcPr>
            <w:tcW w:w="951" w:type="dxa"/>
            <w:vAlign w:val="center"/>
          </w:tcPr>
          <w:p>
            <w:pPr>
              <w:spacing w:line="380" w:lineRule="exact"/>
              <w:jc w:val="center"/>
              <w:rPr>
                <w:rFonts w:ascii="仿宋_GB2312" w:hAnsi="宋体" w:eastAsia="仿宋_GB2312"/>
                <w:sz w:val="28"/>
                <w:szCs w:val="28"/>
              </w:rPr>
            </w:pPr>
            <w:r>
              <w:rPr>
                <w:rFonts w:hint="eastAsia" w:ascii="仿宋_GB2312" w:hAnsi="宋体" w:eastAsia="仿宋_GB2312"/>
                <w:sz w:val="28"/>
                <w:szCs w:val="28"/>
              </w:rPr>
              <w:t>20</w:t>
            </w:r>
          </w:p>
        </w:tc>
        <w:tc>
          <w:tcPr>
            <w:tcW w:w="1371" w:type="dxa"/>
            <w:vAlign w:val="center"/>
          </w:tcPr>
          <w:p>
            <w:pPr>
              <w:spacing w:line="380" w:lineRule="exact"/>
              <w:rPr>
                <w:rFonts w:ascii="仿宋_GB2312" w:hAnsi="宋体" w:eastAsia="仿宋_GB2312"/>
                <w:sz w:val="28"/>
                <w:szCs w:val="28"/>
              </w:rPr>
            </w:pPr>
            <w:r>
              <w:rPr>
                <w:rFonts w:hint="eastAsia" w:ascii="仿宋_GB2312" w:hAnsi="宋体" w:eastAsia="仿宋_GB2312"/>
                <w:sz w:val="28"/>
                <w:szCs w:val="28"/>
              </w:rPr>
              <w:t>下浮率报价</w:t>
            </w:r>
          </w:p>
        </w:tc>
        <w:tc>
          <w:tcPr>
            <w:tcW w:w="6914" w:type="dxa"/>
            <w:vAlign w:val="center"/>
          </w:tcPr>
          <w:p>
            <w:pPr>
              <w:spacing w:line="380" w:lineRule="exact"/>
              <w:rPr>
                <w:rFonts w:ascii="仿宋_GB2312" w:hAnsi="宋体" w:eastAsia="仿宋_GB2312"/>
                <w:sz w:val="28"/>
                <w:szCs w:val="28"/>
              </w:rPr>
            </w:pPr>
            <w:r>
              <w:rPr>
                <w:rFonts w:hint="eastAsia" w:ascii="仿宋_GB2312" w:hAnsi="宋体" w:eastAsia="仿宋_GB2312"/>
                <w:sz w:val="28"/>
                <w:szCs w:val="28"/>
              </w:rPr>
              <w:t>招标代理服务费按《招标代理服务收费管理暂行办法》计价格[2002]1980号文下浮。每下浮1%，得1分，满分20分。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91" w:hRule="atLeast"/>
          <w:jc w:val="center"/>
        </w:trPr>
        <w:tc>
          <w:tcPr>
            <w:tcW w:w="1356" w:type="dxa"/>
            <w:vAlign w:val="center"/>
          </w:tcPr>
          <w:p>
            <w:pPr>
              <w:spacing w:line="380" w:lineRule="exact"/>
              <w:jc w:val="center"/>
              <w:rPr>
                <w:rFonts w:ascii="仿宋_GB2312" w:hAnsi="宋体" w:eastAsia="仿宋_GB2312"/>
                <w:b/>
                <w:color w:val="000000" w:themeColor="text1"/>
                <w:sz w:val="28"/>
                <w:szCs w:val="28"/>
                <w14:textFill>
                  <w14:solidFill>
                    <w14:schemeClr w14:val="tx1"/>
                  </w14:solidFill>
                </w14:textFill>
              </w:rPr>
            </w:pPr>
            <w:r>
              <w:rPr>
                <w:rFonts w:hint="eastAsia" w:ascii="仿宋_GB2312" w:hAnsi="宋体" w:eastAsia="仿宋_GB2312"/>
                <w:b/>
                <w:color w:val="000000" w:themeColor="text1"/>
                <w:sz w:val="28"/>
                <w:szCs w:val="28"/>
                <w14:textFill>
                  <w14:solidFill>
                    <w14:schemeClr w14:val="tx1"/>
                  </w14:solidFill>
                </w14:textFill>
              </w:rPr>
              <w:t>实施方案</w:t>
            </w:r>
          </w:p>
        </w:tc>
        <w:tc>
          <w:tcPr>
            <w:tcW w:w="951" w:type="dxa"/>
            <w:vAlign w:val="center"/>
          </w:tcPr>
          <w:p>
            <w:pPr>
              <w:spacing w:line="380" w:lineRule="exact"/>
              <w:jc w:val="center"/>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15</w:t>
            </w:r>
          </w:p>
        </w:tc>
        <w:tc>
          <w:tcPr>
            <w:tcW w:w="1371" w:type="dxa"/>
            <w:vAlign w:val="center"/>
          </w:tcPr>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招标代理实施方案</w:t>
            </w:r>
          </w:p>
        </w:tc>
        <w:tc>
          <w:tcPr>
            <w:tcW w:w="6914" w:type="dxa"/>
            <w:vAlign w:val="center"/>
          </w:tcPr>
          <w:p>
            <w:pPr>
              <w:spacing w:line="380" w:lineRule="exact"/>
              <w:rPr>
                <w:rFonts w:ascii="仿宋_GB2312" w:hAnsi="宋体" w:eastAsia="仿宋_GB2312"/>
                <w:sz w:val="28"/>
                <w:szCs w:val="28"/>
              </w:rPr>
            </w:pPr>
            <w:r>
              <w:rPr>
                <w:rFonts w:hint="eastAsia" w:ascii="仿宋_GB2312" w:hAnsi="宋体" w:eastAsia="仿宋_GB2312"/>
                <w:sz w:val="28"/>
                <w:szCs w:val="28"/>
              </w:rPr>
              <w:t>代理机构根据项目采购的规范性、合理性给出提供高质量咨询及文件编制服务的实施及保障方案。方案应完善，有针对性,响应迅速，流程完整。</w:t>
            </w:r>
          </w:p>
          <w:p>
            <w:pPr>
              <w:spacing w:line="380" w:lineRule="exact"/>
              <w:rPr>
                <w:rFonts w:ascii="仿宋_GB2312" w:hAnsi="宋体" w:eastAsia="仿宋_GB2312"/>
                <w:sz w:val="28"/>
                <w:szCs w:val="28"/>
              </w:rPr>
            </w:pPr>
            <w:r>
              <w:rPr>
                <w:rFonts w:hint="eastAsia" w:ascii="仿宋_GB2312" w:hAnsi="宋体" w:eastAsia="仿宋_GB2312"/>
                <w:sz w:val="28"/>
                <w:szCs w:val="28"/>
              </w:rPr>
              <w:t>一档（5分）方案一般有待完善；</w:t>
            </w:r>
          </w:p>
          <w:p>
            <w:pPr>
              <w:spacing w:line="380" w:lineRule="exact"/>
              <w:rPr>
                <w:rFonts w:ascii="仿宋_GB2312" w:hAnsi="宋体" w:eastAsia="仿宋_GB2312"/>
                <w:sz w:val="28"/>
                <w:szCs w:val="28"/>
              </w:rPr>
            </w:pPr>
            <w:r>
              <w:rPr>
                <w:rFonts w:hint="eastAsia" w:ascii="仿宋_GB2312" w:hAnsi="宋体" w:eastAsia="仿宋_GB2312"/>
                <w:sz w:val="28"/>
                <w:szCs w:val="28"/>
              </w:rPr>
              <w:t>二挡（10分）方案好响应及时总体可行；</w:t>
            </w:r>
          </w:p>
          <w:p>
            <w:pPr>
              <w:spacing w:line="380" w:lineRule="exact"/>
              <w:rPr>
                <w:rFonts w:ascii="仿宋_GB2312" w:hAnsi="宋体" w:eastAsia="仿宋_GB2312"/>
                <w:sz w:val="28"/>
                <w:szCs w:val="28"/>
              </w:rPr>
            </w:pPr>
            <w:r>
              <w:rPr>
                <w:rFonts w:hint="eastAsia" w:ascii="仿宋_GB2312" w:hAnsi="宋体" w:eastAsia="仿宋_GB2312"/>
                <w:sz w:val="28"/>
                <w:szCs w:val="28"/>
              </w:rPr>
              <w:t>三档（15分）方案完整有针对性响应迅速总体优秀；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33" w:hRule="atLeast"/>
          <w:jc w:val="center"/>
        </w:trPr>
        <w:tc>
          <w:tcPr>
            <w:tcW w:w="1356" w:type="dxa"/>
            <w:vAlign w:val="center"/>
          </w:tcPr>
          <w:p>
            <w:pPr>
              <w:spacing w:line="380" w:lineRule="exact"/>
              <w:jc w:val="center"/>
              <w:rPr>
                <w:rFonts w:ascii="仿宋_GB2312" w:hAnsi="宋体" w:eastAsia="仿宋_GB2312"/>
                <w:b/>
                <w:color w:val="000000" w:themeColor="text1"/>
                <w:sz w:val="28"/>
                <w:szCs w:val="28"/>
                <w14:textFill>
                  <w14:solidFill>
                    <w14:schemeClr w14:val="tx1"/>
                  </w14:solidFill>
                </w14:textFill>
              </w:rPr>
            </w:pPr>
            <w:r>
              <w:rPr>
                <w:rFonts w:hint="eastAsia" w:ascii="仿宋_GB2312" w:hAnsi="宋体" w:eastAsia="仿宋_GB2312"/>
                <w:b/>
                <w:color w:val="000000" w:themeColor="text1"/>
                <w:sz w:val="28"/>
                <w:szCs w:val="28"/>
                <w14:textFill>
                  <w14:solidFill>
                    <w14:schemeClr w14:val="tx1"/>
                  </w14:solidFill>
                </w14:textFill>
              </w:rPr>
              <w:t>企业业绩</w:t>
            </w:r>
          </w:p>
        </w:tc>
        <w:tc>
          <w:tcPr>
            <w:tcW w:w="951" w:type="dxa"/>
            <w:vAlign w:val="center"/>
          </w:tcPr>
          <w:p>
            <w:pPr>
              <w:spacing w:line="380" w:lineRule="exact"/>
              <w:jc w:val="center"/>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30</w:t>
            </w:r>
          </w:p>
        </w:tc>
        <w:tc>
          <w:tcPr>
            <w:tcW w:w="1371" w:type="dxa"/>
            <w:vAlign w:val="center"/>
          </w:tcPr>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业绩及经验</w:t>
            </w:r>
          </w:p>
        </w:tc>
        <w:tc>
          <w:tcPr>
            <w:tcW w:w="6914" w:type="dxa"/>
            <w:vAlign w:val="center"/>
          </w:tcPr>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一.综合考虑代理机构2020年以来完成代理政府采购项目情况，业绩需附项目委托代理协议或项目在政府采购网上中标公告的截图或中标通知书，加盖单位公章。每提供一个符合要求的业绩得2分，合计不超过20分。</w:t>
            </w:r>
          </w:p>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二. 2020年以来，投标人获得相关行政主管部门颁发的奖项或荣誉证书的，地、市级的每有1项得2分，省（区、直辖市）级的每有1项得2分，满分10分。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4" w:hRule="atLeast"/>
          <w:jc w:val="center"/>
        </w:trPr>
        <w:tc>
          <w:tcPr>
            <w:tcW w:w="1356" w:type="dxa"/>
            <w:vAlign w:val="center"/>
          </w:tcPr>
          <w:p>
            <w:pPr>
              <w:spacing w:line="380" w:lineRule="exact"/>
              <w:jc w:val="center"/>
              <w:rPr>
                <w:rFonts w:ascii="仿宋_GB2312" w:hAnsi="宋体" w:eastAsia="仿宋_GB2312"/>
                <w:b/>
                <w:color w:val="000000" w:themeColor="text1"/>
                <w:sz w:val="28"/>
                <w:szCs w:val="28"/>
                <w14:textFill>
                  <w14:solidFill>
                    <w14:schemeClr w14:val="tx1"/>
                  </w14:solidFill>
                </w14:textFill>
              </w:rPr>
            </w:pPr>
            <w:r>
              <w:rPr>
                <w:rFonts w:hint="eastAsia" w:ascii="仿宋_GB2312" w:hAnsi="宋体" w:eastAsia="仿宋_GB2312"/>
                <w:b/>
                <w:color w:val="000000" w:themeColor="text1"/>
                <w:sz w:val="28"/>
                <w:szCs w:val="28"/>
                <w14:textFill>
                  <w14:solidFill>
                    <w14:schemeClr w14:val="tx1"/>
                  </w14:solidFill>
                </w14:textFill>
              </w:rPr>
              <w:t>人员配置</w:t>
            </w:r>
          </w:p>
        </w:tc>
        <w:tc>
          <w:tcPr>
            <w:tcW w:w="951" w:type="dxa"/>
            <w:vAlign w:val="center"/>
          </w:tcPr>
          <w:p>
            <w:pPr>
              <w:spacing w:line="380" w:lineRule="exact"/>
              <w:jc w:val="center"/>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23</w:t>
            </w:r>
          </w:p>
        </w:tc>
        <w:tc>
          <w:tcPr>
            <w:tcW w:w="1371" w:type="dxa"/>
            <w:vAlign w:val="center"/>
          </w:tcPr>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投入人员</w:t>
            </w:r>
          </w:p>
        </w:tc>
        <w:tc>
          <w:tcPr>
            <w:tcW w:w="6914" w:type="dxa"/>
            <w:vAlign w:val="center"/>
          </w:tcPr>
          <w:p>
            <w:pPr>
              <w:spacing w:line="40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一.投入的项目人员有省级以上财政监管部门颁发的培训证书的，每提供1人得2分，满分10分（相关证书复印件为准，原件备查）</w:t>
            </w:r>
          </w:p>
          <w:p>
            <w:pPr>
              <w:spacing w:line="400" w:lineRule="exact"/>
              <w:rPr>
                <w:rFonts w:ascii="仿宋_GB2312" w:hAnsi="宋体" w:eastAsia="仿宋_GB2312"/>
                <w:color w:val="000000" w:themeColor="text1"/>
                <w:sz w:val="28"/>
                <w:szCs w:val="28"/>
                <w14:textFill>
                  <w14:solidFill>
                    <w14:schemeClr w14:val="tx1"/>
                  </w14:solidFill>
                </w14:textFill>
              </w:rPr>
            </w:pPr>
            <w:r>
              <w:rPr>
                <w:rFonts w:ascii="仿宋_GB2312" w:hAnsi="宋体" w:eastAsia="仿宋_GB2312"/>
                <w:color w:val="000000" w:themeColor="text1"/>
                <w:sz w:val="28"/>
                <w:szCs w:val="28"/>
                <w14:textFill>
                  <w14:solidFill>
                    <w14:schemeClr w14:val="tx1"/>
                  </w14:solidFill>
                </w14:textFill>
              </w:rPr>
              <w:t>二</w:t>
            </w:r>
            <w:r>
              <w:rPr>
                <w:rFonts w:hint="eastAsia" w:ascii="仿宋_GB2312" w:hAnsi="宋体" w:eastAsia="仿宋_GB2312"/>
                <w:color w:val="000000" w:themeColor="text1"/>
                <w:sz w:val="28"/>
                <w:szCs w:val="28"/>
                <w14:textFill>
                  <w14:solidFill>
                    <w14:schemeClr w14:val="tx1"/>
                  </w14:solidFill>
                </w14:textFill>
              </w:rPr>
              <w:t>. 拟投入的项目人员有相关专业中级职称的，每提供1人得2分，满分6分；具备高级职称的，每提供1个得3分，满分9分（相关证书复印件为准，原件备查）</w:t>
            </w:r>
          </w:p>
          <w:p>
            <w:pPr>
              <w:autoSpaceDE w:val="0"/>
              <w:spacing w:line="400" w:lineRule="exact"/>
              <w:rPr>
                <w:rFonts w:ascii="宋体" w:hAnsi="宋体"/>
                <w:sz w:val="28"/>
                <w:szCs w:val="28"/>
              </w:rPr>
            </w:pPr>
            <w:r>
              <w:rPr>
                <w:rFonts w:hint="eastAsia" w:ascii="仿宋_GB2312" w:hAnsi="宋体" w:eastAsia="仿宋_GB2312"/>
                <w:color w:val="000000" w:themeColor="text1"/>
                <w:sz w:val="28"/>
                <w:szCs w:val="28"/>
                <w14:textFill>
                  <w14:solidFill>
                    <w14:schemeClr w14:val="tx1"/>
                  </w14:solidFill>
                </w14:textFill>
              </w:rPr>
              <w:t>三.拟投入的项目负责人，有3-5年政府采购或招投标项目经验的（附完成历年项目列表），得2分；有5年以上政府采购或招投标项目经验的，得4分，满分4分。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72" w:hRule="atLeast"/>
          <w:jc w:val="center"/>
        </w:trPr>
        <w:tc>
          <w:tcPr>
            <w:tcW w:w="1356" w:type="dxa"/>
            <w:vAlign w:val="center"/>
          </w:tcPr>
          <w:p>
            <w:pPr>
              <w:spacing w:line="380" w:lineRule="exact"/>
              <w:jc w:val="center"/>
              <w:rPr>
                <w:rFonts w:ascii="仿宋_GB2312" w:hAnsi="宋体" w:eastAsia="仿宋_GB2312"/>
                <w:b/>
                <w:color w:val="000000" w:themeColor="text1"/>
                <w:sz w:val="28"/>
                <w:szCs w:val="28"/>
                <w14:textFill>
                  <w14:solidFill>
                    <w14:schemeClr w14:val="tx1"/>
                  </w14:solidFill>
                </w14:textFill>
              </w:rPr>
            </w:pPr>
            <w:r>
              <w:rPr>
                <w:rFonts w:hint="eastAsia" w:ascii="仿宋_GB2312" w:hAnsi="宋体" w:eastAsia="仿宋_GB2312"/>
                <w:b/>
                <w:color w:val="000000" w:themeColor="text1"/>
                <w:sz w:val="28"/>
                <w:szCs w:val="28"/>
                <w14:textFill>
                  <w14:solidFill>
                    <w14:schemeClr w14:val="tx1"/>
                  </w14:solidFill>
                </w14:textFill>
              </w:rPr>
              <w:t>服务承诺</w:t>
            </w:r>
          </w:p>
        </w:tc>
        <w:tc>
          <w:tcPr>
            <w:tcW w:w="951" w:type="dxa"/>
            <w:vAlign w:val="center"/>
          </w:tcPr>
          <w:p>
            <w:pPr>
              <w:spacing w:line="380" w:lineRule="exact"/>
              <w:jc w:val="center"/>
              <w:rPr>
                <w:rFonts w:ascii="仿宋_GB2312" w:hAnsi="宋体" w:eastAsia="仿宋_GB2312"/>
                <w:color w:val="000000" w:themeColor="text1"/>
                <w:sz w:val="28"/>
                <w:szCs w:val="28"/>
                <w14:textFill>
                  <w14:solidFill>
                    <w14:schemeClr w14:val="tx1"/>
                  </w14:solidFill>
                </w14:textFill>
              </w:rPr>
            </w:pPr>
            <w:r>
              <w:rPr>
                <w:rFonts w:ascii="仿宋_GB2312" w:hAnsi="宋体" w:eastAsia="仿宋_GB2312"/>
                <w:color w:val="000000" w:themeColor="text1"/>
                <w:sz w:val="28"/>
                <w:szCs w:val="28"/>
                <w14:textFill>
                  <w14:solidFill>
                    <w14:schemeClr w14:val="tx1"/>
                  </w14:solidFill>
                </w14:textFill>
              </w:rPr>
              <w:t>6</w:t>
            </w:r>
          </w:p>
        </w:tc>
        <w:tc>
          <w:tcPr>
            <w:tcW w:w="1371" w:type="dxa"/>
            <w:vAlign w:val="center"/>
          </w:tcPr>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服务承诺</w:t>
            </w:r>
          </w:p>
        </w:tc>
        <w:tc>
          <w:tcPr>
            <w:tcW w:w="6914" w:type="dxa"/>
            <w:vAlign w:val="center"/>
          </w:tcPr>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代理机构根据对招标要求的理解程度，做出服务承诺。</w:t>
            </w:r>
          </w:p>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一档（2分）服务承诺一般，可行性一般</w:t>
            </w:r>
          </w:p>
          <w:p>
            <w:pPr>
              <w:pStyle w:val="4"/>
              <w:ind w:firstLine="0"/>
              <w:rPr>
                <w:color w:val="000000" w:themeColor="text1"/>
                <w:szCs w:val="28"/>
                <w14:textFill>
                  <w14:solidFill>
                    <w14:schemeClr w14:val="tx1"/>
                  </w14:solidFill>
                </w14:textFill>
              </w:rPr>
            </w:pPr>
            <w:r>
              <w:rPr>
                <w:rFonts w:hint="eastAsia" w:ascii="仿宋_GB2312" w:hAnsi="宋体" w:eastAsia="仿宋_GB2312"/>
                <w:color w:val="000000" w:themeColor="text1"/>
                <w:szCs w:val="28"/>
                <w14:textFill>
                  <w14:solidFill>
                    <w14:schemeClr w14:val="tx1"/>
                  </w14:solidFill>
                </w14:textFill>
              </w:rPr>
              <w:t>二挡（4分）服务承诺较好，比较合理</w:t>
            </w:r>
          </w:p>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三档（6分）服务承诺完善，可行性强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72" w:hRule="atLeast"/>
          <w:jc w:val="center"/>
        </w:trPr>
        <w:tc>
          <w:tcPr>
            <w:tcW w:w="1356" w:type="dxa"/>
            <w:vAlign w:val="center"/>
          </w:tcPr>
          <w:p>
            <w:pPr>
              <w:spacing w:line="380" w:lineRule="exact"/>
              <w:jc w:val="center"/>
              <w:rPr>
                <w:rFonts w:ascii="仿宋_GB2312" w:hAnsi="宋体" w:eastAsia="仿宋_GB2312"/>
                <w:b/>
                <w:color w:val="000000" w:themeColor="text1"/>
                <w:sz w:val="28"/>
                <w:szCs w:val="28"/>
                <w14:textFill>
                  <w14:solidFill>
                    <w14:schemeClr w14:val="tx1"/>
                  </w14:solidFill>
                </w14:textFill>
              </w:rPr>
            </w:pPr>
            <w:r>
              <w:rPr>
                <w:rFonts w:hint="eastAsia" w:ascii="仿宋_GB2312" w:hAnsi="宋体" w:eastAsia="仿宋_GB2312"/>
                <w:b/>
                <w:color w:val="000000" w:themeColor="text1"/>
                <w:sz w:val="28"/>
                <w:szCs w:val="28"/>
                <w14:textFill>
                  <w14:solidFill>
                    <w14:schemeClr w14:val="tx1"/>
                  </w14:solidFill>
                </w14:textFill>
              </w:rPr>
              <w:t>答复质疑处理方案和协助投诉处理方案</w:t>
            </w:r>
          </w:p>
        </w:tc>
        <w:tc>
          <w:tcPr>
            <w:tcW w:w="951" w:type="dxa"/>
            <w:vAlign w:val="center"/>
          </w:tcPr>
          <w:p>
            <w:pPr>
              <w:spacing w:line="380" w:lineRule="exact"/>
              <w:jc w:val="center"/>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6</w:t>
            </w:r>
          </w:p>
        </w:tc>
        <w:tc>
          <w:tcPr>
            <w:tcW w:w="1371" w:type="dxa"/>
            <w:vAlign w:val="center"/>
          </w:tcPr>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答复质疑处理方案和协助投诉处理方案</w:t>
            </w:r>
          </w:p>
        </w:tc>
        <w:tc>
          <w:tcPr>
            <w:tcW w:w="6914" w:type="dxa"/>
            <w:vAlign w:val="center"/>
          </w:tcPr>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对各投标人方案进行评审。</w:t>
            </w:r>
          </w:p>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一档（2分）质疑处理程序一般和协助处理程序一般，可操性作一般。</w:t>
            </w:r>
          </w:p>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二挡（4分）质疑处理程序较清晰明确和协助处理程序较清晰明确，可操作性较强；</w:t>
            </w:r>
          </w:p>
          <w:p>
            <w:pPr>
              <w:spacing w:line="380" w:lineRule="exact"/>
              <w:rPr>
                <w:rFonts w:ascii="仿宋_GB2312" w:hAnsi="宋体" w:eastAsia="仿宋_GB2312"/>
                <w:color w:val="000000" w:themeColor="text1"/>
                <w:sz w:val="28"/>
                <w:szCs w:val="28"/>
                <w14:textFill>
                  <w14:solidFill>
                    <w14:schemeClr w14:val="tx1"/>
                  </w14:solidFill>
                </w14:textFill>
              </w:rPr>
            </w:pPr>
            <w:r>
              <w:rPr>
                <w:rFonts w:hint="eastAsia" w:ascii="仿宋_GB2312" w:hAnsi="宋体" w:eastAsia="仿宋_GB2312"/>
                <w:color w:val="000000" w:themeColor="text1"/>
                <w:sz w:val="28"/>
                <w:szCs w:val="28"/>
                <w14:textFill>
                  <w14:solidFill>
                    <w14:schemeClr w14:val="tx1"/>
                  </w14:solidFill>
                </w14:textFill>
              </w:rPr>
              <w:t>三档（6分）质疑处理程序清晰明确和协助处理程序清晰明确，可操作性强；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81" w:hRule="atLeast"/>
          <w:jc w:val="center"/>
        </w:trPr>
        <w:tc>
          <w:tcPr>
            <w:tcW w:w="1356" w:type="dxa"/>
            <w:vAlign w:val="center"/>
          </w:tcPr>
          <w:p>
            <w:pPr>
              <w:spacing w:line="380" w:lineRule="exact"/>
              <w:jc w:val="center"/>
              <w:rPr>
                <w:rFonts w:ascii="仿宋_GB2312" w:hAnsi="宋体" w:eastAsia="仿宋_GB2312"/>
                <w:b/>
                <w:sz w:val="28"/>
                <w:szCs w:val="28"/>
              </w:rPr>
            </w:pPr>
            <w:r>
              <w:rPr>
                <w:rFonts w:hint="eastAsia" w:ascii="仿宋_GB2312" w:hAnsi="宋体" w:eastAsia="仿宋_GB2312"/>
                <w:b/>
                <w:sz w:val="28"/>
                <w:szCs w:val="28"/>
              </w:rPr>
              <w:t>总分</w:t>
            </w:r>
          </w:p>
        </w:tc>
        <w:tc>
          <w:tcPr>
            <w:tcW w:w="951" w:type="dxa"/>
            <w:vAlign w:val="center"/>
          </w:tcPr>
          <w:p>
            <w:pPr>
              <w:spacing w:line="380" w:lineRule="exact"/>
              <w:ind w:firstLine="280" w:firstLineChars="100"/>
              <w:rPr>
                <w:rFonts w:ascii="仿宋_GB2312" w:hAnsi="宋体" w:eastAsia="仿宋_GB2312"/>
                <w:sz w:val="28"/>
                <w:szCs w:val="28"/>
              </w:rPr>
            </w:pPr>
            <w:r>
              <w:rPr>
                <w:rFonts w:hint="eastAsia" w:ascii="仿宋_GB2312" w:hAnsi="宋体" w:eastAsia="仿宋_GB2312"/>
                <w:sz w:val="28"/>
                <w:szCs w:val="28"/>
              </w:rPr>
              <w:t>100</w:t>
            </w:r>
          </w:p>
        </w:tc>
        <w:tc>
          <w:tcPr>
            <w:tcW w:w="1371" w:type="dxa"/>
          </w:tcPr>
          <w:p>
            <w:pPr>
              <w:spacing w:line="380" w:lineRule="exact"/>
              <w:rPr>
                <w:rFonts w:ascii="仿宋_GB2312" w:hAnsi="宋体" w:eastAsia="仿宋_GB2312"/>
                <w:sz w:val="28"/>
                <w:szCs w:val="28"/>
              </w:rPr>
            </w:pPr>
          </w:p>
        </w:tc>
        <w:tc>
          <w:tcPr>
            <w:tcW w:w="6914" w:type="dxa"/>
            <w:vAlign w:val="center"/>
          </w:tcPr>
          <w:p>
            <w:pPr>
              <w:spacing w:line="380" w:lineRule="exact"/>
              <w:rPr>
                <w:rFonts w:ascii="仿宋_GB2312" w:hAnsi="宋体" w:eastAsia="仿宋_GB2312"/>
                <w:sz w:val="28"/>
                <w:szCs w:val="28"/>
              </w:rPr>
            </w:pPr>
          </w:p>
        </w:tc>
      </w:tr>
    </w:tbl>
    <w:p>
      <w:pPr>
        <w:pStyle w:val="3"/>
        <w:ind w:right="-483" w:rightChars="-230"/>
        <w:rPr>
          <w:sz w:val="44"/>
          <w:szCs w:val="44"/>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rPr>
          <w:lang w:val="zh-CN"/>
        </w:rPr>
      </w:pPr>
    </w:p>
    <w:p>
      <w:pPr>
        <w:pStyle w:val="3"/>
        <w:ind w:right="-483" w:rightChars="-230"/>
        <w:jc w:val="center"/>
        <w:rPr>
          <w:rFonts w:ascii="Times New Roman" w:hAnsi="Times New Roman"/>
          <w:b w:val="0"/>
          <w:bCs w:val="0"/>
          <w:sz w:val="21"/>
          <w:szCs w:val="24"/>
        </w:rPr>
      </w:pPr>
    </w:p>
    <w:p>
      <w:pPr>
        <w:rPr>
          <w:lang w:val="zh-CN"/>
        </w:rPr>
      </w:pPr>
    </w:p>
    <w:p>
      <w:pPr>
        <w:pStyle w:val="3"/>
        <w:ind w:right="-483" w:rightChars="-230"/>
        <w:jc w:val="center"/>
        <w:rPr>
          <w:sz w:val="44"/>
          <w:szCs w:val="44"/>
        </w:rPr>
      </w:pPr>
    </w:p>
    <w:p>
      <w:pPr>
        <w:rPr>
          <w:lang w:val="zh-CN"/>
        </w:rPr>
      </w:pPr>
    </w:p>
    <w:p>
      <w:pPr>
        <w:rPr>
          <w:lang w:val="zh-CN"/>
        </w:rPr>
      </w:pPr>
    </w:p>
    <w:p>
      <w:pPr>
        <w:rPr>
          <w:lang w:val="zh-CN"/>
        </w:rPr>
      </w:pPr>
    </w:p>
    <w:p>
      <w:pPr>
        <w:pStyle w:val="3"/>
        <w:ind w:right="-483" w:rightChars="-230"/>
        <w:jc w:val="center"/>
        <w:rPr>
          <w:rFonts w:ascii="仿宋" w:hAnsi="仿宋" w:eastAsia="仿宋"/>
          <w:sz w:val="44"/>
          <w:szCs w:val="44"/>
        </w:rPr>
      </w:pPr>
      <w:r>
        <w:rPr>
          <w:rFonts w:hint="eastAsia" w:ascii="仿宋" w:hAnsi="仿宋" w:eastAsia="仿宋"/>
          <w:sz w:val="44"/>
          <w:szCs w:val="44"/>
        </w:rPr>
        <w:t>第四章</w:t>
      </w:r>
      <w:r>
        <w:rPr>
          <w:rFonts w:ascii="仿宋" w:hAnsi="仿宋" w:eastAsia="仿宋"/>
          <w:sz w:val="44"/>
          <w:szCs w:val="44"/>
        </w:rPr>
        <w:t xml:space="preserve">  </w:t>
      </w:r>
      <w:r>
        <w:rPr>
          <w:rFonts w:hint="eastAsia" w:ascii="仿宋" w:hAnsi="仿宋" w:eastAsia="仿宋"/>
          <w:sz w:val="44"/>
          <w:szCs w:val="44"/>
        </w:rPr>
        <w:t>磋商文件编制要求</w:t>
      </w:r>
      <w:bookmarkStart w:id="3" w:name="_Toc199154622"/>
      <w:bookmarkStart w:id="4" w:name="_Toc138647050"/>
    </w:p>
    <w:bookmarkEnd w:id="3"/>
    <w:bookmarkEnd w:id="4"/>
    <w:p>
      <w:pPr>
        <w:pStyle w:val="5"/>
        <w:spacing w:line="500" w:lineRule="exact"/>
        <w:ind w:firstLine="478" w:firstLineChars="171"/>
        <w:rPr>
          <w:rFonts w:ascii="仿宋" w:hAnsi="仿宋" w:eastAsia="仿宋"/>
          <w:sz w:val="28"/>
          <w:szCs w:val="28"/>
        </w:rPr>
      </w:pPr>
      <w:r>
        <w:rPr>
          <w:rFonts w:hint="eastAsia" w:ascii="仿宋" w:hAnsi="仿宋" w:eastAsia="仿宋"/>
          <w:sz w:val="28"/>
          <w:szCs w:val="28"/>
        </w:rPr>
        <w:t>（一）磋商文件的编制</w:t>
      </w:r>
    </w:p>
    <w:p>
      <w:pPr>
        <w:pStyle w:val="5"/>
        <w:spacing w:line="500" w:lineRule="exact"/>
        <w:ind w:firstLine="478" w:firstLineChars="171"/>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、磋商单位应仔细阅读采购文件，在充分了解采购的内容、技术参数要求和商务条款以及实质性要求和条件后，编写报价文件。</w:t>
      </w:r>
    </w:p>
    <w:p>
      <w:pPr>
        <w:pStyle w:val="5"/>
        <w:spacing w:line="500" w:lineRule="exact"/>
        <w:ind w:firstLine="478" w:firstLineChars="171"/>
        <w:rPr>
          <w:rFonts w:ascii="仿宋" w:hAnsi="仿宋" w:eastAsia="仿宋"/>
          <w:sz w:val="28"/>
          <w:szCs w:val="28"/>
        </w:rPr>
      </w:pPr>
      <w:r>
        <w:rPr>
          <w:rFonts w:hint="eastAsia" w:ascii="仿宋" w:hAnsi="仿宋" w:eastAsia="仿宋"/>
          <w:sz w:val="28"/>
          <w:szCs w:val="28"/>
        </w:rPr>
        <w:t>2、对磋商文件的实质性要求和条件作出响应是指磋商单位必须对采购文件成交注为实质性要求和条件的技术参数要求、商务条款及其它内容作出满足或者优于原要求和条件的承诺。</w:t>
      </w:r>
    </w:p>
    <w:p>
      <w:pPr>
        <w:pStyle w:val="5"/>
        <w:spacing w:line="500" w:lineRule="exact"/>
        <w:ind w:firstLine="478" w:firstLineChars="171"/>
        <w:rPr>
          <w:rFonts w:ascii="仿宋" w:hAnsi="仿宋" w:eastAsia="仿宋"/>
          <w:sz w:val="28"/>
          <w:szCs w:val="28"/>
        </w:rPr>
      </w:pPr>
      <w:r>
        <w:rPr>
          <w:rFonts w:hint="eastAsia" w:ascii="仿宋" w:hAnsi="仿宋" w:eastAsia="仿宋"/>
          <w:sz w:val="28"/>
          <w:szCs w:val="28"/>
        </w:rPr>
        <w:t>3、磋商文件应由磋商单位的法定代表人或其委托代理人在凡规定签章处逐一签字或盖章并加盖单位公章。磋商文件应尽量避免涂改、行间插字或删除。如果出现上述情况，改动之处应加盖单位公章或由磋商单位的法定代表人或其委托代理人签字或盖章确认。</w:t>
      </w:r>
    </w:p>
    <w:p>
      <w:pPr>
        <w:pStyle w:val="5"/>
        <w:spacing w:line="500" w:lineRule="exact"/>
        <w:ind w:firstLine="478" w:firstLineChars="171"/>
        <w:rPr>
          <w:rFonts w:ascii="仿宋" w:hAnsi="仿宋" w:eastAsia="仿宋"/>
          <w:sz w:val="28"/>
          <w:szCs w:val="28"/>
        </w:rPr>
      </w:pPr>
      <w:r>
        <w:rPr>
          <w:rFonts w:hint="eastAsia" w:ascii="仿宋" w:hAnsi="仿宋" w:eastAsia="仿宋"/>
          <w:sz w:val="28"/>
          <w:szCs w:val="28"/>
        </w:rPr>
        <w:t>4、磋商文件应以人民币报价。</w:t>
      </w:r>
    </w:p>
    <w:p>
      <w:pPr>
        <w:pStyle w:val="5"/>
        <w:spacing w:line="500" w:lineRule="exact"/>
        <w:ind w:firstLine="478" w:firstLineChars="171"/>
        <w:rPr>
          <w:rFonts w:ascii="仿宋" w:hAnsi="仿宋" w:eastAsia="仿宋"/>
          <w:sz w:val="28"/>
          <w:szCs w:val="28"/>
        </w:rPr>
      </w:pPr>
      <w:r>
        <w:rPr>
          <w:rFonts w:hint="eastAsia" w:ascii="仿宋" w:hAnsi="仿宋" w:eastAsia="仿宋"/>
          <w:sz w:val="28"/>
          <w:szCs w:val="28"/>
        </w:rPr>
        <w:t>5、磋商文件的正本和副本应分别装订成册，一正二副，封面上应清楚地标记“正本”或“副本”字样，并标明货物名称、项目编号、磋商单位名称等内容。副本可以采用正本的复印件，当副本和正本不一致时，以正本为准。</w:t>
      </w:r>
    </w:p>
    <w:p>
      <w:pPr>
        <w:pStyle w:val="5"/>
        <w:spacing w:line="500" w:lineRule="exact"/>
        <w:ind w:firstLine="280" w:firstLineChars="100"/>
        <w:rPr>
          <w:rFonts w:ascii="仿宋" w:hAnsi="仿宋" w:eastAsia="仿宋"/>
          <w:sz w:val="28"/>
          <w:szCs w:val="28"/>
        </w:rPr>
      </w:pPr>
      <w:r>
        <w:rPr>
          <w:rFonts w:hint="eastAsia" w:ascii="仿宋" w:hAnsi="仿宋" w:eastAsia="仿宋"/>
          <w:sz w:val="28"/>
          <w:szCs w:val="28"/>
        </w:rPr>
        <w:t>（二）磋商文件的组成</w:t>
      </w:r>
    </w:p>
    <w:p>
      <w:pPr>
        <w:pStyle w:val="5"/>
        <w:spacing w:line="360" w:lineRule="auto"/>
        <w:ind w:firstLine="478" w:firstLineChars="171"/>
        <w:rPr>
          <w:rFonts w:ascii="仿宋" w:hAnsi="仿宋" w:eastAsia="仿宋"/>
          <w:sz w:val="28"/>
          <w:szCs w:val="28"/>
        </w:rPr>
      </w:pPr>
      <w:r>
        <w:rPr>
          <w:rFonts w:hint="eastAsia" w:ascii="仿宋" w:hAnsi="仿宋" w:eastAsia="仿宋"/>
          <w:sz w:val="28"/>
          <w:szCs w:val="28"/>
        </w:rPr>
        <w:t>报价单位需编制的报价文件包括报价文件、技术文件和商务文件三部分，报价单位应按下列说明编写和提交。应递交的有关文件如未特别注明为原件的，可提交复印件。</w:t>
      </w:r>
    </w:p>
    <w:p>
      <w:pPr>
        <w:pStyle w:val="5"/>
        <w:spacing w:line="360" w:lineRule="auto"/>
        <w:ind w:firstLine="478" w:firstLineChars="171"/>
        <w:rPr>
          <w:rFonts w:ascii="仿宋" w:hAnsi="仿宋" w:eastAsia="仿宋"/>
          <w:sz w:val="28"/>
          <w:szCs w:val="28"/>
        </w:rPr>
      </w:pPr>
      <w:r>
        <w:rPr>
          <w:rFonts w:hint="eastAsia" w:ascii="仿宋" w:hAnsi="仿宋" w:eastAsia="仿宋"/>
          <w:sz w:val="28"/>
          <w:szCs w:val="28"/>
        </w:rPr>
        <w:t>1、报价文件：参考提供的相应格式编写，也可自行拟定格式编写。</w:t>
      </w:r>
      <w:r>
        <w:rPr>
          <w:rFonts w:ascii="仿宋" w:hAnsi="仿宋" w:eastAsia="仿宋"/>
          <w:sz w:val="28"/>
          <w:szCs w:val="28"/>
        </w:rPr>
        <w:t xml:space="preserve"> </w:t>
      </w:r>
    </w:p>
    <w:p>
      <w:pPr>
        <w:pStyle w:val="5"/>
        <w:spacing w:line="360" w:lineRule="auto"/>
        <w:ind w:firstLine="478" w:firstLineChars="171"/>
        <w:rPr>
          <w:rFonts w:ascii="仿宋" w:hAnsi="仿宋" w:eastAsia="仿宋"/>
          <w:sz w:val="28"/>
          <w:szCs w:val="28"/>
        </w:rPr>
      </w:pPr>
      <w:r>
        <w:rPr>
          <w:rFonts w:hint="eastAsia" w:ascii="仿宋" w:hAnsi="仿宋" w:eastAsia="仿宋"/>
          <w:sz w:val="28"/>
          <w:szCs w:val="28"/>
        </w:rPr>
        <w:t>2、技术文件：参考提供的相应格式编写，也可自行拟定格式编写。</w:t>
      </w:r>
    </w:p>
    <w:p>
      <w:pPr>
        <w:pStyle w:val="5"/>
        <w:spacing w:line="360" w:lineRule="auto"/>
        <w:ind w:firstLine="420" w:firstLineChars="150"/>
        <w:rPr>
          <w:rFonts w:ascii="仿宋" w:hAnsi="仿宋" w:eastAsia="仿宋"/>
          <w:sz w:val="28"/>
          <w:szCs w:val="28"/>
        </w:rPr>
      </w:pPr>
      <w:r>
        <w:rPr>
          <w:rFonts w:hint="eastAsia" w:ascii="仿宋" w:hAnsi="仿宋" w:eastAsia="仿宋"/>
          <w:sz w:val="28"/>
          <w:szCs w:val="28"/>
        </w:rPr>
        <w:t>3、商务文件包括（格式自拟）：</w:t>
      </w:r>
    </w:p>
    <w:p>
      <w:pPr>
        <w:pStyle w:val="5"/>
        <w:spacing w:line="360" w:lineRule="auto"/>
        <w:ind w:firstLine="560" w:firstLineChars="200"/>
        <w:rPr>
          <w:rFonts w:ascii="仿宋" w:hAnsi="仿宋" w:eastAsia="仿宋"/>
          <w:sz w:val="28"/>
          <w:szCs w:val="28"/>
        </w:rPr>
      </w:pPr>
      <w:r>
        <w:rPr>
          <w:rFonts w:hint="eastAsia" w:ascii="仿宋" w:hAnsi="仿宋" w:eastAsia="仿宋"/>
          <w:sz w:val="28"/>
          <w:szCs w:val="28"/>
        </w:rPr>
        <w:t>（1）包括有效的营业执照副本内页复印件（要求证件有效并清晰反映企业法人年检情况记录和经营范围）和报价单位资格的其他证明文件复印件，如资质证等；</w:t>
      </w:r>
    </w:p>
    <w:p>
      <w:pPr>
        <w:pStyle w:val="5"/>
        <w:spacing w:line="360" w:lineRule="auto"/>
        <w:ind w:firstLine="560" w:firstLineChars="200"/>
        <w:rPr>
          <w:rFonts w:ascii="仿宋" w:hAnsi="仿宋" w:eastAsia="仿宋"/>
          <w:sz w:val="28"/>
          <w:szCs w:val="28"/>
        </w:rPr>
      </w:pPr>
      <w:r>
        <w:rPr>
          <w:rFonts w:hint="eastAsia" w:ascii="仿宋" w:hAnsi="仿宋" w:eastAsia="仿宋"/>
          <w:sz w:val="28"/>
          <w:szCs w:val="28"/>
        </w:rPr>
        <w:t>（2）法定代表人身份证明复印件（正、反面复印件），如法定代表人非中国国籍应提交护照复印件，要求证件有效并与营业执照中的法定代表人相符；</w:t>
      </w:r>
    </w:p>
    <w:p>
      <w:pPr>
        <w:pStyle w:val="5"/>
        <w:spacing w:line="360" w:lineRule="auto"/>
        <w:ind w:firstLine="478" w:firstLineChars="171"/>
        <w:rPr>
          <w:rFonts w:ascii="仿宋" w:hAnsi="仿宋" w:eastAsia="仿宋"/>
          <w:sz w:val="28"/>
          <w:szCs w:val="28"/>
        </w:rPr>
      </w:pPr>
      <w:r>
        <w:rPr>
          <w:rFonts w:hint="eastAsia" w:ascii="仿宋" w:hAnsi="仿宋" w:eastAsia="仿宋"/>
          <w:sz w:val="28"/>
          <w:szCs w:val="28"/>
        </w:rPr>
        <w:t>（3）法定代表人资格证明书复印件或中华人民共和国组织机构代码证复印件；</w:t>
      </w:r>
    </w:p>
    <w:p>
      <w:pPr>
        <w:pStyle w:val="5"/>
        <w:spacing w:line="360" w:lineRule="auto"/>
        <w:ind w:firstLine="478" w:firstLineChars="171"/>
        <w:rPr>
          <w:rFonts w:ascii="仿宋" w:hAnsi="仿宋" w:eastAsia="仿宋"/>
          <w:sz w:val="28"/>
          <w:szCs w:val="28"/>
        </w:rPr>
      </w:pPr>
      <w:r>
        <w:rPr>
          <w:rFonts w:hint="eastAsia" w:ascii="仿宋" w:hAnsi="仿宋" w:eastAsia="仿宋"/>
          <w:sz w:val="28"/>
          <w:szCs w:val="28"/>
        </w:rPr>
        <w:t xml:space="preserve">（4）服务方案、配送方案、出版方案等； </w:t>
      </w:r>
    </w:p>
    <w:p>
      <w:pPr>
        <w:pStyle w:val="5"/>
        <w:spacing w:line="360" w:lineRule="auto"/>
        <w:ind w:firstLine="478" w:firstLineChars="171"/>
        <w:rPr>
          <w:rFonts w:ascii="仿宋" w:hAnsi="仿宋" w:eastAsia="仿宋"/>
          <w:sz w:val="28"/>
          <w:szCs w:val="28"/>
        </w:rPr>
      </w:pPr>
      <w:r>
        <w:rPr>
          <w:rFonts w:hint="eastAsia" w:ascii="仿宋" w:hAnsi="仿宋" w:eastAsia="仿宋"/>
          <w:sz w:val="28"/>
          <w:szCs w:val="28"/>
        </w:rPr>
        <w:t>（5）法定代表人授权委托书；</w:t>
      </w:r>
    </w:p>
    <w:p>
      <w:pPr>
        <w:pStyle w:val="5"/>
        <w:spacing w:line="360" w:lineRule="auto"/>
        <w:ind w:firstLine="478" w:firstLineChars="171"/>
        <w:rPr>
          <w:rFonts w:ascii="仿宋" w:hAnsi="仿宋" w:eastAsia="仿宋"/>
          <w:sz w:val="28"/>
          <w:szCs w:val="28"/>
        </w:rPr>
      </w:pPr>
      <w:r>
        <w:rPr>
          <w:rFonts w:hint="eastAsia" w:ascii="仿宋" w:hAnsi="仿宋" w:eastAsia="仿宋"/>
          <w:sz w:val="28"/>
          <w:szCs w:val="28"/>
        </w:rPr>
        <w:t>（6）委托代理人身份证明复印件（正、反面复印件），如委托代理人非中国国籍应提交护照复印件，要求证件有效并与法定代表人授权委托书中的委托代理人相符；</w:t>
      </w:r>
    </w:p>
    <w:p>
      <w:pPr>
        <w:pStyle w:val="5"/>
        <w:spacing w:line="360" w:lineRule="auto"/>
        <w:ind w:firstLine="478" w:firstLineChars="171"/>
        <w:rPr>
          <w:rFonts w:ascii="仿宋" w:hAnsi="仿宋" w:eastAsia="仿宋"/>
          <w:sz w:val="28"/>
          <w:szCs w:val="28"/>
        </w:rPr>
      </w:pPr>
      <w:r>
        <w:rPr>
          <w:rFonts w:hint="eastAsia" w:ascii="仿宋" w:hAnsi="仿宋" w:eastAsia="仿宋"/>
          <w:sz w:val="28"/>
          <w:szCs w:val="28"/>
        </w:rPr>
        <w:t>（7）其它：报价单位近三年同类货物销售的实际业绩证明（附成交通知书复印件或合同复印件）、银行出具的报价单位资信证明或信用等级证明复印件、报价单位近三年的获奖荣誉证书复印件，等等。</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4、投标文件统一使用A4纸打印，副本由其正本复制(复印)而成(包括证明文件)，投标文件数量为一正二副。当副本和正本不一致时，以正本为准，但副本和正本内容不一致造成的评标差错由投标人自行承担。投标文件必须胶装成册，必须编制目录，除封面、目录、间隔页和封底外，其余每一页均需编辑页号，中间不得多页、少页；</w:t>
      </w:r>
    </w:p>
    <w:p>
      <w:pPr>
        <w:rPr>
          <w:rFonts w:ascii="仿宋" w:hAnsi="仿宋" w:eastAsia="仿宋"/>
          <w:sz w:val="28"/>
          <w:szCs w:val="28"/>
        </w:rPr>
      </w:pPr>
    </w:p>
    <w:p/>
    <w:p>
      <w:pPr>
        <w:rPr>
          <w:lang w:val="zh-CN"/>
        </w:rPr>
      </w:pPr>
    </w:p>
    <w:p>
      <w:pPr>
        <w:pStyle w:val="3"/>
        <w:spacing w:line="360" w:lineRule="auto"/>
        <w:jc w:val="center"/>
        <w:rPr>
          <w:rFonts w:ascii="仿宋" w:hAnsi="仿宋" w:eastAsia="仿宋"/>
          <w:sz w:val="44"/>
          <w:szCs w:val="44"/>
        </w:rPr>
      </w:pPr>
      <w:r>
        <w:rPr>
          <w:rFonts w:hint="eastAsia" w:ascii="仿宋" w:hAnsi="仿宋" w:eastAsia="仿宋"/>
          <w:sz w:val="44"/>
          <w:szCs w:val="44"/>
        </w:rPr>
        <w:t>第五章</w:t>
      </w:r>
      <w:r>
        <w:rPr>
          <w:rFonts w:ascii="仿宋" w:hAnsi="仿宋" w:eastAsia="仿宋"/>
          <w:sz w:val="44"/>
          <w:szCs w:val="44"/>
        </w:rPr>
        <w:t xml:space="preserve">  </w:t>
      </w:r>
      <w:r>
        <w:rPr>
          <w:rFonts w:hint="eastAsia" w:ascii="仿宋" w:hAnsi="仿宋" w:eastAsia="仿宋"/>
          <w:sz w:val="44"/>
          <w:szCs w:val="44"/>
        </w:rPr>
        <w:t>磋商文件格式</w:t>
      </w:r>
    </w:p>
    <w:p>
      <w:pPr>
        <w:pStyle w:val="5"/>
        <w:spacing w:line="500" w:lineRule="exact"/>
        <w:rPr>
          <w:rFonts w:ascii="仿宋" w:hAnsi="仿宋" w:eastAsia="仿宋"/>
          <w:b/>
          <w:sz w:val="28"/>
          <w:szCs w:val="28"/>
        </w:rPr>
      </w:pPr>
      <w:r>
        <w:rPr>
          <w:rFonts w:hint="eastAsia" w:ascii="仿宋" w:hAnsi="仿宋" w:eastAsia="仿宋"/>
          <w:b/>
          <w:sz w:val="28"/>
          <w:szCs w:val="28"/>
        </w:rPr>
        <w:t>格式</w:t>
      </w:r>
      <w:r>
        <w:rPr>
          <w:rFonts w:ascii="仿宋" w:hAnsi="仿宋" w:eastAsia="仿宋"/>
          <w:b/>
          <w:sz w:val="28"/>
          <w:szCs w:val="28"/>
        </w:rPr>
        <w:t>1</w:t>
      </w:r>
      <w:r>
        <w:rPr>
          <w:rFonts w:hint="eastAsia" w:ascii="仿宋" w:hAnsi="仿宋" w:eastAsia="仿宋"/>
          <w:b/>
          <w:sz w:val="28"/>
          <w:szCs w:val="28"/>
        </w:rPr>
        <w:t>：</w:t>
      </w:r>
    </w:p>
    <w:p>
      <w:pPr>
        <w:pStyle w:val="5"/>
        <w:spacing w:line="500" w:lineRule="exact"/>
        <w:jc w:val="center"/>
        <w:rPr>
          <w:rFonts w:ascii="仿宋" w:hAnsi="仿宋" w:eastAsia="仿宋"/>
          <w:b/>
          <w:bCs/>
          <w:sz w:val="28"/>
          <w:szCs w:val="28"/>
        </w:rPr>
      </w:pPr>
      <w:r>
        <w:rPr>
          <w:rFonts w:hint="eastAsia" w:ascii="仿宋" w:hAnsi="仿宋" w:eastAsia="仿宋"/>
          <w:b/>
          <w:bCs/>
          <w:sz w:val="28"/>
          <w:szCs w:val="28"/>
        </w:rPr>
        <w:t>竞标函（格式）</w:t>
      </w:r>
    </w:p>
    <w:p>
      <w:pPr>
        <w:pStyle w:val="5"/>
        <w:spacing w:line="500" w:lineRule="exact"/>
        <w:rPr>
          <w:rFonts w:ascii="仿宋" w:hAnsi="仿宋" w:eastAsia="仿宋"/>
          <w:sz w:val="28"/>
          <w:szCs w:val="28"/>
        </w:rPr>
      </w:pPr>
    </w:p>
    <w:p>
      <w:pPr>
        <w:pStyle w:val="5"/>
        <w:spacing w:line="440" w:lineRule="exact"/>
        <w:ind w:firstLine="435"/>
        <w:rPr>
          <w:rFonts w:ascii="仿宋" w:hAnsi="仿宋" w:eastAsia="仿宋"/>
          <w:sz w:val="28"/>
          <w:szCs w:val="28"/>
        </w:rPr>
      </w:pPr>
      <w:r>
        <w:rPr>
          <w:rFonts w:hint="eastAsia" w:ascii="仿宋" w:hAnsi="仿宋" w:eastAsia="仿宋"/>
          <w:sz w:val="28"/>
          <w:szCs w:val="28"/>
        </w:rPr>
        <w:t>致：南宁市卫生学校</w:t>
      </w:r>
    </w:p>
    <w:p>
      <w:pPr>
        <w:pStyle w:val="5"/>
        <w:spacing w:line="440" w:lineRule="exact"/>
        <w:ind w:firstLine="435"/>
        <w:rPr>
          <w:rFonts w:ascii="仿宋" w:hAnsi="仿宋" w:eastAsia="仿宋"/>
          <w:sz w:val="28"/>
          <w:szCs w:val="28"/>
        </w:rPr>
      </w:pPr>
    </w:p>
    <w:p>
      <w:pPr>
        <w:pStyle w:val="5"/>
        <w:spacing w:line="440" w:lineRule="exact"/>
        <w:ind w:firstLine="482"/>
        <w:rPr>
          <w:rFonts w:ascii="仿宋" w:hAnsi="仿宋" w:eastAsia="仿宋"/>
          <w:sz w:val="28"/>
          <w:szCs w:val="28"/>
        </w:rPr>
      </w:pPr>
      <w:r>
        <w:rPr>
          <w:rFonts w:hint="eastAsia" w:ascii="仿宋" w:hAnsi="仿宋" w:eastAsia="仿宋"/>
          <w:sz w:val="28"/>
          <w:szCs w:val="28"/>
        </w:rPr>
        <w:t>我方已仔细阅读了贵方组织的</w:t>
      </w:r>
      <w:r>
        <w:rPr>
          <w:rFonts w:hint="eastAsia" w:ascii="仿宋" w:hAnsi="仿宋" w:eastAsia="仿宋"/>
          <w:sz w:val="28"/>
          <w:szCs w:val="28"/>
          <w:u w:val="single"/>
        </w:rPr>
        <w:t xml:space="preserve">        （项目名称）       </w:t>
      </w:r>
      <w:r>
        <w:rPr>
          <w:rFonts w:hint="eastAsia" w:ascii="仿宋" w:hAnsi="仿宋" w:eastAsia="仿宋"/>
          <w:sz w:val="28"/>
          <w:szCs w:val="28"/>
        </w:rPr>
        <w:t>项目（项目编号：WXCG202</w:t>
      </w:r>
      <w:r>
        <w:rPr>
          <w:rFonts w:hint="eastAsia" w:ascii="仿宋" w:hAnsi="仿宋" w:eastAsia="仿宋"/>
          <w:sz w:val="28"/>
          <w:szCs w:val="28"/>
          <w:u w:val="single"/>
        </w:rPr>
        <w:t>×</w:t>
      </w:r>
      <w:r>
        <w:rPr>
          <w:rFonts w:hint="eastAsia" w:ascii="仿宋" w:hAnsi="仿宋" w:eastAsia="仿宋"/>
          <w:sz w:val="28"/>
          <w:szCs w:val="28"/>
        </w:rPr>
        <w:t>-</w:t>
      </w:r>
      <w:r>
        <w:rPr>
          <w:rFonts w:hint="eastAsia" w:ascii="仿宋" w:hAnsi="仿宋" w:eastAsia="仿宋"/>
          <w:sz w:val="28"/>
          <w:szCs w:val="28"/>
          <w:u w:val="single"/>
        </w:rPr>
        <w:t>×××</w:t>
      </w:r>
      <w:r>
        <w:rPr>
          <w:rFonts w:hint="eastAsia" w:ascii="仿宋" w:hAnsi="仿宋" w:eastAsia="仿宋"/>
          <w:sz w:val="28"/>
          <w:szCs w:val="28"/>
        </w:rPr>
        <w:t xml:space="preserve">A）的采购文件的全部内容，现正式递交下述文件参加贵方组织的本次采购活动： </w:t>
      </w:r>
    </w:p>
    <w:p>
      <w:pPr>
        <w:pStyle w:val="5"/>
        <w:spacing w:line="440" w:lineRule="exact"/>
        <w:ind w:firstLine="482"/>
        <w:rPr>
          <w:rFonts w:ascii="仿宋" w:hAnsi="仿宋" w:eastAsia="仿宋"/>
          <w:sz w:val="28"/>
          <w:szCs w:val="28"/>
        </w:rPr>
      </w:pPr>
      <w:r>
        <w:rPr>
          <w:rFonts w:hint="eastAsia" w:ascii="仿宋" w:hAnsi="仿宋" w:eastAsia="仿宋"/>
          <w:sz w:val="28"/>
          <w:szCs w:val="28"/>
        </w:rPr>
        <w:t>一、报价文件正本一份，副本</w:t>
      </w:r>
      <w:r>
        <w:rPr>
          <w:rFonts w:hint="eastAsia" w:ascii="仿宋" w:hAnsi="仿宋" w:eastAsia="仿宋"/>
          <w:sz w:val="28"/>
          <w:szCs w:val="28"/>
          <w:u w:val="single"/>
        </w:rPr>
        <w:t xml:space="preserve">   </w:t>
      </w:r>
      <w:r>
        <w:rPr>
          <w:rFonts w:hint="eastAsia" w:ascii="仿宋" w:hAnsi="仿宋" w:eastAsia="仿宋"/>
          <w:sz w:val="28"/>
          <w:szCs w:val="28"/>
        </w:rPr>
        <w:t>份</w:t>
      </w:r>
    </w:p>
    <w:p>
      <w:pPr>
        <w:pStyle w:val="5"/>
        <w:spacing w:line="440" w:lineRule="exact"/>
        <w:ind w:firstLine="482"/>
        <w:rPr>
          <w:rFonts w:ascii="仿宋" w:hAnsi="仿宋" w:eastAsia="仿宋"/>
          <w:sz w:val="28"/>
          <w:szCs w:val="28"/>
        </w:rPr>
      </w:pPr>
      <w:r>
        <w:rPr>
          <w:rFonts w:hint="eastAsia" w:ascii="仿宋" w:hAnsi="仿宋" w:eastAsia="仿宋"/>
          <w:sz w:val="28"/>
          <w:szCs w:val="28"/>
        </w:rPr>
        <w:t>二、技术文件正本一份，副本</w:t>
      </w:r>
      <w:r>
        <w:rPr>
          <w:rFonts w:hint="eastAsia" w:ascii="仿宋" w:hAnsi="仿宋" w:eastAsia="仿宋"/>
          <w:sz w:val="28"/>
          <w:szCs w:val="28"/>
          <w:u w:val="single"/>
        </w:rPr>
        <w:t xml:space="preserve">   </w:t>
      </w:r>
      <w:r>
        <w:rPr>
          <w:rFonts w:hint="eastAsia" w:ascii="仿宋" w:hAnsi="仿宋" w:eastAsia="仿宋"/>
          <w:sz w:val="28"/>
          <w:szCs w:val="28"/>
        </w:rPr>
        <w:t>份</w:t>
      </w:r>
    </w:p>
    <w:p>
      <w:pPr>
        <w:pStyle w:val="5"/>
        <w:spacing w:line="440" w:lineRule="exact"/>
        <w:ind w:firstLine="482"/>
        <w:rPr>
          <w:rFonts w:ascii="仿宋" w:hAnsi="仿宋" w:eastAsia="仿宋"/>
          <w:sz w:val="28"/>
          <w:szCs w:val="28"/>
        </w:rPr>
      </w:pPr>
      <w:r>
        <w:rPr>
          <w:rFonts w:hint="eastAsia" w:ascii="仿宋" w:hAnsi="仿宋" w:eastAsia="仿宋"/>
          <w:sz w:val="28"/>
          <w:szCs w:val="28"/>
        </w:rPr>
        <w:t>三、商务文件正本一份，副本</w:t>
      </w:r>
      <w:r>
        <w:rPr>
          <w:rFonts w:hint="eastAsia" w:ascii="仿宋" w:hAnsi="仿宋" w:eastAsia="仿宋"/>
          <w:sz w:val="28"/>
          <w:szCs w:val="28"/>
          <w:u w:val="single"/>
        </w:rPr>
        <w:t xml:space="preserve">   </w:t>
      </w:r>
      <w:r>
        <w:rPr>
          <w:rFonts w:hint="eastAsia" w:ascii="仿宋" w:hAnsi="仿宋" w:eastAsia="仿宋"/>
          <w:sz w:val="28"/>
          <w:szCs w:val="28"/>
        </w:rPr>
        <w:t>份</w:t>
      </w:r>
    </w:p>
    <w:p>
      <w:pPr>
        <w:pStyle w:val="5"/>
        <w:spacing w:line="440" w:lineRule="exact"/>
        <w:ind w:firstLine="482"/>
        <w:rPr>
          <w:rFonts w:ascii="仿宋" w:hAnsi="仿宋" w:eastAsia="仿宋"/>
          <w:sz w:val="28"/>
          <w:szCs w:val="28"/>
        </w:rPr>
      </w:pPr>
      <w:r>
        <w:rPr>
          <w:rFonts w:hint="eastAsia" w:ascii="仿宋" w:hAnsi="仿宋" w:eastAsia="仿宋"/>
          <w:sz w:val="28"/>
          <w:szCs w:val="28"/>
        </w:rPr>
        <w:t>据此函，签字人兹宣布：</w:t>
      </w:r>
    </w:p>
    <w:p>
      <w:pPr>
        <w:pStyle w:val="5"/>
        <w:spacing w:line="440" w:lineRule="exact"/>
        <w:ind w:firstLine="482"/>
        <w:rPr>
          <w:rFonts w:ascii="仿宋" w:hAnsi="仿宋" w:eastAsia="仿宋"/>
          <w:sz w:val="28"/>
          <w:szCs w:val="28"/>
        </w:rPr>
      </w:pPr>
      <w:r>
        <w:rPr>
          <w:rFonts w:hint="eastAsia" w:ascii="仿宋" w:hAnsi="仿宋" w:eastAsia="仿宋"/>
          <w:sz w:val="28"/>
          <w:szCs w:val="28"/>
        </w:rPr>
        <w:t>1、我方愿意以大写人民币</w:t>
      </w:r>
      <w:r>
        <w:rPr>
          <w:rFonts w:hint="eastAsia" w:ascii="仿宋" w:hAnsi="仿宋" w:eastAsia="仿宋"/>
          <w:sz w:val="28"/>
          <w:szCs w:val="28"/>
          <w:u w:val="single"/>
        </w:rPr>
        <w:t>　　　</w:t>
      </w:r>
      <w:r>
        <w:rPr>
          <w:rFonts w:hint="eastAsia" w:ascii="仿宋" w:hAnsi="仿宋" w:eastAsia="仿宋"/>
          <w:sz w:val="28"/>
          <w:szCs w:val="28"/>
        </w:rPr>
        <w:t>为总报价，交货期：</w:t>
      </w:r>
      <w:r>
        <w:rPr>
          <w:rFonts w:hint="eastAsia" w:ascii="仿宋" w:hAnsi="仿宋" w:eastAsia="仿宋"/>
          <w:sz w:val="28"/>
          <w:szCs w:val="28"/>
          <w:u w:val="single"/>
        </w:rPr>
        <w:t xml:space="preserve">            </w:t>
      </w:r>
      <w:r>
        <w:rPr>
          <w:rFonts w:hint="eastAsia" w:ascii="仿宋" w:hAnsi="仿宋" w:eastAsia="仿宋"/>
          <w:sz w:val="28"/>
          <w:szCs w:val="28"/>
        </w:rPr>
        <w:t>，提供本项目采购文件 “采购需求一览表”中的采购内容。</w:t>
      </w:r>
    </w:p>
    <w:p>
      <w:pPr>
        <w:pStyle w:val="5"/>
        <w:spacing w:line="440" w:lineRule="exact"/>
        <w:ind w:firstLine="482"/>
        <w:rPr>
          <w:rFonts w:ascii="仿宋" w:hAnsi="仿宋" w:eastAsia="仿宋"/>
          <w:sz w:val="28"/>
          <w:szCs w:val="28"/>
        </w:rPr>
      </w:pPr>
      <w:r>
        <w:rPr>
          <w:rFonts w:hint="eastAsia" w:ascii="仿宋" w:hAnsi="仿宋" w:eastAsia="仿宋"/>
          <w:sz w:val="28"/>
          <w:szCs w:val="28"/>
        </w:rPr>
        <w:t>2、我方同意自本项目采购文件规定的比选截止时间（比选时间）起遵循本竞标函，并承诺在规定的竞标有效期内不修改、撤销报价文件。</w:t>
      </w:r>
    </w:p>
    <w:p>
      <w:pPr>
        <w:pStyle w:val="5"/>
        <w:spacing w:line="440" w:lineRule="exact"/>
        <w:ind w:firstLine="482"/>
        <w:rPr>
          <w:rFonts w:ascii="仿宋" w:hAnsi="仿宋" w:eastAsia="仿宋"/>
          <w:sz w:val="28"/>
          <w:szCs w:val="28"/>
        </w:rPr>
      </w:pPr>
      <w:r>
        <w:rPr>
          <w:rFonts w:hint="eastAsia" w:ascii="仿宋" w:hAnsi="仿宋" w:eastAsia="仿宋"/>
          <w:sz w:val="28"/>
          <w:szCs w:val="28"/>
        </w:rPr>
        <w:t>3、我方在此声明，所递交的竞标文件及有关资料内容完整、真实和准确。</w:t>
      </w:r>
    </w:p>
    <w:p>
      <w:pPr>
        <w:pStyle w:val="5"/>
        <w:spacing w:line="440" w:lineRule="exact"/>
        <w:ind w:firstLine="482"/>
        <w:rPr>
          <w:rFonts w:ascii="仿宋" w:hAnsi="仿宋" w:eastAsia="仿宋"/>
          <w:sz w:val="28"/>
          <w:szCs w:val="28"/>
        </w:rPr>
      </w:pPr>
      <w:r>
        <w:rPr>
          <w:rFonts w:hint="eastAsia" w:ascii="仿宋" w:hAnsi="仿宋" w:eastAsia="仿宋"/>
          <w:sz w:val="28"/>
          <w:szCs w:val="28"/>
        </w:rPr>
        <w:t>4、我方承诺已经具备供应商应当具备的条件：</w:t>
      </w:r>
    </w:p>
    <w:p>
      <w:pPr>
        <w:pStyle w:val="5"/>
        <w:numPr>
          <w:ilvl w:val="0"/>
          <w:numId w:val="1"/>
        </w:numPr>
        <w:spacing w:line="440" w:lineRule="exact"/>
        <w:rPr>
          <w:rFonts w:ascii="仿宋" w:hAnsi="仿宋" w:eastAsia="仿宋"/>
          <w:sz w:val="28"/>
          <w:szCs w:val="28"/>
        </w:rPr>
      </w:pPr>
      <w:r>
        <w:rPr>
          <w:rFonts w:hint="eastAsia" w:ascii="仿宋" w:hAnsi="仿宋" w:eastAsia="仿宋"/>
          <w:sz w:val="28"/>
          <w:szCs w:val="28"/>
        </w:rPr>
        <w:t>具有独立承担民事责任的能力；</w:t>
      </w:r>
    </w:p>
    <w:p>
      <w:pPr>
        <w:pStyle w:val="5"/>
        <w:numPr>
          <w:ilvl w:val="0"/>
          <w:numId w:val="1"/>
        </w:numPr>
        <w:spacing w:line="440" w:lineRule="exact"/>
        <w:rPr>
          <w:rFonts w:ascii="仿宋" w:hAnsi="仿宋" w:eastAsia="仿宋"/>
          <w:sz w:val="28"/>
          <w:szCs w:val="28"/>
        </w:rPr>
      </w:pPr>
      <w:r>
        <w:rPr>
          <w:rFonts w:hint="eastAsia" w:ascii="仿宋" w:hAnsi="仿宋" w:eastAsia="仿宋"/>
          <w:sz w:val="28"/>
          <w:szCs w:val="28"/>
        </w:rPr>
        <w:t>具有良好的商业信誉和健全的财务会计制度；</w:t>
      </w:r>
    </w:p>
    <w:p>
      <w:pPr>
        <w:pStyle w:val="5"/>
        <w:numPr>
          <w:ilvl w:val="0"/>
          <w:numId w:val="1"/>
        </w:numPr>
        <w:spacing w:line="440" w:lineRule="exact"/>
        <w:rPr>
          <w:rFonts w:ascii="仿宋" w:hAnsi="仿宋" w:eastAsia="仿宋"/>
          <w:sz w:val="28"/>
          <w:szCs w:val="28"/>
        </w:rPr>
      </w:pPr>
      <w:r>
        <w:rPr>
          <w:rFonts w:hint="eastAsia" w:ascii="仿宋" w:hAnsi="仿宋" w:eastAsia="仿宋"/>
          <w:sz w:val="28"/>
          <w:szCs w:val="28"/>
        </w:rPr>
        <w:t>具有履行合同所必需的设备和专业技术能力；</w:t>
      </w:r>
    </w:p>
    <w:p>
      <w:pPr>
        <w:pStyle w:val="5"/>
        <w:numPr>
          <w:ilvl w:val="0"/>
          <w:numId w:val="1"/>
        </w:numPr>
        <w:spacing w:line="440" w:lineRule="exact"/>
        <w:rPr>
          <w:rFonts w:ascii="仿宋" w:hAnsi="仿宋" w:eastAsia="仿宋"/>
          <w:sz w:val="28"/>
          <w:szCs w:val="28"/>
        </w:rPr>
      </w:pPr>
      <w:r>
        <w:rPr>
          <w:rFonts w:hint="eastAsia" w:ascii="仿宋" w:hAnsi="仿宋" w:eastAsia="仿宋"/>
          <w:sz w:val="28"/>
          <w:szCs w:val="28"/>
        </w:rPr>
        <w:t>有依法缴纳税收和社会保障资金的良好记录；</w:t>
      </w:r>
    </w:p>
    <w:p>
      <w:pPr>
        <w:pStyle w:val="5"/>
        <w:numPr>
          <w:ilvl w:val="0"/>
          <w:numId w:val="1"/>
        </w:numPr>
        <w:spacing w:line="440" w:lineRule="exact"/>
        <w:rPr>
          <w:rFonts w:ascii="仿宋" w:hAnsi="仿宋" w:eastAsia="仿宋"/>
          <w:sz w:val="28"/>
          <w:szCs w:val="28"/>
        </w:rPr>
      </w:pPr>
      <w:r>
        <w:rPr>
          <w:rFonts w:hint="eastAsia" w:ascii="仿宋" w:hAnsi="仿宋" w:eastAsia="仿宋"/>
          <w:sz w:val="28"/>
          <w:szCs w:val="28"/>
        </w:rPr>
        <w:t>在经营活动中没有重大违法记录；</w:t>
      </w:r>
    </w:p>
    <w:p>
      <w:pPr>
        <w:pStyle w:val="5"/>
        <w:numPr>
          <w:ilvl w:val="0"/>
          <w:numId w:val="1"/>
        </w:numPr>
        <w:spacing w:line="440" w:lineRule="exact"/>
        <w:rPr>
          <w:rFonts w:ascii="仿宋" w:hAnsi="仿宋" w:eastAsia="仿宋"/>
          <w:sz w:val="28"/>
          <w:szCs w:val="28"/>
        </w:rPr>
      </w:pPr>
      <w:r>
        <w:rPr>
          <w:rFonts w:hint="eastAsia" w:ascii="仿宋" w:hAnsi="仿宋" w:eastAsia="仿宋"/>
          <w:sz w:val="28"/>
          <w:szCs w:val="28"/>
        </w:rPr>
        <w:t>法律、行政法规规定的其他条件。</w:t>
      </w:r>
    </w:p>
    <w:p>
      <w:pPr>
        <w:pStyle w:val="5"/>
        <w:spacing w:line="440" w:lineRule="exact"/>
        <w:ind w:firstLine="482"/>
        <w:rPr>
          <w:rFonts w:ascii="仿宋" w:hAnsi="仿宋" w:eastAsia="仿宋"/>
          <w:sz w:val="28"/>
          <w:szCs w:val="28"/>
        </w:rPr>
      </w:pPr>
      <w:r>
        <w:rPr>
          <w:rFonts w:hint="eastAsia" w:ascii="仿宋" w:hAnsi="仿宋" w:eastAsia="仿宋"/>
          <w:sz w:val="28"/>
          <w:szCs w:val="28"/>
        </w:rPr>
        <w:t>5、如我方中选，我方承诺在收到中选通知书后，在中选通知书规定的期限内，根据采购文件、我方的竞标文件及有关澄清承诺书的要求与采购人订立书面合同，并按照合同约定承担完成合同的责任和义务。</w:t>
      </w:r>
    </w:p>
    <w:p>
      <w:pPr>
        <w:pStyle w:val="5"/>
        <w:spacing w:line="440" w:lineRule="exact"/>
        <w:ind w:firstLine="482"/>
        <w:rPr>
          <w:rFonts w:ascii="仿宋" w:hAnsi="仿宋" w:eastAsia="仿宋"/>
          <w:sz w:val="28"/>
          <w:szCs w:val="28"/>
        </w:rPr>
      </w:pPr>
      <w:r>
        <w:rPr>
          <w:rFonts w:hint="eastAsia" w:ascii="仿宋" w:hAnsi="仿宋" w:eastAsia="仿宋"/>
          <w:sz w:val="28"/>
          <w:szCs w:val="28"/>
        </w:rPr>
        <w:t>6、我方已详细审核采购文件，我方知道必须放弃提出含糊不清或误解问题的权利。</w:t>
      </w:r>
    </w:p>
    <w:p>
      <w:pPr>
        <w:pStyle w:val="5"/>
        <w:spacing w:line="440" w:lineRule="exact"/>
        <w:ind w:firstLine="482"/>
        <w:rPr>
          <w:rFonts w:ascii="仿宋" w:hAnsi="仿宋" w:eastAsia="仿宋"/>
          <w:sz w:val="28"/>
          <w:szCs w:val="28"/>
        </w:rPr>
      </w:pPr>
      <w:r>
        <w:rPr>
          <w:rFonts w:hint="eastAsia" w:ascii="仿宋" w:hAnsi="仿宋" w:eastAsia="仿宋"/>
          <w:sz w:val="28"/>
          <w:szCs w:val="28"/>
        </w:rPr>
        <w:t>7、我方同意应贵方要求提供与本竞标有关的任何数据或资料。若贵方需要，我方愿意提供我方作出的一切承诺的证明材料。</w:t>
      </w:r>
    </w:p>
    <w:p>
      <w:pPr>
        <w:pStyle w:val="5"/>
        <w:spacing w:line="440" w:lineRule="exact"/>
        <w:ind w:firstLine="482"/>
        <w:rPr>
          <w:rFonts w:ascii="仿宋" w:hAnsi="仿宋" w:eastAsia="仿宋"/>
          <w:sz w:val="28"/>
          <w:szCs w:val="28"/>
        </w:rPr>
      </w:pPr>
      <w:r>
        <w:rPr>
          <w:rFonts w:hint="eastAsia" w:ascii="仿宋" w:hAnsi="仿宋" w:eastAsia="仿宋"/>
          <w:sz w:val="28"/>
          <w:szCs w:val="28"/>
        </w:rPr>
        <w:t>9、我方完全理解贵方不一定接受竞标报价最低的报价单位为中选供应商的行为。</w:t>
      </w:r>
    </w:p>
    <w:p>
      <w:pPr>
        <w:pStyle w:val="5"/>
        <w:spacing w:line="440" w:lineRule="exact"/>
        <w:ind w:left="420"/>
        <w:rPr>
          <w:rFonts w:ascii="仿宋" w:hAnsi="仿宋" w:eastAsia="仿宋"/>
          <w:sz w:val="28"/>
          <w:szCs w:val="28"/>
        </w:rPr>
      </w:pP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报价单位：</w:t>
      </w:r>
      <w:r>
        <w:rPr>
          <w:rFonts w:hint="eastAsia" w:ascii="仿宋" w:hAnsi="仿宋" w:eastAsia="仿宋"/>
          <w:sz w:val="28"/>
          <w:szCs w:val="28"/>
          <w:u w:val="single"/>
        </w:rPr>
        <w:t xml:space="preserve">                                         </w:t>
      </w:r>
      <w:r>
        <w:rPr>
          <w:rFonts w:hint="eastAsia" w:ascii="仿宋" w:hAnsi="仿宋" w:eastAsia="仿宋"/>
          <w:sz w:val="28"/>
          <w:szCs w:val="28"/>
        </w:rPr>
        <w:t>（盖单位公章）</w:t>
      </w:r>
    </w:p>
    <w:p>
      <w:pPr>
        <w:pStyle w:val="5"/>
        <w:spacing w:line="360" w:lineRule="auto"/>
        <w:ind w:firstLine="420"/>
        <w:rPr>
          <w:rFonts w:ascii="仿宋" w:hAnsi="仿宋" w:eastAsia="仿宋"/>
          <w:sz w:val="28"/>
          <w:szCs w:val="28"/>
        </w:rPr>
      </w:pPr>
      <w:r>
        <w:rPr>
          <w:rFonts w:hint="eastAsia" w:ascii="仿宋" w:hAnsi="仿宋" w:eastAsia="仿宋"/>
          <w:sz w:val="28"/>
          <w:szCs w:val="28"/>
        </w:rPr>
        <w:t>法定代表人或其委托代理人：</w:t>
      </w:r>
      <w:r>
        <w:rPr>
          <w:rFonts w:ascii="仿宋" w:hAnsi="仿宋" w:eastAsia="仿宋"/>
          <w:sz w:val="28"/>
          <w:szCs w:val="28"/>
          <w:u w:val="single"/>
        </w:rPr>
        <w:t xml:space="preserve">                       </w:t>
      </w:r>
      <w:r>
        <w:rPr>
          <w:rFonts w:hint="eastAsia" w:ascii="仿宋" w:hAnsi="仿宋" w:eastAsia="仿宋"/>
          <w:sz w:val="28"/>
          <w:szCs w:val="28"/>
        </w:rPr>
        <w:t>（签字或盖章）</w:t>
      </w:r>
    </w:p>
    <w:p>
      <w:pPr>
        <w:pStyle w:val="5"/>
        <w:spacing w:line="360" w:lineRule="auto"/>
        <w:ind w:firstLine="420"/>
        <w:rPr>
          <w:rFonts w:ascii="仿宋" w:hAnsi="仿宋" w:eastAsia="仿宋"/>
          <w:sz w:val="28"/>
          <w:szCs w:val="28"/>
        </w:rPr>
      </w:pPr>
      <w:r>
        <w:rPr>
          <w:rFonts w:hint="eastAsia" w:ascii="仿宋" w:hAnsi="仿宋" w:eastAsia="仿宋"/>
          <w:sz w:val="28"/>
          <w:szCs w:val="28"/>
        </w:rPr>
        <w:t>地址：</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电话：</w:t>
      </w:r>
      <w:r>
        <w:rPr>
          <w:rFonts w:hint="eastAsia" w:ascii="仿宋" w:hAnsi="仿宋" w:eastAsia="仿宋"/>
          <w:sz w:val="28"/>
          <w:szCs w:val="28"/>
          <w:u w:val="single"/>
        </w:rPr>
        <w:t xml:space="preserve">                                      　　　　　　　　　</w:t>
      </w:r>
    </w:p>
    <w:p>
      <w:pPr>
        <w:pStyle w:val="5"/>
        <w:spacing w:line="360" w:lineRule="auto"/>
        <w:ind w:firstLine="420"/>
        <w:rPr>
          <w:rFonts w:ascii="仿宋" w:hAnsi="仿宋" w:eastAsia="仿宋"/>
          <w:sz w:val="28"/>
          <w:szCs w:val="28"/>
        </w:rPr>
      </w:pPr>
      <w:r>
        <w:rPr>
          <w:rFonts w:hint="eastAsia" w:ascii="仿宋" w:hAnsi="仿宋" w:eastAsia="仿宋"/>
          <w:sz w:val="28"/>
          <w:szCs w:val="28"/>
        </w:rPr>
        <w:t>传真：</w:t>
      </w:r>
      <w:r>
        <w:rPr>
          <w:rFonts w:hint="eastAsia" w:ascii="仿宋" w:hAnsi="仿宋" w:eastAsia="仿宋"/>
          <w:sz w:val="28"/>
          <w:szCs w:val="28"/>
          <w:u w:val="single"/>
        </w:rPr>
        <w:t>　　　　　　　　　　　　　　　　　　　　　　　　　　　　</w:t>
      </w: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邮政编码：</w:t>
      </w:r>
      <w:r>
        <w:rPr>
          <w:rFonts w:hint="eastAsia" w:ascii="仿宋" w:hAnsi="仿宋" w:eastAsia="仿宋"/>
          <w:sz w:val="28"/>
          <w:szCs w:val="28"/>
          <w:u w:val="single"/>
        </w:rPr>
        <w:t xml:space="preserve">                                                    </w:t>
      </w: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开户名称：</w:t>
      </w:r>
      <w:r>
        <w:rPr>
          <w:rFonts w:hint="eastAsia" w:ascii="仿宋" w:hAnsi="仿宋" w:eastAsia="仿宋"/>
          <w:sz w:val="28"/>
          <w:szCs w:val="28"/>
          <w:u w:val="single"/>
        </w:rPr>
        <w:t xml:space="preserve">                                                    </w:t>
      </w: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开户银行：</w:t>
      </w:r>
      <w:r>
        <w:rPr>
          <w:rFonts w:hint="eastAsia" w:ascii="仿宋" w:hAnsi="仿宋" w:eastAsia="仿宋"/>
          <w:sz w:val="28"/>
          <w:szCs w:val="28"/>
          <w:u w:val="single"/>
        </w:rPr>
        <w:t xml:space="preserve">                                                    </w:t>
      </w: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银行账号：</w:t>
      </w:r>
      <w:r>
        <w:rPr>
          <w:rFonts w:hint="eastAsia" w:ascii="仿宋" w:hAnsi="仿宋" w:eastAsia="仿宋"/>
          <w:sz w:val="28"/>
          <w:szCs w:val="28"/>
          <w:u w:val="single"/>
        </w:rPr>
        <w:t xml:space="preserve">                                                    </w:t>
      </w:r>
    </w:p>
    <w:p>
      <w:pPr>
        <w:pStyle w:val="5"/>
        <w:spacing w:line="360" w:lineRule="auto"/>
        <w:ind w:firstLine="420"/>
        <w:rPr>
          <w:rFonts w:ascii="仿宋" w:hAnsi="仿宋" w:eastAsia="仿宋"/>
          <w:sz w:val="28"/>
          <w:szCs w:val="28"/>
          <w:u w:val="single"/>
        </w:rPr>
      </w:pPr>
    </w:p>
    <w:p>
      <w:pPr>
        <w:pStyle w:val="5"/>
        <w:spacing w:line="360" w:lineRule="auto"/>
        <w:ind w:firstLine="8260" w:firstLineChars="2950"/>
        <w:rPr>
          <w:rFonts w:ascii="仿宋" w:hAnsi="仿宋" w:eastAsia="仿宋"/>
          <w:sz w:val="28"/>
          <w:szCs w:val="28"/>
          <w:u w:val="single"/>
        </w:rPr>
      </w:pPr>
      <w:r>
        <w:rPr>
          <w:rFonts w:hint="eastAsia" w:ascii="仿宋" w:hAnsi="仿宋" w:eastAsia="仿宋"/>
          <w:bCs/>
          <w:sz w:val="28"/>
          <w:szCs w:val="28"/>
          <w:u w:val="single"/>
        </w:rPr>
        <w:t xml:space="preserve">    </w:t>
      </w:r>
      <w:r>
        <w:rPr>
          <w:rFonts w:hint="eastAsia" w:ascii="仿宋" w:hAnsi="仿宋" w:eastAsia="仿宋"/>
          <w:bCs/>
          <w:sz w:val="28"/>
          <w:szCs w:val="28"/>
        </w:rPr>
        <w:t>年</w:t>
      </w:r>
      <w:r>
        <w:rPr>
          <w:rFonts w:hint="eastAsia" w:ascii="仿宋" w:hAnsi="仿宋" w:eastAsia="仿宋"/>
          <w:bCs/>
          <w:sz w:val="28"/>
          <w:szCs w:val="28"/>
          <w:u w:val="single"/>
        </w:rPr>
        <w:t xml:space="preserve">    </w:t>
      </w:r>
      <w:r>
        <w:rPr>
          <w:rFonts w:hint="eastAsia" w:ascii="仿宋" w:hAnsi="仿宋" w:eastAsia="仿宋"/>
          <w:bCs/>
          <w:sz w:val="28"/>
          <w:szCs w:val="28"/>
        </w:rPr>
        <w:t>月</w:t>
      </w:r>
      <w:r>
        <w:rPr>
          <w:rFonts w:hint="eastAsia" w:ascii="仿宋" w:hAnsi="仿宋" w:eastAsia="仿宋"/>
          <w:bCs/>
          <w:sz w:val="28"/>
          <w:szCs w:val="28"/>
          <w:u w:val="single"/>
        </w:rPr>
        <w:t xml:space="preserve">    </w:t>
      </w:r>
      <w:r>
        <w:rPr>
          <w:rFonts w:hint="eastAsia" w:ascii="仿宋" w:hAnsi="仿宋" w:eastAsia="仿宋"/>
          <w:bCs/>
          <w:sz w:val="28"/>
          <w:szCs w:val="28"/>
        </w:rPr>
        <w:t>日</w:t>
      </w:r>
      <w:r>
        <w:rPr>
          <w:rFonts w:hint="eastAsia" w:ascii="仿宋" w:hAnsi="仿宋" w:eastAsia="仿宋" w:cs="宋体"/>
          <w:kern w:val="0"/>
          <w:sz w:val="28"/>
          <w:szCs w:val="28"/>
        </w:rPr>
        <w:br w:type="page"/>
      </w:r>
      <w:r>
        <w:rPr>
          <w:rFonts w:hint="eastAsia" w:ascii="仿宋" w:hAnsi="仿宋" w:eastAsia="仿宋"/>
          <w:b/>
          <w:sz w:val="28"/>
          <w:szCs w:val="28"/>
        </w:rPr>
        <w:t>格式</w:t>
      </w:r>
      <w:r>
        <w:rPr>
          <w:rFonts w:ascii="仿宋" w:hAnsi="仿宋" w:eastAsia="仿宋"/>
          <w:b/>
          <w:sz w:val="28"/>
          <w:szCs w:val="28"/>
        </w:rPr>
        <w:t>2</w:t>
      </w:r>
      <w:r>
        <w:rPr>
          <w:rFonts w:hint="eastAsia" w:ascii="仿宋" w:hAnsi="仿宋" w:eastAsia="仿宋"/>
          <w:b/>
          <w:sz w:val="28"/>
          <w:szCs w:val="28"/>
        </w:rPr>
        <w:t>：</w:t>
      </w:r>
    </w:p>
    <w:p>
      <w:pPr>
        <w:pStyle w:val="5"/>
        <w:spacing w:line="500" w:lineRule="exact"/>
        <w:jc w:val="center"/>
        <w:rPr>
          <w:rFonts w:ascii="仿宋" w:hAnsi="仿宋" w:eastAsia="仿宋"/>
          <w:b/>
          <w:bCs/>
          <w:sz w:val="28"/>
          <w:szCs w:val="28"/>
        </w:rPr>
      </w:pPr>
      <w:r>
        <w:rPr>
          <w:rFonts w:hint="eastAsia" w:ascii="仿宋" w:hAnsi="仿宋" w:eastAsia="仿宋"/>
          <w:b/>
          <w:bCs/>
          <w:sz w:val="28"/>
          <w:szCs w:val="28"/>
        </w:rPr>
        <w:t>报价报价表（格式）</w:t>
      </w:r>
    </w:p>
    <w:p>
      <w:pPr>
        <w:pStyle w:val="5"/>
        <w:rPr>
          <w:rFonts w:ascii="仿宋" w:hAnsi="仿宋" w:eastAsia="仿宋"/>
          <w:b/>
          <w:sz w:val="28"/>
          <w:szCs w:val="28"/>
        </w:rPr>
      </w:pPr>
    </w:p>
    <w:p>
      <w:pPr>
        <w:pStyle w:val="5"/>
        <w:rPr>
          <w:rFonts w:ascii="仿宋" w:hAnsi="仿宋" w:eastAsia="仿宋"/>
          <w:sz w:val="28"/>
          <w:szCs w:val="28"/>
        </w:rPr>
      </w:pPr>
      <w:r>
        <w:rPr>
          <w:rFonts w:hint="eastAsia" w:ascii="仿宋" w:hAnsi="仿宋" w:eastAsia="仿宋"/>
          <w:sz w:val="28"/>
          <w:szCs w:val="28"/>
          <w:u w:val="single"/>
        </w:rPr>
        <w:t>　　</w:t>
      </w:r>
      <w:r>
        <w:rPr>
          <w:rFonts w:hint="eastAsia" w:ascii="仿宋" w:hAnsi="仿宋" w:eastAsia="仿宋"/>
          <w:sz w:val="28"/>
          <w:szCs w:val="28"/>
        </w:rPr>
        <w:t>标段（有分标时填写）</w:t>
      </w:r>
    </w:p>
    <w:tbl>
      <w:tblPr>
        <w:tblStyle w:val="9"/>
        <w:tblW w:w="98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981"/>
        <w:gridCol w:w="3962"/>
        <w:gridCol w:w="32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jc w:val="center"/>
        </w:trPr>
        <w:tc>
          <w:tcPr>
            <w:tcW w:w="645"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pacing w:val="-20"/>
                <w:sz w:val="28"/>
                <w:szCs w:val="28"/>
              </w:rPr>
            </w:pPr>
            <w:r>
              <w:rPr>
                <w:rFonts w:hint="eastAsia" w:ascii="仿宋" w:hAnsi="仿宋" w:eastAsia="仿宋"/>
                <w:spacing w:val="-20"/>
                <w:sz w:val="28"/>
                <w:szCs w:val="28"/>
              </w:rPr>
              <w:t>项号</w:t>
            </w:r>
          </w:p>
        </w:tc>
        <w:tc>
          <w:tcPr>
            <w:tcW w:w="198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项目名称</w:t>
            </w:r>
          </w:p>
        </w:tc>
        <w:tc>
          <w:tcPr>
            <w:tcW w:w="3962"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z w:val="28"/>
                <w:szCs w:val="28"/>
              </w:rPr>
            </w:pPr>
            <w:r>
              <w:rPr>
                <w:rFonts w:hint="eastAsia" w:ascii="仿宋" w:hAnsi="仿宋" w:eastAsia="仿宋"/>
                <w:sz w:val="28"/>
                <w:szCs w:val="28"/>
              </w:rPr>
              <w:t>报价（单价</w:t>
            </w:r>
            <w:r>
              <w:rPr>
                <w:rFonts w:ascii="仿宋" w:hAnsi="仿宋" w:eastAsia="仿宋"/>
                <w:sz w:val="28"/>
                <w:szCs w:val="28"/>
              </w:rPr>
              <w:t>×数量</w:t>
            </w:r>
            <w:r>
              <w:rPr>
                <w:rFonts w:hint="eastAsia" w:ascii="仿宋" w:hAnsi="仿宋" w:eastAsia="仿宋"/>
                <w:sz w:val="28"/>
                <w:szCs w:val="28"/>
              </w:rPr>
              <w:t>）</w:t>
            </w:r>
          </w:p>
        </w:tc>
        <w:tc>
          <w:tcPr>
            <w:tcW w:w="3267"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z w:val="28"/>
                <w:szCs w:val="28"/>
              </w:rPr>
            </w:pPr>
            <w:r>
              <w:rPr>
                <w:rFonts w:hint="eastAsia" w:ascii="仿宋" w:hAnsi="仿宋" w:eastAsia="仿宋"/>
                <w:sz w:val="28"/>
                <w:szCs w:val="28"/>
              </w:rPr>
              <w:t>备注</w:t>
            </w:r>
          </w:p>
          <w:p>
            <w:pPr>
              <w:pStyle w:val="5"/>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645"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z w:val="28"/>
                <w:szCs w:val="28"/>
              </w:rPr>
            </w:pPr>
            <w:r>
              <w:rPr>
                <w:rFonts w:hint="eastAsia" w:ascii="仿宋" w:hAnsi="仿宋" w:eastAsia="仿宋"/>
                <w:sz w:val="28"/>
                <w:szCs w:val="28"/>
              </w:rPr>
              <w:t>1</w:t>
            </w:r>
          </w:p>
        </w:tc>
        <w:tc>
          <w:tcPr>
            <w:tcW w:w="1981" w:type="dxa"/>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z w:val="28"/>
                <w:szCs w:val="28"/>
              </w:rPr>
            </w:pPr>
          </w:p>
        </w:tc>
        <w:tc>
          <w:tcPr>
            <w:tcW w:w="3962" w:type="dxa"/>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z w:val="28"/>
                <w:szCs w:val="28"/>
              </w:rPr>
            </w:pPr>
          </w:p>
        </w:tc>
        <w:tc>
          <w:tcPr>
            <w:tcW w:w="3267" w:type="dxa"/>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pacing w:val="-6"/>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645"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z w:val="28"/>
                <w:szCs w:val="28"/>
              </w:rPr>
            </w:pPr>
            <w:r>
              <w:rPr>
                <w:rFonts w:hint="eastAsia" w:ascii="仿宋" w:hAnsi="仿宋" w:eastAsia="仿宋"/>
                <w:sz w:val="28"/>
                <w:szCs w:val="28"/>
              </w:rPr>
              <w:t>2</w:t>
            </w:r>
          </w:p>
        </w:tc>
        <w:tc>
          <w:tcPr>
            <w:tcW w:w="1981" w:type="dxa"/>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z w:val="28"/>
                <w:szCs w:val="28"/>
              </w:rPr>
            </w:pPr>
          </w:p>
        </w:tc>
        <w:tc>
          <w:tcPr>
            <w:tcW w:w="3962" w:type="dxa"/>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z w:val="28"/>
                <w:szCs w:val="28"/>
              </w:rPr>
            </w:pPr>
          </w:p>
        </w:tc>
        <w:tc>
          <w:tcPr>
            <w:tcW w:w="3267" w:type="dxa"/>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pacing w:val="-6"/>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645"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z w:val="28"/>
                <w:szCs w:val="28"/>
              </w:rPr>
            </w:pPr>
            <w:r>
              <w:rPr>
                <w:rFonts w:hint="eastAsia" w:ascii="仿宋" w:hAnsi="仿宋" w:eastAsia="仿宋"/>
                <w:sz w:val="28"/>
                <w:szCs w:val="28"/>
              </w:rPr>
              <w:t>...</w:t>
            </w:r>
          </w:p>
        </w:tc>
        <w:tc>
          <w:tcPr>
            <w:tcW w:w="1981" w:type="dxa"/>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z w:val="28"/>
                <w:szCs w:val="28"/>
              </w:rPr>
            </w:pPr>
          </w:p>
        </w:tc>
        <w:tc>
          <w:tcPr>
            <w:tcW w:w="3962" w:type="dxa"/>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z w:val="28"/>
                <w:szCs w:val="28"/>
              </w:rPr>
            </w:pPr>
          </w:p>
        </w:tc>
        <w:tc>
          <w:tcPr>
            <w:tcW w:w="3267" w:type="dxa"/>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pacing w:val="-6"/>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9855" w:type="dxa"/>
            <w:gridSpan w:val="4"/>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pacing w:val="-6"/>
                <w:sz w:val="28"/>
                <w:szCs w:val="28"/>
              </w:rPr>
            </w:pPr>
            <w:r>
              <w:rPr>
                <w:rFonts w:ascii="仿宋" w:hAnsi="仿宋" w:eastAsia="仿宋"/>
                <w:spacing w:val="-6"/>
                <w:sz w:val="28"/>
                <w:szCs w:val="28"/>
              </w:rPr>
              <w:t>合计</w:t>
            </w:r>
            <w:r>
              <w:rPr>
                <w:rFonts w:hint="eastAsia" w:ascii="仿宋" w:hAnsi="仿宋" w:eastAsia="仿宋"/>
                <w:spacing w:val="-6"/>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9855" w:type="dxa"/>
            <w:gridSpan w:val="4"/>
            <w:tcBorders>
              <w:top w:val="single" w:color="auto" w:sz="4" w:space="0"/>
              <w:left w:val="single" w:color="auto" w:sz="4" w:space="0"/>
              <w:bottom w:val="single" w:color="auto" w:sz="4" w:space="0"/>
              <w:right w:val="single" w:color="auto" w:sz="4" w:space="0"/>
            </w:tcBorders>
            <w:vAlign w:val="center"/>
          </w:tcPr>
          <w:p>
            <w:pPr>
              <w:pStyle w:val="5"/>
              <w:tabs>
                <w:tab w:val="left" w:pos="2907"/>
              </w:tabs>
              <w:rPr>
                <w:rFonts w:ascii="仿宋" w:hAnsi="仿宋" w:eastAsia="仿宋"/>
                <w:spacing w:val="-6"/>
                <w:sz w:val="28"/>
                <w:szCs w:val="28"/>
              </w:rPr>
            </w:pPr>
            <w:r>
              <w:rPr>
                <w:rFonts w:hint="eastAsia" w:ascii="仿宋" w:hAnsi="仿宋" w:eastAsia="仿宋"/>
                <w:spacing w:val="-6"/>
                <w:sz w:val="28"/>
                <w:szCs w:val="28"/>
              </w:rPr>
              <w:t>合同签订期：</w:t>
            </w:r>
            <w:r>
              <w:rPr>
                <w:rFonts w:hint="eastAsia" w:ascii="仿宋" w:hAnsi="仿宋" w:eastAsia="仿宋"/>
                <w:spacing w:val="-6"/>
                <w:sz w:val="28"/>
                <w:szCs w:val="28"/>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9855" w:type="dxa"/>
            <w:gridSpan w:val="4"/>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pacing w:val="-6"/>
                <w:sz w:val="28"/>
                <w:szCs w:val="28"/>
                <w:u w:val="single"/>
              </w:rPr>
            </w:pPr>
            <w:r>
              <w:rPr>
                <w:rFonts w:hint="eastAsia" w:ascii="仿宋" w:hAnsi="仿宋" w:eastAsia="仿宋"/>
                <w:spacing w:val="-6"/>
                <w:sz w:val="28"/>
                <w:szCs w:val="28"/>
              </w:rPr>
              <w:t>交货期：</w:t>
            </w:r>
            <w:r>
              <w:rPr>
                <w:rFonts w:hint="eastAsia" w:ascii="仿宋" w:hAnsi="仿宋" w:eastAsia="仿宋"/>
                <w:spacing w:val="-6"/>
                <w:sz w:val="28"/>
                <w:szCs w:val="28"/>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9855" w:type="dxa"/>
            <w:gridSpan w:val="4"/>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pacing w:val="-6"/>
                <w:sz w:val="28"/>
                <w:szCs w:val="28"/>
              </w:rPr>
            </w:pPr>
            <w:r>
              <w:rPr>
                <w:rFonts w:hint="eastAsia" w:ascii="仿宋" w:hAnsi="仿宋" w:eastAsia="仿宋"/>
                <w:spacing w:val="-6"/>
                <w:sz w:val="28"/>
                <w:szCs w:val="28"/>
              </w:rPr>
              <w:t>交货地点：</w:t>
            </w:r>
            <w:r>
              <w:rPr>
                <w:rFonts w:hint="eastAsia" w:ascii="仿宋" w:hAnsi="仿宋" w:eastAsia="仿宋"/>
                <w:spacing w:val="-6"/>
                <w:sz w:val="28"/>
                <w:szCs w:val="28"/>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9855" w:type="dxa"/>
            <w:gridSpan w:val="4"/>
            <w:tcBorders>
              <w:top w:val="single" w:color="auto" w:sz="4" w:space="0"/>
              <w:left w:val="single" w:color="auto" w:sz="4" w:space="0"/>
              <w:bottom w:val="single" w:color="auto" w:sz="4" w:space="0"/>
              <w:right w:val="single" w:color="auto" w:sz="4" w:space="0"/>
            </w:tcBorders>
            <w:vAlign w:val="center"/>
          </w:tcPr>
          <w:p>
            <w:pPr>
              <w:pStyle w:val="5"/>
              <w:rPr>
                <w:rFonts w:ascii="仿宋" w:hAnsi="仿宋" w:eastAsia="仿宋"/>
                <w:spacing w:val="-6"/>
                <w:sz w:val="28"/>
                <w:szCs w:val="28"/>
              </w:rPr>
            </w:pPr>
            <w:r>
              <w:rPr>
                <w:rFonts w:hint="eastAsia" w:ascii="仿宋" w:hAnsi="仿宋" w:eastAsia="仿宋"/>
                <w:spacing w:val="-6"/>
                <w:sz w:val="28"/>
                <w:szCs w:val="28"/>
              </w:rPr>
              <w:t>备注：以上总报价包含货物费用、运杂费、税金和其他费用。</w:t>
            </w:r>
          </w:p>
        </w:tc>
      </w:tr>
    </w:tbl>
    <w:p>
      <w:pPr>
        <w:pStyle w:val="5"/>
        <w:rPr>
          <w:rFonts w:ascii="仿宋" w:hAnsi="仿宋" w:eastAsia="仿宋" w:cs="Times New Roman"/>
          <w:sz w:val="28"/>
          <w:szCs w:val="28"/>
        </w:rPr>
      </w:pPr>
    </w:p>
    <w:p>
      <w:pPr>
        <w:pStyle w:val="5"/>
        <w:rPr>
          <w:rFonts w:ascii="仿宋" w:hAnsi="仿宋" w:eastAsia="仿宋"/>
          <w:sz w:val="28"/>
          <w:szCs w:val="28"/>
        </w:rPr>
      </w:pPr>
      <w:r>
        <w:rPr>
          <w:rFonts w:hint="eastAsia" w:ascii="仿宋" w:hAnsi="仿宋" w:eastAsia="仿宋"/>
          <w:sz w:val="28"/>
          <w:szCs w:val="28"/>
          <w:u w:val="single"/>
        </w:rPr>
        <w:t>　　</w:t>
      </w:r>
      <w:r>
        <w:rPr>
          <w:rFonts w:hint="eastAsia" w:ascii="仿宋" w:hAnsi="仿宋" w:eastAsia="仿宋"/>
          <w:sz w:val="28"/>
          <w:szCs w:val="28"/>
        </w:rPr>
        <w:t>标段（有分标时填写）</w:t>
      </w:r>
    </w:p>
    <w:p>
      <w:pPr>
        <w:pStyle w:val="5"/>
        <w:rPr>
          <w:rFonts w:ascii="仿宋" w:hAnsi="仿宋" w:eastAsia="仿宋"/>
          <w:sz w:val="28"/>
          <w:szCs w:val="28"/>
        </w:rPr>
      </w:pPr>
      <w:r>
        <w:rPr>
          <w:rFonts w:hint="eastAsia" w:ascii="仿宋" w:hAnsi="仿宋" w:eastAsia="仿宋"/>
          <w:sz w:val="28"/>
          <w:szCs w:val="28"/>
        </w:rPr>
        <w:t>......</w:t>
      </w: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spacing w:line="600" w:lineRule="exact"/>
        <w:rPr>
          <w:rFonts w:ascii="仿宋" w:hAnsi="仿宋" w:eastAsia="仿宋"/>
          <w:sz w:val="28"/>
          <w:szCs w:val="28"/>
          <w:u w:val="single"/>
        </w:rPr>
      </w:pPr>
      <w:r>
        <w:rPr>
          <w:rFonts w:hint="eastAsia" w:ascii="仿宋" w:hAnsi="仿宋" w:eastAsia="仿宋"/>
          <w:sz w:val="28"/>
          <w:szCs w:val="28"/>
        </w:rPr>
        <w:t>报价单位（盖单位公章）：</w:t>
      </w:r>
      <w:r>
        <w:rPr>
          <w:rFonts w:ascii="仿宋" w:hAnsi="仿宋" w:eastAsia="仿宋"/>
          <w:sz w:val="28"/>
          <w:szCs w:val="28"/>
          <w:u w:val="single"/>
        </w:rPr>
        <w:t xml:space="preserve">                                    </w:t>
      </w:r>
    </w:p>
    <w:p>
      <w:pPr>
        <w:pStyle w:val="5"/>
        <w:spacing w:line="600" w:lineRule="exact"/>
        <w:rPr>
          <w:rFonts w:ascii="仿宋" w:hAnsi="仿宋" w:eastAsia="仿宋"/>
          <w:sz w:val="28"/>
          <w:szCs w:val="28"/>
          <w:u w:val="single"/>
        </w:rPr>
      </w:pPr>
    </w:p>
    <w:p>
      <w:pPr>
        <w:pStyle w:val="5"/>
        <w:spacing w:line="500" w:lineRule="exact"/>
        <w:rPr>
          <w:rFonts w:ascii="仿宋" w:hAnsi="仿宋" w:eastAsia="仿宋"/>
          <w:sz w:val="28"/>
          <w:szCs w:val="28"/>
          <w:u w:val="single"/>
        </w:rPr>
      </w:pPr>
      <w:r>
        <w:rPr>
          <w:rFonts w:hint="eastAsia" w:ascii="仿宋" w:hAnsi="仿宋" w:eastAsia="仿宋"/>
          <w:sz w:val="28"/>
          <w:szCs w:val="28"/>
        </w:rPr>
        <w:t>法定代表人或其委托代理人（签字或盖章）：</w:t>
      </w:r>
      <w:r>
        <w:rPr>
          <w:rFonts w:ascii="仿宋" w:hAnsi="仿宋" w:eastAsia="仿宋"/>
          <w:sz w:val="28"/>
          <w:szCs w:val="28"/>
          <w:u w:val="single"/>
        </w:rPr>
        <w:t xml:space="preserve">                  </w:t>
      </w:r>
    </w:p>
    <w:p>
      <w:pPr>
        <w:pStyle w:val="5"/>
        <w:spacing w:line="500" w:lineRule="exact"/>
        <w:rPr>
          <w:rFonts w:ascii="仿宋" w:hAnsi="仿宋" w:eastAsia="仿宋"/>
          <w:sz w:val="28"/>
          <w:szCs w:val="28"/>
        </w:rPr>
      </w:pPr>
      <w:r>
        <w:rPr>
          <w:rFonts w:hint="eastAsia" w:ascii="仿宋" w:hAnsi="仿宋" w:eastAsia="仿宋" w:cs="宋体"/>
          <w:kern w:val="0"/>
          <w:sz w:val="28"/>
          <w:szCs w:val="28"/>
        </w:rPr>
        <w:br w:type="page"/>
      </w:r>
      <w:r>
        <w:rPr>
          <w:rFonts w:hint="eastAsia" w:ascii="仿宋" w:hAnsi="仿宋" w:eastAsia="仿宋"/>
          <w:b/>
          <w:sz w:val="28"/>
          <w:szCs w:val="28"/>
        </w:rPr>
        <w:t>格式</w:t>
      </w:r>
      <w:r>
        <w:rPr>
          <w:rFonts w:ascii="仿宋" w:hAnsi="仿宋" w:eastAsia="仿宋"/>
          <w:b/>
          <w:sz w:val="28"/>
          <w:szCs w:val="28"/>
        </w:rPr>
        <w:t>3</w:t>
      </w:r>
      <w:r>
        <w:rPr>
          <w:rFonts w:hint="eastAsia" w:ascii="仿宋" w:hAnsi="仿宋" w:eastAsia="仿宋"/>
          <w:b/>
          <w:sz w:val="28"/>
          <w:szCs w:val="28"/>
        </w:rPr>
        <w:t>：</w:t>
      </w:r>
    </w:p>
    <w:p>
      <w:pPr>
        <w:pStyle w:val="5"/>
        <w:spacing w:line="500" w:lineRule="exact"/>
        <w:jc w:val="center"/>
        <w:rPr>
          <w:rFonts w:ascii="仿宋" w:hAnsi="仿宋" w:eastAsia="仿宋"/>
          <w:b/>
          <w:bCs/>
          <w:sz w:val="28"/>
          <w:szCs w:val="28"/>
        </w:rPr>
      </w:pPr>
      <w:r>
        <w:rPr>
          <w:rFonts w:hint="eastAsia" w:ascii="仿宋" w:hAnsi="仿宋" w:eastAsia="仿宋"/>
          <w:b/>
          <w:bCs/>
          <w:sz w:val="28"/>
          <w:szCs w:val="28"/>
        </w:rPr>
        <w:t>竞标产品技术资料表（格式）</w:t>
      </w:r>
    </w:p>
    <w:p>
      <w:pPr>
        <w:pStyle w:val="5"/>
        <w:ind w:firstLine="280" w:firstLineChars="100"/>
        <w:rPr>
          <w:rFonts w:ascii="仿宋" w:hAnsi="仿宋" w:eastAsia="仿宋"/>
          <w:sz w:val="28"/>
          <w:szCs w:val="28"/>
        </w:rPr>
      </w:pPr>
      <w:r>
        <w:rPr>
          <w:rFonts w:ascii="仿宋" w:hAnsi="仿宋" w:eastAsia="仿宋"/>
          <w:sz w:val="28"/>
          <w:szCs w:val="28"/>
        </w:rPr>
        <w:t xml:space="preserve"> </w:t>
      </w:r>
    </w:p>
    <w:p>
      <w:pPr>
        <w:pStyle w:val="5"/>
        <w:rPr>
          <w:rFonts w:ascii="仿宋" w:hAnsi="仿宋" w:eastAsia="仿宋"/>
          <w:b/>
          <w:sz w:val="28"/>
          <w:szCs w:val="28"/>
        </w:rPr>
      </w:pPr>
      <w:r>
        <w:rPr>
          <w:rFonts w:hint="eastAsia" w:ascii="仿宋" w:hAnsi="仿宋" w:eastAsia="仿宋"/>
          <w:sz w:val="28"/>
          <w:szCs w:val="28"/>
        </w:rPr>
        <w:t>　　请根据所投产品的实际技术参数，</w:t>
      </w:r>
      <w:r>
        <w:rPr>
          <w:rFonts w:hint="eastAsia" w:ascii="仿宋" w:hAnsi="仿宋" w:eastAsia="仿宋"/>
          <w:b/>
          <w:sz w:val="28"/>
          <w:szCs w:val="28"/>
        </w:rPr>
        <w:t>逐条对应</w:t>
      </w:r>
      <w:r>
        <w:rPr>
          <w:rFonts w:hint="eastAsia" w:ascii="仿宋" w:hAnsi="仿宋" w:eastAsia="仿宋"/>
          <w:sz w:val="28"/>
          <w:szCs w:val="28"/>
        </w:rPr>
        <w:t>本项目竞争性谈判采购文件第二章“货物需求一览表”中的技术参数要求认真填写该表，“偏离说明”一栏选择“正偏离”、“负偏离”或“无偏离”进行填写，</w:t>
      </w:r>
      <w:r>
        <w:rPr>
          <w:rFonts w:hint="eastAsia" w:ascii="仿宋" w:hAnsi="仿宋" w:eastAsia="仿宋"/>
          <w:b/>
          <w:sz w:val="28"/>
          <w:szCs w:val="28"/>
        </w:rPr>
        <w:t>否则竞标无效。</w:t>
      </w:r>
    </w:p>
    <w:p>
      <w:pPr>
        <w:pStyle w:val="5"/>
        <w:rPr>
          <w:rFonts w:ascii="仿宋" w:hAnsi="仿宋" w:eastAsia="仿宋"/>
          <w:sz w:val="28"/>
          <w:szCs w:val="28"/>
          <w:u w:val="thick"/>
        </w:rPr>
      </w:pPr>
    </w:p>
    <w:p>
      <w:pPr>
        <w:pStyle w:val="5"/>
        <w:rPr>
          <w:rFonts w:ascii="仿宋" w:hAnsi="仿宋" w:eastAsia="仿宋"/>
          <w:sz w:val="28"/>
          <w:szCs w:val="28"/>
        </w:rPr>
      </w:pPr>
      <w:r>
        <w:rPr>
          <w:rFonts w:hint="eastAsia" w:ascii="仿宋" w:hAnsi="仿宋" w:eastAsia="仿宋"/>
          <w:sz w:val="28"/>
          <w:szCs w:val="28"/>
          <w:u w:val="single"/>
        </w:rPr>
        <w:t>　　</w:t>
      </w:r>
      <w:r>
        <w:rPr>
          <w:rFonts w:hint="eastAsia" w:ascii="仿宋" w:hAnsi="仿宋" w:eastAsia="仿宋"/>
          <w:sz w:val="28"/>
          <w:szCs w:val="28"/>
        </w:rPr>
        <w:t>分标（有分标时注明）</w:t>
      </w:r>
    </w:p>
    <w:tbl>
      <w:tblPr>
        <w:tblStyle w:val="9"/>
        <w:tblW w:w="966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1263"/>
        <w:gridCol w:w="804"/>
        <w:gridCol w:w="1692"/>
        <w:gridCol w:w="1182"/>
        <w:gridCol w:w="804"/>
        <w:gridCol w:w="1893"/>
        <w:gridCol w:w="1241"/>
        <w:gridCol w:w="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8" w:hRule="atLeast"/>
        </w:trPr>
        <w:tc>
          <w:tcPr>
            <w:tcW w:w="770" w:type="dxa"/>
            <w:vMerge w:val="restart"/>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z w:val="28"/>
                <w:szCs w:val="28"/>
              </w:rPr>
            </w:pPr>
            <w:r>
              <w:rPr>
                <w:rFonts w:hint="eastAsia" w:ascii="仿宋" w:hAnsi="仿宋" w:eastAsia="仿宋"/>
                <w:sz w:val="28"/>
                <w:szCs w:val="28"/>
              </w:rPr>
              <w:t>项号</w:t>
            </w:r>
          </w:p>
        </w:tc>
        <w:tc>
          <w:tcPr>
            <w:tcW w:w="375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采购文件需求</w:t>
            </w:r>
          </w:p>
        </w:tc>
        <w:tc>
          <w:tcPr>
            <w:tcW w:w="3879"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竞标文件承诺</w:t>
            </w:r>
          </w:p>
        </w:tc>
        <w:tc>
          <w:tcPr>
            <w:tcW w:w="125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652" w:hRule="atLeast"/>
        </w:trPr>
        <w:tc>
          <w:tcPr>
            <w:tcW w:w="77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sz w:val="28"/>
                <w:szCs w:val="28"/>
              </w:rPr>
            </w:pPr>
          </w:p>
        </w:tc>
        <w:tc>
          <w:tcPr>
            <w:tcW w:w="126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项目名称</w:t>
            </w:r>
          </w:p>
        </w:tc>
        <w:tc>
          <w:tcPr>
            <w:tcW w:w="8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数量</w:t>
            </w:r>
          </w:p>
        </w:tc>
        <w:tc>
          <w:tcPr>
            <w:tcW w:w="1692"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技术参数要求</w:t>
            </w:r>
          </w:p>
        </w:tc>
        <w:tc>
          <w:tcPr>
            <w:tcW w:w="1182"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项目名称</w:t>
            </w:r>
          </w:p>
        </w:tc>
        <w:tc>
          <w:tcPr>
            <w:tcW w:w="804"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数量</w:t>
            </w:r>
          </w:p>
        </w:tc>
        <w:tc>
          <w:tcPr>
            <w:tcW w:w="189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r>
              <w:rPr>
                <w:rFonts w:hint="eastAsia" w:ascii="仿宋" w:hAnsi="仿宋" w:eastAsia="仿宋"/>
                <w:sz w:val="28"/>
                <w:szCs w:val="28"/>
              </w:rPr>
              <w:t>技术参数</w:t>
            </w:r>
          </w:p>
        </w:tc>
        <w:tc>
          <w:tcPr>
            <w:tcW w:w="1241"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trHeight w:val="614" w:hRule="atLeast"/>
        </w:trPr>
        <w:tc>
          <w:tcPr>
            <w:tcW w:w="770"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pacing w:val="-20"/>
                <w:sz w:val="28"/>
                <w:szCs w:val="28"/>
              </w:rPr>
            </w:pPr>
            <w:r>
              <w:rPr>
                <w:rFonts w:hint="eastAsia" w:ascii="仿宋" w:hAnsi="仿宋" w:eastAsia="仿宋"/>
                <w:spacing w:val="-20"/>
                <w:sz w:val="28"/>
                <w:szCs w:val="28"/>
              </w:rPr>
              <w:t>1</w:t>
            </w:r>
          </w:p>
        </w:tc>
        <w:tc>
          <w:tcPr>
            <w:tcW w:w="1263"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804"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692"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182"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804"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893"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241"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trHeight w:val="614" w:hRule="atLeast"/>
        </w:trPr>
        <w:tc>
          <w:tcPr>
            <w:tcW w:w="770"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pacing w:val="-20"/>
                <w:sz w:val="28"/>
                <w:szCs w:val="28"/>
              </w:rPr>
            </w:pPr>
            <w:r>
              <w:rPr>
                <w:rFonts w:hint="eastAsia" w:ascii="仿宋" w:hAnsi="仿宋" w:eastAsia="仿宋"/>
                <w:spacing w:val="-20"/>
                <w:sz w:val="28"/>
                <w:szCs w:val="28"/>
              </w:rPr>
              <w:t>2</w:t>
            </w:r>
          </w:p>
        </w:tc>
        <w:tc>
          <w:tcPr>
            <w:tcW w:w="1263"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804"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692"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182"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804"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893"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241"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trHeight w:val="628" w:hRule="atLeast"/>
        </w:trPr>
        <w:tc>
          <w:tcPr>
            <w:tcW w:w="770"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pacing w:val="-20"/>
                <w:sz w:val="28"/>
                <w:szCs w:val="28"/>
              </w:rPr>
            </w:pPr>
            <w:r>
              <w:rPr>
                <w:rFonts w:hint="eastAsia" w:ascii="仿宋" w:hAnsi="仿宋" w:eastAsia="仿宋"/>
                <w:spacing w:val="-20"/>
                <w:sz w:val="28"/>
                <w:szCs w:val="28"/>
              </w:rPr>
              <w:t>...</w:t>
            </w:r>
          </w:p>
        </w:tc>
        <w:tc>
          <w:tcPr>
            <w:tcW w:w="1263"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804"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692"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182"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804"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893"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c>
          <w:tcPr>
            <w:tcW w:w="1241"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p>
        </w:tc>
      </w:tr>
    </w:tbl>
    <w:p>
      <w:pPr>
        <w:pStyle w:val="5"/>
        <w:rPr>
          <w:rFonts w:ascii="仿宋" w:hAnsi="仿宋" w:eastAsia="仿宋" w:cs="Times New Roman"/>
          <w:sz w:val="28"/>
          <w:szCs w:val="28"/>
        </w:rPr>
      </w:pPr>
    </w:p>
    <w:p>
      <w:pPr>
        <w:pStyle w:val="5"/>
        <w:rPr>
          <w:rFonts w:ascii="仿宋" w:hAnsi="仿宋" w:eastAsia="仿宋"/>
          <w:sz w:val="28"/>
          <w:szCs w:val="28"/>
        </w:rPr>
      </w:pPr>
      <w:r>
        <w:rPr>
          <w:rFonts w:hint="eastAsia" w:ascii="仿宋" w:hAnsi="仿宋" w:eastAsia="仿宋"/>
          <w:sz w:val="28"/>
          <w:szCs w:val="28"/>
          <w:u w:val="single"/>
        </w:rPr>
        <w:t>　　</w:t>
      </w:r>
      <w:r>
        <w:rPr>
          <w:rFonts w:hint="eastAsia" w:ascii="仿宋" w:hAnsi="仿宋" w:eastAsia="仿宋"/>
          <w:sz w:val="28"/>
          <w:szCs w:val="28"/>
        </w:rPr>
        <w:t>分标（有分标时注明）</w:t>
      </w:r>
    </w:p>
    <w:p>
      <w:pPr>
        <w:pStyle w:val="5"/>
        <w:rPr>
          <w:rFonts w:ascii="仿宋" w:hAnsi="仿宋" w:eastAsia="仿宋"/>
          <w:sz w:val="28"/>
          <w:szCs w:val="28"/>
        </w:rPr>
      </w:pPr>
      <w:r>
        <w:rPr>
          <w:rFonts w:hint="eastAsia" w:ascii="仿宋" w:hAnsi="仿宋" w:eastAsia="仿宋"/>
          <w:sz w:val="28"/>
          <w:szCs w:val="28"/>
        </w:rPr>
        <w:t>......</w:t>
      </w: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u w:val="single"/>
        </w:rPr>
      </w:pPr>
      <w:r>
        <w:rPr>
          <w:rFonts w:hint="eastAsia" w:ascii="仿宋" w:hAnsi="仿宋" w:eastAsia="仿宋"/>
          <w:sz w:val="28"/>
          <w:szCs w:val="28"/>
        </w:rPr>
        <w:t>报价单位（盖单位公章）：</w:t>
      </w:r>
      <w:r>
        <w:rPr>
          <w:rFonts w:ascii="仿宋" w:hAnsi="仿宋" w:eastAsia="仿宋"/>
          <w:sz w:val="28"/>
          <w:szCs w:val="28"/>
          <w:u w:val="single"/>
        </w:rPr>
        <w:t xml:space="preserve">                                    </w:t>
      </w:r>
    </w:p>
    <w:p>
      <w:pPr>
        <w:pStyle w:val="5"/>
        <w:spacing w:line="600" w:lineRule="exact"/>
        <w:rPr>
          <w:rFonts w:ascii="仿宋" w:hAnsi="仿宋" w:eastAsia="仿宋"/>
          <w:sz w:val="28"/>
          <w:szCs w:val="28"/>
          <w:u w:val="single"/>
        </w:rPr>
      </w:pPr>
    </w:p>
    <w:p>
      <w:pPr>
        <w:pStyle w:val="5"/>
        <w:spacing w:line="600" w:lineRule="exact"/>
        <w:jc w:val="left"/>
        <w:outlineLvl w:val="0"/>
        <w:rPr>
          <w:rFonts w:ascii="仿宋" w:hAnsi="仿宋" w:eastAsia="仿宋"/>
          <w:sz w:val="28"/>
          <w:szCs w:val="28"/>
          <w:u w:val="single"/>
        </w:rPr>
      </w:pPr>
      <w:r>
        <w:rPr>
          <w:rFonts w:hint="eastAsia" w:ascii="仿宋" w:hAnsi="仿宋" w:eastAsia="仿宋"/>
          <w:sz w:val="28"/>
          <w:szCs w:val="28"/>
        </w:rPr>
        <w:t>法定代表人或其委托代理人（签字或盖章）：</w:t>
      </w:r>
      <w:r>
        <w:rPr>
          <w:rFonts w:ascii="仿宋" w:hAnsi="仿宋" w:eastAsia="仿宋"/>
          <w:sz w:val="28"/>
          <w:szCs w:val="28"/>
          <w:u w:val="single"/>
        </w:rPr>
        <w:t xml:space="preserve">                  </w:t>
      </w:r>
    </w:p>
    <w:p>
      <w:pPr>
        <w:pStyle w:val="5"/>
        <w:spacing w:line="600" w:lineRule="exact"/>
        <w:rPr>
          <w:rFonts w:ascii="仿宋" w:hAnsi="仿宋" w:eastAsia="仿宋"/>
          <w:sz w:val="28"/>
          <w:szCs w:val="28"/>
        </w:rPr>
      </w:pPr>
      <w:r>
        <w:rPr>
          <w:rFonts w:hint="eastAsia" w:ascii="仿宋" w:hAnsi="仿宋" w:eastAsia="仿宋" w:cs="宋体"/>
          <w:kern w:val="0"/>
          <w:sz w:val="28"/>
          <w:szCs w:val="28"/>
        </w:rPr>
        <w:br w:type="page"/>
      </w:r>
      <w:r>
        <w:rPr>
          <w:rFonts w:hint="eastAsia" w:ascii="仿宋" w:hAnsi="仿宋" w:eastAsia="仿宋"/>
          <w:b/>
          <w:sz w:val="28"/>
          <w:szCs w:val="28"/>
        </w:rPr>
        <w:t>格式</w:t>
      </w:r>
      <w:r>
        <w:rPr>
          <w:rFonts w:ascii="仿宋" w:hAnsi="仿宋" w:eastAsia="仿宋"/>
          <w:b/>
          <w:sz w:val="28"/>
          <w:szCs w:val="28"/>
        </w:rPr>
        <w:t>4</w:t>
      </w:r>
      <w:r>
        <w:rPr>
          <w:rFonts w:hint="eastAsia" w:ascii="仿宋" w:hAnsi="仿宋" w:eastAsia="仿宋"/>
          <w:b/>
          <w:sz w:val="28"/>
          <w:szCs w:val="28"/>
        </w:rPr>
        <w:t>：</w:t>
      </w:r>
    </w:p>
    <w:p>
      <w:pPr>
        <w:pStyle w:val="5"/>
        <w:spacing w:line="440" w:lineRule="exact"/>
        <w:ind w:firstLine="557" w:firstLineChars="198"/>
        <w:jc w:val="center"/>
        <w:rPr>
          <w:rFonts w:ascii="仿宋" w:hAnsi="仿宋" w:eastAsia="仿宋"/>
          <w:sz w:val="28"/>
          <w:szCs w:val="28"/>
        </w:rPr>
      </w:pPr>
      <w:r>
        <w:rPr>
          <w:rFonts w:hint="eastAsia" w:ascii="仿宋" w:hAnsi="仿宋" w:eastAsia="仿宋"/>
          <w:b/>
          <w:bCs/>
          <w:sz w:val="28"/>
          <w:szCs w:val="28"/>
        </w:rPr>
        <w:t>售后服务承诺书（格式）</w:t>
      </w:r>
    </w:p>
    <w:p>
      <w:pPr>
        <w:pStyle w:val="5"/>
        <w:spacing w:line="440" w:lineRule="exact"/>
        <w:ind w:firstLine="554" w:firstLineChars="198"/>
        <w:rPr>
          <w:rFonts w:ascii="仿宋" w:hAnsi="仿宋" w:eastAsia="仿宋"/>
          <w:sz w:val="28"/>
          <w:szCs w:val="28"/>
        </w:rPr>
      </w:pPr>
    </w:p>
    <w:p>
      <w:pPr>
        <w:pStyle w:val="5"/>
        <w:spacing w:line="440" w:lineRule="exact"/>
        <w:ind w:firstLine="554" w:firstLineChars="198"/>
        <w:rPr>
          <w:rFonts w:ascii="仿宋" w:hAnsi="仿宋" w:eastAsia="仿宋"/>
          <w:sz w:val="28"/>
          <w:szCs w:val="28"/>
        </w:rPr>
      </w:pPr>
      <w:r>
        <w:rPr>
          <w:rFonts w:hint="eastAsia" w:ascii="仿宋" w:hAnsi="仿宋" w:eastAsia="仿宋"/>
          <w:sz w:val="28"/>
          <w:szCs w:val="28"/>
        </w:rPr>
        <w:t>由报价单位按本项目采购文件的“采购需求一览表”中商务条款部分的售后服务要求自行填写。</w:t>
      </w:r>
    </w:p>
    <w:p>
      <w:pPr>
        <w:pStyle w:val="5"/>
        <w:spacing w:line="440" w:lineRule="exact"/>
        <w:ind w:firstLine="554" w:firstLineChars="198"/>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rPr>
          <w:rFonts w:ascii="仿宋" w:hAnsi="仿宋" w:eastAsia="仿宋"/>
          <w:sz w:val="28"/>
          <w:szCs w:val="28"/>
        </w:rPr>
      </w:pPr>
    </w:p>
    <w:p>
      <w:pPr>
        <w:pStyle w:val="5"/>
        <w:spacing w:line="600" w:lineRule="exact"/>
        <w:rPr>
          <w:rFonts w:ascii="仿宋" w:hAnsi="仿宋" w:eastAsia="仿宋"/>
          <w:sz w:val="28"/>
          <w:szCs w:val="28"/>
          <w:u w:val="single"/>
        </w:rPr>
      </w:pPr>
      <w:r>
        <w:rPr>
          <w:rFonts w:hint="eastAsia" w:ascii="仿宋" w:hAnsi="仿宋" w:eastAsia="仿宋"/>
          <w:sz w:val="28"/>
          <w:szCs w:val="28"/>
        </w:rPr>
        <w:t>报价单位（盖单位公章）：</w:t>
      </w:r>
      <w:r>
        <w:rPr>
          <w:rFonts w:ascii="仿宋" w:hAnsi="仿宋" w:eastAsia="仿宋"/>
          <w:sz w:val="28"/>
          <w:szCs w:val="28"/>
          <w:u w:val="single"/>
        </w:rPr>
        <w:t xml:space="preserve">                                    </w:t>
      </w:r>
    </w:p>
    <w:p>
      <w:pPr>
        <w:pStyle w:val="5"/>
        <w:spacing w:line="600" w:lineRule="exact"/>
        <w:rPr>
          <w:rFonts w:ascii="仿宋" w:hAnsi="仿宋" w:eastAsia="仿宋"/>
          <w:sz w:val="28"/>
          <w:szCs w:val="28"/>
          <w:u w:val="single"/>
        </w:rPr>
      </w:pPr>
    </w:p>
    <w:p>
      <w:pPr>
        <w:pStyle w:val="5"/>
        <w:spacing w:line="600" w:lineRule="exact"/>
        <w:rPr>
          <w:rFonts w:ascii="仿宋" w:hAnsi="仿宋" w:eastAsia="仿宋"/>
          <w:sz w:val="28"/>
          <w:szCs w:val="28"/>
          <w:u w:val="single"/>
        </w:rPr>
      </w:pPr>
      <w:r>
        <w:rPr>
          <w:rFonts w:hint="eastAsia" w:ascii="仿宋" w:hAnsi="仿宋" w:eastAsia="仿宋"/>
          <w:sz w:val="28"/>
          <w:szCs w:val="28"/>
        </w:rPr>
        <w:t>法定代表人或其委托代理人（签字或盖章）：</w:t>
      </w:r>
      <w:r>
        <w:rPr>
          <w:rFonts w:ascii="仿宋" w:hAnsi="仿宋" w:eastAsia="仿宋"/>
          <w:sz w:val="28"/>
          <w:szCs w:val="28"/>
          <w:u w:val="single"/>
        </w:rPr>
        <w:t xml:space="preserve">                  </w:t>
      </w:r>
    </w:p>
    <w:p>
      <w:pPr>
        <w:pStyle w:val="5"/>
        <w:spacing w:line="600" w:lineRule="exact"/>
        <w:rPr>
          <w:rFonts w:ascii="仿宋" w:hAnsi="仿宋" w:eastAsia="仿宋"/>
          <w:sz w:val="28"/>
          <w:szCs w:val="28"/>
        </w:rPr>
      </w:pPr>
      <w:r>
        <w:rPr>
          <w:rFonts w:hint="eastAsia" w:ascii="仿宋" w:hAnsi="仿宋" w:eastAsia="仿宋" w:cs="宋体"/>
          <w:kern w:val="0"/>
          <w:sz w:val="28"/>
          <w:szCs w:val="28"/>
        </w:rPr>
        <w:br w:type="page"/>
      </w:r>
      <w:r>
        <w:rPr>
          <w:rFonts w:hint="eastAsia" w:ascii="仿宋" w:hAnsi="仿宋" w:eastAsia="仿宋"/>
          <w:b/>
          <w:sz w:val="28"/>
          <w:szCs w:val="28"/>
        </w:rPr>
        <w:t>格式</w:t>
      </w:r>
      <w:r>
        <w:rPr>
          <w:rFonts w:ascii="仿宋" w:hAnsi="仿宋" w:eastAsia="仿宋"/>
          <w:b/>
          <w:sz w:val="28"/>
          <w:szCs w:val="28"/>
        </w:rPr>
        <w:t>5</w:t>
      </w:r>
      <w:r>
        <w:rPr>
          <w:rFonts w:hint="eastAsia" w:ascii="仿宋" w:hAnsi="仿宋" w:eastAsia="仿宋"/>
          <w:b/>
          <w:sz w:val="28"/>
          <w:szCs w:val="28"/>
        </w:rPr>
        <w:t>：</w:t>
      </w:r>
    </w:p>
    <w:p>
      <w:pPr>
        <w:pStyle w:val="5"/>
        <w:spacing w:line="500" w:lineRule="exact"/>
        <w:jc w:val="center"/>
        <w:rPr>
          <w:rFonts w:ascii="仿宋" w:hAnsi="仿宋" w:eastAsia="仿宋"/>
          <w:b/>
          <w:bCs/>
          <w:sz w:val="28"/>
          <w:szCs w:val="28"/>
        </w:rPr>
      </w:pPr>
      <w:r>
        <w:rPr>
          <w:rFonts w:hint="eastAsia" w:ascii="仿宋" w:hAnsi="仿宋" w:eastAsia="仿宋"/>
          <w:b/>
          <w:bCs/>
          <w:sz w:val="28"/>
          <w:szCs w:val="28"/>
        </w:rPr>
        <w:t>商务条款偏离表（格式）</w:t>
      </w:r>
    </w:p>
    <w:p>
      <w:pPr>
        <w:pStyle w:val="5"/>
        <w:spacing w:line="440" w:lineRule="exact"/>
        <w:ind w:firstLine="554" w:firstLineChars="198"/>
        <w:rPr>
          <w:rFonts w:ascii="仿宋" w:hAnsi="仿宋" w:eastAsia="仿宋"/>
          <w:sz w:val="28"/>
          <w:szCs w:val="28"/>
        </w:rPr>
      </w:pPr>
    </w:p>
    <w:p>
      <w:pPr>
        <w:pStyle w:val="5"/>
        <w:spacing w:line="440" w:lineRule="exact"/>
        <w:ind w:firstLine="560" w:firstLineChars="200"/>
        <w:rPr>
          <w:rFonts w:ascii="仿宋" w:hAnsi="仿宋" w:eastAsia="仿宋"/>
          <w:b/>
          <w:sz w:val="28"/>
          <w:szCs w:val="28"/>
        </w:rPr>
      </w:pPr>
      <w:r>
        <w:rPr>
          <w:rFonts w:hint="eastAsia" w:ascii="仿宋" w:hAnsi="仿宋" w:eastAsia="仿宋"/>
          <w:sz w:val="28"/>
          <w:szCs w:val="28"/>
        </w:rPr>
        <w:t>请</w:t>
      </w:r>
      <w:r>
        <w:rPr>
          <w:rFonts w:hint="eastAsia" w:ascii="仿宋" w:hAnsi="仿宋" w:eastAsia="仿宋"/>
          <w:b/>
          <w:sz w:val="28"/>
          <w:szCs w:val="28"/>
        </w:rPr>
        <w:t>逐条对应</w:t>
      </w:r>
      <w:r>
        <w:rPr>
          <w:rFonts w:hint="eastAsia" w:ascii="仿宋" w:hAnsi="仿宋" w:eastAsia="仿宋"/>
          <w:sz w:val="28"/>
          <w:szCs w:val="28"/>
        </w:rPr>
        <w:t>本项目采购文件第二章“货物需求一览表”中商务条款的要求，认真填写该表，“偏离说明”一栏选择“正偏离”、“负偏离”或“无偏离”进行填写，</w:t>
      </w:r>
      <w:r>
        <w:rPr>
          <w:rFonts w:hint="eastAsia" w:ascii="仿宋" w:hAnsi="仿宋" w:eastAsia="仿宋"/>
          <w:b/>
          <w:sz w:val="28"/>
          <w:szCs w:val="28"/>
        </w:rPr>
        <w:t>否则竞标无效。</w:t>
      </w:r>
    </w:p>
    <w:p>
      <w:pPr>
        <w:pStyle w:val="5"/>
        <w:spacing w:line="440" w:lineRule="exact"/>
        <w:ind w:firstLine="554" w:firstLineChars="198"/>
        <w:rPr>
          <w:rFonts w:ascii="仿宋" w:hAnsi="仿宋" w:eastAsia="仿宋"/>
          <w:sz w:val="28"/>
          <w:szCs w:val="28"/>
        </w:rPr>
      </w:pPr>
    </w:p>
    <w:p>
      <w:pPr>
        <w:pStyle w:val="5"/>
        <w:rPr>
          <w:rFonts w:ascii="仿宋" w:hAnsi="仿宋" w:eastAsia="仿宋"/>
          <w:sz w:val="28"/>
          <w:szCs w:val="28"/>
        </w:rPr>
      </w:pPr>
      <w:r>
        <w:rPr>
          <w:rFonts w:ascii="仿宋" w:hAnsi="仿宋" w:eastAsia="仿宋"/>
          <w:sz w:val="28"/>
          <w:szCs w:val="28"/>
          <w:u w:val="single"/>
        </w:rPr>
        <w:t xml:space="preserve"> </w:t>
      </w:r>
      <w:r>
        <w:rPr>
          <w:rFonts w:hint="eastAsia" w:ascii="仿宋" w:hAnsi="仿宋" w:eastAsia="仿宋"/>
          <w:sz w:val="28"/>
          <w:szCs w:val="28"/>
          <w:u w:val="single"/>
        </w:rPr>
        <w:t>　　</w:t>
      </w:r>
      <w:r>
        <w:rPr>
          <w:rFonts w:hint="eastAsia" w:ascii="仿宋" w:hAnsi="仿宋" w:eastAsia="仿宋"/>
          <w:sz w:val="28"/>
          <w:szCs w:val="28"/>
        </w:rPr>
        <w:t>分标（有分标时注明）</w:t>
      </w:r>
    </w:p>
    <w:tbl>
      <w:tblPr>
        <w:tblStyle w:val="9"/>
        <w:tblW w:w="8183"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7"/>
        <w:gridCol w:w="3329"/>
        <w:gridCol w:w="3240"/>
        <w:gridCol w:w="9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67"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r>
              <w:rPr>
                <w:rFonts w:hint="eastAsia" w:ascii="仿宋" w:hAnsi="仿宋" w:eastAsia="仿宋"/>
                <w:sz w:val="28"/>
                <w:szCs w:val="28"/>
              </w:rPr>
              <w:t>项号</w:t>
            </w:r>
          </w:p>
        </w:tc>
        <w:tc>
          <w:tcPr>
            <w:tcW w:w="3329"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r>
              <w:rPr>
                <w:rFonts w:hint="eastAsia" w:ascii="仿宋" w:hAnsi="仿宋" w:eastAsia="仿宋"/>
                <w:sz w:val="28"/>
                <w:szCs w:val="28"/>
              </w:rPr>
              <w:t>采购文件的商务条款</w:t>
            </w:r>
          </w:p>
        </w:tc>
        <w:tc>
          <w:tcPr>
            <w:tcW w:w="3240"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r>
              <w:rPr>
                <w:rFonts w:hint="eastAsia" w:ascii="仿宋" w:hAnsi="仿宋" w:eastAsia="仿宋"/>
                <w:sz w:val="28"/>
                <w:szCs w:val="28"/>
              </w:rPr>
              <w:t>报价文件承诺的商务条款</w:t>
            </w:r>
          </w:p>
        </w:tc>
        <w:tc>
          <w:tcPr>
            <w:tcW w:w="947" w:type="dxa"/>
            <w:tcBorders>
              <w:top w:val="single" w:color="auto" w:sz="4" w:space="0"/>
              <w:left w:val="single" w:color="auto" w:sz="4" w:space="0"/>
              <w:bottom w:val="single" w:color="auto" w:sz="4" w:space="0"/>
              <w:right w:val="single" w:color="auto" w:sz="4" w:space="0"/>
            </w:tcBorders>
            <w:vAlign w:val="center"/>
          </w:tcPr>
          <w:p>
            <w:pPr>
              <w:pStyle w:val="5"/>
              <w:spacing w:line="600" w:lineRule="exact"/>
              <w:jc w:val="center"/>
              <w:rPr>
                <w:rFonts w:ascii="仿宋" w:hAnsi="仿宋" w:eastAsia="仿宋"/>
                <w:sz w:val="28"/>
                <w:szCs w:val="28"/>
              </w:rPr>
            </w:pPr>
            <w:r>
              <w:rPr>
                <w:rFonts w:hint="eastAsia" w:ascii="仿宋" w:hAnsi="仿宋" w:eastAsia="仿宋"/>
                <w:sz w:val="28"/>
                <w:szCs w:val="28"/>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67"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pacing w:val="-20"/>
                <w:sz w:val="28"/>
                <w:szCs w:val="28"/>
              </w:rPr>
            </w:pPr>
            <w:r>
              <w:rPr>
                <w:rFonts w:hint="eastAsia" w:ascii="仿宋" w:hAnsi="仿宋" w:eastAsia="仿宋"/>
                <w:spacing w:val="-20"/>
                <w:sz w:val="28"/>
                <w:szCs w:val="28"/>
              </w:rPr>
              <w:t>1</w:t>
            </w:r>
          </w:p>
        </w:tc>
        <w:tc>
          <w:tcPr>
            <w:tcW w:w="3329" w:type="dxa"/>
            <w:tcBorders>
              <w:top w:val="single" w:color="auto" w:sz="4" w:space="0"/>
              <w:left w:val="single" w:color="auto" w:sz="4" w:space="0"/>
              <w:bottom w:val="single" w:color="auto" w:sz="4" w:space="0"/>
              <w:right w:val="single" w:color="auto" w:sz="4" w:space="0"/>
            </w:tcBorders>
          </w:tcPr>
          <w:p>
            <w:pPr>
              <w:pStyle w:val="5"/>
              <w:jc w:val="center"/>
              <w:rPr>
                <w:rFonts w:ascii="仿宋" w:hAnsi="仿宋" w:eastAsia="仿宋"/>
                <w:spacing w:val="-20"/>
                <w:sz w:val="28"/>
                <w:szCs w:val="28"/>
              </w:rPr>
            </w:pPr>
          </w:p>
        </w:tc>
        <w:tc>
          <w:tcPr>
            <w:tcW w:w="3240" w:type="dxa"/>
            <w:tcBorders>
              <w:top w:val="single" w:color="auto" w:sz="4" w:space="0"/>
              <w:left w:val="single" w:color="auto" w:sz="4" w:space="0"/>
              <w:bottom w:val="single" w:color="auto" w:sz="4" w:space="0"/>
              <w:right w:val="single" w:color="auto" w:sz="4" w:space="0"/>
            </w:tcBorders>
          </w:tcPr>
          <w:p>
            <w:pPr>
              <w:pStyle w:val="5"/>
              <w:spacing w:line="600" w:lineRule="exact"/>
              <w:rPr>
                <w:rFonts w:ascii="仿宋" w:hAnsi="仿宋" w:eastAsia="仿宋"/>
                <w:sz w:val="28"/>
                <w:szCs w:val="28"/>
              </w:rPr>
            </w:pPr>
          </w:p>
        </w:tc>
        <w:tc>
          <w:tcPr>
            <w:tcW w:w="947" w:type="dxa"/>
            <w:tcBorders>
              <w:top w:val="single" w:color="auto" w:sz="4" w:space="0"/>
              <w:left w:val="single" w:color="auto" w:sz="4" w:space="0"/>
              <w:bottom w:val="single" w:color="auto" w:sz="4" w:space="0"/>
              <w:right w:val="single" w:color="auto" w:sz="4" w:space="0"/>
            </w:tcBorders>
          </w:tcPr>
          <w:p>
            <w:pPr>
              <w:pStyle w:val="5"/>
              <w:spacing w:line="600" w:lineRule="exact"/>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67"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pacing w:val="-20"/>
                <w:sz w:val="28"/>
                <w:szCs w:val="28"/>
              </w:rPr>
            </w:pPr>
            <w:r>
              <w:rPr>
                <w:rFonts w:hint="eastAsia" w:ascii="仿宋" w:hAnsi="仿宋" w:eastAsia="仿宋"/>
                <w:spacing w:val="-20"/>
                <w:sz w:val="28"/>
                <w:szCs w:val="28"/>
              </w:rPr>
              <w:t>2</w:t>
            </w:r>
          </w:p>
        </w:tc>
        <w:tc>
          <w:tcPr>
            <w:tcW w:w="3329" w:type="dxa"/>
            <w:tcBorders>
              <w:top w:val="single" w:color="auto" w:sz="4" w:space="0"/>
              <w:left w:val="single" w:color="auto" w:sz="4" w:space="0"/>
              <w:bottom w:val="single" w:color="auto" w:sz="4" w:space="0"/>
              <w:right w:val="single" w:color="auto" w:sz="4" w:space="0"/>
            </w:tcBorders>
          </w:tcPr>
          <w:p>
            <w:pPr>
              <w:pStyle w:val="5"/>
              <w:jc w:val="center"/>
              <w:rPr>
                <w:rFonts w:ascii="仿宋" w:hAnsi="仿宋" w:eastAsia="仿宋"/>
                <w:spacing w:val="-20"/>
                <w:sz w:val="28"/>
                <w:szCs w:val="28"/>
              </w:rPr>
            </w:pPr>
          </w:p>
        </w:tc>
        <w:tc>
          <w:tcPr>
            <w:tcW w:w="3240" w:type="dxa"/>
            <w:tcBorders>
              <w:top w:val="single" w:color="auto" w:sz="4" w:space="0"/>
              <w:left w:val="single" w:color="auto" w:sz="4" w:space="0"/>
              <w:bottom w:val="single" w:color="auto" w:sz="4" w:space="0"/>
              <w:right w:val="single" w:color="auto" w:sz="4" w:space="0"/>
            </w:tcBorders>
          </w:tcPr>
          <w:p>
            <w:pPr>
              <w:pStyle w:val="5"/>
              <w:spacing w:line="600" w:lineRule="exact"/>
              <w:rPr>
                <w:rFonts w:ascii="仿宋" w:hAnsi="仿宋" w:eastAsia="仿宋"/>
                <w:sz w:val="28"/>
                <w:szCs w:val="28"/>
              </w:rPr>
            </w:pPr>
          </w:p>
        </w:tc>
        <w:tc>
          <w:tcPr>
            <w:tcW w:w="947" w:type="dxa"/>
            <w:tcBorders>
              <w:top w:val="single" w:color="auto" w:sz="4" w:space="0"/>
              <w:left w:val="single" w:color="auto" w:sz="4" w:space="0"/>
              <w:bottom w:val="single" w:color="auto" w:sz="4" w:space="0"/>
              <w:right w:val="single" w:color="auto" w:sz="4" w:space="0"/>
            </w:tcBorders>
          </w:tcPr>
          <w:p>
            <w:pPr>
              <w:pStyle w:val="5"/>
              <w:spacing w:line="600" w:lineRule="exact"/>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67" w:type="dxa"/>
            <w:tcBorders>
              <w:top w:val="single" w:color="auto" w:sz="4" w:space="0"/>
              <w:left w:val="single" w:color="auto" w:sz="4" w:space="0"/>
              <w:bottom w:val="single" w:color="auto" w:sz="4" w:space="0"/>
              <w:right w:val="single" w:color="auto" w:sz="4" w:space="0"/>
            </w:tcBorders>
            <w:vAlign w:val="center"/>
          </w:tcPr>
          <w:p>
            <w:pPr>
              <w:pStyle w:val="5"/>
              <w:jc w:val="center"/>
              <w:rPr>
                <w:rFonts w:ascii="仿宋" w:hAnsi="仿宋" w:eastAsia="仿宋"/>
                <w:spacing w:val="-20"/>
                <w:sz w:val="28"/>
                <w:szCs w:val="28"/>
              </w:rPr>
            </w:pPr>
            <w:r>
              <w:rPr>
                <w:rFonts w:hint="eastAsia" w:ascii="仿宋" w:hAnsi="仿宋" w:eastAsia="仿宋"/>
                <w:spacing w:val="-20"/>
                <w:sz w:val="28"/>
                <w:szCs w:val="28"/>
              </w:rPr>
              <w:t>...</w:t>
            </w:r>
          </w:p>
        </w:tc>
        <w:tc>
          <w:tcPr>
            <w:tcW w:w="3329" w:type="dxa"/>
            <w:tcBorders>
              <w:top w:val="single" w:color="auto" w:sz="4" w:space="0"/>
              <w:left w:val="single" w:color="auto" w:sz="4" w:space="0"/>
              <w:bottom w:val="single" w:color="auto" w:sz="4" w:space="0"/>
              <w:right w:val="single" w:color="auto" w:sz="4" w:space="0"/>
            </w:tcBorders>
          </w:tcPr>
          <w:p>
            <w:pPr>
              <w:pStyle w:val="5"/>
              <w:jc w:val="center"/>
              <w:rPr>
                <w:rFonts w:ascii="仿宋" w:hAnsi="仿宋" w:eastAsia="仿宋"/>
                <w:spacing w:val="-20"/>
                <w:sz w:val="28"/>
                <w:szCs w:val="28"/>
              </w:rPr>
            </w:pPr>
          </w:p>
        </w:tc>
        <w:tc>
          <w:tcPr>
            <w:tcW w:w="3240" w:type="dxa"/>
            <w:tcBorders>
              <w:top w:val="single" w:color="auto" w:sz="4" w:space="0"/>
              <w:left w:val="single" w:color="auto" w:sz="4" w:space="0"/>
              <w:bottom w:val="single" w:color="auto" w:sz="4" w:space="0"/>
              <w:right w:val="single" w:color="auto" w:sz="4" w:space="0"/>
            </w:tcBorders>
          </w:tcPr>
          <w:p>
            <w:pPr>
              <w:pStyle w:val="5"/>
              <w:spacing w:line="600" w:lineRule="exact"/>
              <w:rPr>
                <w:rFonts w:ascii="仿宋" w:hAnsi="仿宋" w:eastAsia="仿宋"/>
                <w:sz w:val="28"/>
                <w:szCs w:val="28"/>
              </w:rPr>
            </w:pPr>
          </w:p>
        </w:tc>
        <w:tc>
          <w:tcPr>
            <w:tcW w:w="947" w:type="dxa"/>
            <w:tcBorders>
              <w:top w:val="single" w:color="auto" w:sz="4" w:space="0"/>
              <w:left w:val="single" w:color="auto" w:sz="4" w:space="0"/>
              <w:bottom w:val="single" w:color="auto" w:sz="4" w:space="0"/>
              <w:right w:val="single" w:color="auto" w:sz="4" w:space="0"/>
            </w:tcBorders>
          </w:tcPr>
          <w:p>
            <w:pPr>
              <w:pStyle w:val="5"/>
              <w:spacing w:line="600" w:lineRule="exact"/>
              <w:rPr>
                <w:rFonts w:ascii="仿宋" w:hAnsi="仿宋" w:eastAsia="仿宋"/>
                <w:sz w:val="28"/>
                <w:szCs w:val="28"/>
              </w:rPr>
            </w:pPr>
          </w:p>
        </w:tc>
      </w:tr>
    </w:tbl>
    <w:p>
      <w:pPr>
        <w:pStyle w:val="5"/>
        <w:spacing w:line="600" w:lineRule="exact"/>
        <w:rPr>
          <w:rFonts w:ascii="仿宋" w:hAnsi="仿宋" w:eastAsia="仿宋" w:cs="Times New Roman"/>
          <w:sz w:val="28"/>
          <w:szCs w:val="28"/>
        </w:rPr>
      </w:pPr>
      <w:r>
        <w:rPr>
          <w:rFonts w:hint="eastAsia" w:ascii="仿宋" w:hAnsi="仿宋" w:eastAsia="仿宋"/>
          <w:sz w:val="28"/>
          <w:szCs w:val="28"/>
          <w:u w:val="single"/>
        </w:rPr>
        <w:t>　　</w:t>
      </w:r>
      <w:r>
        <w:rPr>
          <w:rFonts w:hint="eastAsia" w:ascii="仿宋" w:hAnsi="仿宋" w:eastAsia="仿宋"/>
          <w:sz w:val="28"/>
          <w:szCs w:val="28"/>
        </w:rPr>
        <w:t>分标（有分标时注明）</w:t>
      </w:r>
    </w:p>
    <w:p>
      <w:pPr>
        <w:pStyle w:val="5"/>
        <w:rPr>
          <w:rFonts w:ascii="仿宋" w:hAnsi="仿宋" w:eastAsia="仿宋"/>
          <w:sz w:val="28"/>
          <w:szCs w:val="28"/>
        </w:rPr>
      </w:pPr>
      <w:r>
        <w:rPr>
          <w:rFonts w:hint="eastAsia" w:ascii="仿宋" w:hAnsi="仿宋" w:eastAsia="仿宋"/>
          <w:sz w:val="28"/>
          <w:szCs w:val="28"/>
        </w:rPr>
        <w:t>......</w:t>
      </w: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rPr>
      </w:pPr>
    </w:p>
    <w:p>
      <w:pPr>
        <w:pStyle w:val="5"/>
        <w:spacing w:line="600" w:lineRule="exact"/>
        <w:rPr>
          <w:rFonts w:ascii="仿宋" w:hAnsi="仿宋" w:eastAsia="仿宋"/>
          <w:sz w:val="28"/>
          <w:szCs w:val="28"/>
          <w:u w:val="single"/>
        </w:rPr>
      </w:pPr>
      <w:r>
        <w:rPr>
          <w:rFonts w:hint="eastAsia" w:ascii="仿宋" w:hAnsi="仿宋" w:eastAsia="仿宋"/>
          <w:sz w:val="28"/>
          <w:szCs w:val="28"/>
        </w:rPr>
        <w:t>报价单位（盖单位公章）：</w:t>
      </w:r>
      <w:r>
        <w:rPr>
          <w:rFonts w:ascii="仿宋" w:hAnsi="仿宋" w:eastAsia="仿宋"/>
          <w:sz w:val="28"/>
          <w:szCs w:val="28"/>
          <w:u w:val="single"/>
        </w:rPr>
        <w:t xml:space="preserve">                                    </w:t>
      </w:r>
    </w:p>
    <w:p>
      <w:pPr>
        <w:pStyle w:val="5"/>
        <w:spacing w:line="600" w:lineRule="exact"/>
        <w:rPr>
          <w:rFonts w:ascii="仿宋" w:hAnsi="仿宋" w:eastAsia="仿宋"/>
          <w:sz w:val="28"/>
          <w:szCs w:val="28"/>
          <w:u w:val="single"/>
        </w:rPr>
      </w:pPr>
    </w:p>
    <w:p>
      <w:pPr>
        <w:pStyle w:val="5"/>
        <w:spacing w:line="600" w:lineRule="exact"/>
        <w:rPr>
          <w:rFonts w:ascii="仿宋" w:hAnsi="仿宋" w:eastAsia="仿宋"/>
          <w:sz w:val="28"/>
          <w:szCs w:val="28"/>
          <w:u w:val="single"/>
        </w:rPr>
      </w:pPr>
      <w:r>
        <w:rPr>
          <w:rFonts w:hint="eastAsia" w:ascii="仿宋" w:hAnsi="仿宋" w:eastAsia="仿宋"/>
          <w:sz w:val="28"/>
          <w:szCs w:val="28"/>
        </w:rPr>
        <w:t>法定代表人或其委托代理人（签字或盖章）：</w:t>
      </w:r>
      <w:r>
        <w:rPr>
          <w:rFonts w:ascii="仿宋" w:hAnsi="仿宋" w:eastAsia="仿宋"/>
          <w:sz w:val="28"/>
          <w:szCs w:val="28"/>
          <w:u w:val="single"/>
        </w:rPr>
        <w:t xml:space="preserve">                  </w:t>
      </w:r>
    </w:p>
    <w:p>
      <w:pPr>
        <w:pStyle w:val="5"/>
        <w:spacing w:line="600" w:lineRule="exact"/>
        <w:rPr>
          <w:rFonts w:ascii="仿宋" w:hAnsi="仿宋" w:eastAsia="仿宋"/>
          <w:b/>
          <w:sz w:val="28"/>
          <w:szCs w:val="28"/>
        </w:rPr>
      </w:pPr>
    </w:p>
    <w:p>
      <w:pPr>
        <w:pStyle w:val="5"/>
        <w:spacing w:line="600" w:lineRule="exact"/>
        <w:rPr>
          <w:rFonts w:ascii="仿宋" w:hAnsi="仿宋" w:eastAsia="仿宋"/>
          <w:sz w:val="28"/>
          <w:szCs w:val="28"/>
        </w:rPr>
      </w:pPr>
      <w:r>
        <w:rPr>
          <w:rFonts w:hint="eastAsia" w:ascii="仿宋" w:hAnsi="仿宋" w:eastAsia="仿宋"/>
          <w:b/>
          <w:sz w:val="28"/>
          <w:szCs w:val="28"/>
        </w:rPr>
        <w:t>格式</w:t>
      </w:r>
      <w:r>
        <w:rPr>
          <w:rFonts w:ascii="仿宋" w:hAnsi="仿宋" w:eastAsia="仿宋"/>
          <w:b/>
          <w:sz w:val="28"/>
          <w:szCs w:val="28"/>
        </w:rPr>
        <w:t>6</w:t>
      </w:r>
      <w:r>
        <w:rPr>
          <w:rFonts w:hint="eastAsia" w:ascii="仿宋" w:hAnsi="仿宋" w:eastAsia="仿宋"/>
          <w:b/>
          <w:sz w:val="28"/>
          <w:szCs w:val="28"/>
        </w:rPr>
        <w:t>：</w:t>
      </w:r>
    </w:p>
    <w:p>
      <w:pPr>
        <w:pStyle w:val="5"/>
        <w:spacing w:line="500" w:lineRule="exact"/>
        <w:jc w:val="center"/>
        <w:rPr>
          <w:rFonts w:ascii="仿宋" w:hAnsi="仿宋" w:eastAsia="仿宋"/>
          <w:b/>
          <w:bCs/>
          <w:sz w:val="28"/>
          <w:szCs w:val="28"/>
        </w:rPr>
      </w:pPr>
      <w:r>
        <w:rPr>
          <w:rFonts w:hint="eastAsia" w:ascii="仿宋" w:hAnsi="仿宋" w:eastAsia="仿宋"/>
          <w:b/>
          <w:bCs/>
          <w:sz w:val="28"/>
          <w:szCs w:val="28"/>
        </w:rPr>
        <w:t>法定代表人授权委托书（格式）</w:t>
      </w:r>
    </w:p>
    <w:p>
      <w:pPr>
        <w:pStyle w:val="5"/>
        <w:spacing w:line="500" w:lineRule="exact"/>
        <w:ind w:firstLine="560" w:firstLineChars="200"/>
        <w:rPr>
          <w:rFonts w:ascii="仿宋" w:hAnsi="仿宋" w:eastAsia="仿宋"/>
          <w:sz w:val="28"/>
          <w:szCs w:val="28"/>
          <w:u w:val="single"/>
        </w:rPr>
      </w:pPr>
    </w:p>
    <w:p>
      <w:pPr>
        <w:pStyle w:val="5"/>
        <w:spacing w:line="440" w:lineRule="exact"/>
        <w:rPr>
          <w:rFonts w:ascii="仿宋" w:hAnsi="仿宋" w:eastAsia="仿宋"/>
          <w:sz w:val="28"/>
          <w:szCs w:val="28"/>
        </w:rPr>
      </w:pPr>
      <w:r>
        <w:rPr>
          <w:rFonts w:hint="eastAsia" w:ascii="仿宋" w:hAnsi="仿宋" w:eastAsia="仿宋"/>
          <w:sz w:val="28"/>
          <w:szCs w:val="28"/>
        </w:rPr>
        <w:t>致：</w:t>
      </w:r>
      <w:r>
        <w:rPr>
          <w:rFonts w:ascii="仿宋" w:hAnsi="仿宋" w:eastAsia="仿宋"/>
          <w:sz w:val="28"/>
          <w:szCs w:val="28"/>
          <w:u w:val="single"/>
        </w:rPr>
        <w:t xml:space="preserve">                      </w:t>
      </w:r>
      <w:r>
        <w:rPr>
          <w:rFonts w:hint="eastAsia" w:ascii="仿宋" w:hAnsi="仿宋" w:eastAsia="仿宋"/>
          <w:sz w:val="28"/>
          <w:szCs w:val="28"/>
        </w:rPr>
        <w:t>（采购人名称）</w:t>
      </w:r>
    </w:p>
    <w:p>
      <w:pPr>
        <w:pStyle w:val="5"/>
        <w:spacing w:line="440" w:lineRule="exact"/>
        <w:ind w:firstLine="560" w:firstLineChars="200"/>
        <w:rPr>
          <w:rFonts w:ascii="仿宋" w:hAnsi="仿宋" w:eastAsia="仿宋"/>
          <w:sz w:val="28"/>
          <w:szCs w:val="28"/>
        </w:rPr>
      </w:pPr>
    </w:p>
    <w:p>
      <w:pPr>
        <w:pStyle w:val="5"/>
        <w:spacing w:line="440" w:lineRule="exact"/>
        <w:ind w:firstLine="560" w:firstLineChars="200"/>
        <w:rPr>
          <w:rFonts w:ascii="仿宋" w:hAnsi="仿宋" w:eastAsia="仿宋"/>
          <w:sz w:val="28"/>
          <w:szCs w:val="28"/>
        </w:rPr>
      </w:pPr>
      <w:r>
        <w:rPr>
          <w:rFonts w:hint="eastAsia" w:ascii="仿宋" w:hAnsi="仿宋" w:eastAsia="仿宋"/>
          <w:sz w:val="28"/>
          <w:szCs w:val="28"/>
        </w:rPr>
        <w:t>本人</w:t>
      </w:r>
      <w:r>
        <w:rPr>
          <w:rFonts w:ascii="仿宋" w:hAnsi="仿宋" w:eastAsia="仿宋"/>
          <w:sz w:val="28"/>
          <w:szCs w:val="28"/>
          <w:u w:val="single"/>
        </w:rPr>
        <w:t xml:space="preserve">        </w:t>
      </w:r>
      <w:r>
        <w:rPr>
          <w:rFonts w:hint="eastAsia" w:ascii="仿宋" w:hAnsi="仿宋" w:eastAsia="仿宋"/>
          <w:sz w:val="28"/>
          <w:szCs w:val="28"/>
        </w:rPr>
        <w:t>（姓名）系</w:t>
      </w:r>
      <w:r>
        <w:rPr>
          <w:rFonts w:ascii="仿宋" w:hAnsi="仿宋" w:eastAsia="仿宋"/>
          <w:sz w:val="28"/>
          <w:szCs w:val="28"/>
          <w:u w:val="single"/>
        </w:rPr>
        <w:t xml:space="preserve">                 </w:t>
      </w:r>
      <w:r>
        <w:rPr>
          <w:rFonts w:hint="eastAsia" w:ascii="仿宋" w:hAnsi="仿宋" w:eastAsia="仿宋"/>
          <w:sz w:val="28"/>
          <w:szCs w:val="28"/>
        </w:rPr>
        <w:t>（报价单位名称）的法定代表人，现授权</w:t>
      </w:r>
      <w:r>
        <w:rPr>
          <w:rFonts w:ascii="仿宋" w:hAnsi="仿宋" w:eastAsia="仿宋"/>
          <w:sz w:val="28"/>
          <w:szCs w:val="28"/>
          <w:u w:val="single"/>
        </w:rPr>
        <w:t xml:space="preserve">        </w:t>
      </w:r>
      <w:r>
        <w:rPr>
          <w:rFonts w:hint="eastAsia" w:ascii="仿宋" w:hAnsi="仿宋" w:eastAsia="仿宋"/>
          <w:sz w:val="28"/>
          <w:szCs w:val="28"/>
        </w:rPr>
        <w:t>（姓名和职务）为我方代理人。代理人根据授权，以我方名义签署、澄清、说明、补正、递交、撤回、修改贵方组织的</w:t>
      </w:r>
      <w:r>
        <w:rPr>
          <w:rFonts w:hint="eastAsia" w:ascii="仿宋" w:hAnsi="仿宋" w:eastAsia="仿宋"/>
          <w:sz w:val="28"/>
          <w:szCs w:val="28"/>
          <w:u w:val="single"/>
        </w:rPr>
        <w:t xml:space="preserve">                </w:t>
      </w:r>
      <w:r>
        <w:rPr>
          <w:rFonts w:hint="eastAsia" w:ascii="仿宋" w:hAnsi="仿宋" w:eastAsia="仿宋"/>
          <w:sz w:val="28"/>
          <w:szCs w:val="28"/>
        </w:rPr>
        <w:t>项目（项目编号：</w:t>
      </w:r>
      <w:r>
        <w:rPr>
          <w:rFonts w:hint="eastAsia" w:ascii="仿宋" w:hAnsi="仿宋" w:eastAsia="仿宋"/>
          <w:sz w:val="28"/>
          <w:szCs w:val="28"/>
          <w:u w:val="single"/>
        </w:rPr>
        <w:t xml:space="preserve">             </w:t>
      </w:r>
      <w:r>
        <w:rPr>
          <w:rFonts w:hint="eastAsia" w:ascii="仿宋" w:hAnsi="仿宋" w:eastAsia="仿宋"/>
          <w:sz w:val="28"/>
          <w:szCs w:val="28"/>
        </w:rPr>
        <w:t>）的竞标文件、签订合同和处理一切有关事宜，其法律后果由我方承担。</w:t>
      </w:r>
    </w:p>
    <w:p>
      <w:pPr>
        <w:pStyle w:val="5"/>
        <w:spacing w:line="360" w:lineRule="auto"/>
        <w:ind w:firstLine="435"/>
        <w:rPr>
          <w:rFonts w:ascii="仿宋" w:hAnsi="仿宋" w:eastAsia="仿宋"/>
          <w:sz w:val="28"/>
          <w:szCs w:val="28"/>
        </w:rPr>
      </w:pPr>
      <w:r>
        <w:rPr>
          <w:rFonts w:hint="eastAsia" w:ascii="仿宋" w:hAnsi="仿宋" w:eastAsia="仿宋"/>
          <w:sz w:val="28"/>
          <w:szCs w:val="28"/>
        </w:rPr>
        <w:t>本授权书于</w:t>
      </w:r>
      <w:r>
        <w:rPr>
          <w:rFonts w:hint="eastAsia" w:ascii="仿宋" w:hAnsi="仿宋" w:eastAsia="仿宋"/>
          <w:spacing w:val="10"/>
          <w:sz w:val="28"/>
          <w:szCs w:val="28"/>
          <w:u w:val="single"/>
        </w:rPr>
        <w:t xml:space="preserve">    </w:t>
      </w:r>
      <w:r>
        <w:rPr>
          <w:rFonts w:hint="eastAsia" w:ascii="仿宋" w:hAnsi="仿宋" w:eastAsia="仿宋"/>
          <w:sz w:val="28"/>
          <w:szCs w:val="28"/>
        </w:rPr>
        <w:t>年</w:t>
      </w:r>
      <w:r>
        <w:rPr>
          <w:rFonts w:hint="eastAsia" w:ascii="仿宋" w:hAnsi="仿宋" w:eastAsia="仿宋"/>
          <w:spacing w:val="10"/>
          <w:sz w:val="28"/>
          <w:szCs w:val="28"/>
          <w:u w:val="single"/>
        </w:rPr>
        <w:t xml:space="preserve">    </w:t>
      </w:r>
      <w:r>
        <w:rPr>
          <w:rFonts w:hint="eastAsia" w:ascii="仿宋" w:hAnsi="仿宋" w:eastAsia="仿宋"/>
          <w:sz w:val="28"/>
          <w:szCs w:val="28"/>
        </w:rPr>
        <w:t>月</w:t>
      </w:r>
      <w:r>
        <w:rPr>
          <w:rFonts w:hint="eastAsia" w:ascii="仿宋" w:hAnsi="仿宋" w:eastAsia="仿宋"/>
          <w:spacing w:val="10"/>
          <w:sz w:val="28"/>
          <w:szCs w:val="28"/>
          <w:u w:val="single"/>
        </w:rPr>
        <w:t xml:space="preserve">    </w:t>
      </w:r>
      <w:r>
        <w:rPr>
          <w:rFonts w:hint="eastAsia" w:ascii="仿宋" w:hAnsi="仿宋" w:eastAsia="仿宋"/>
          <w:sz w:val="28"/>
          <w:szCs w:val="28"/>
        </w:rPr>
        <w:t>日签字生效，委托期限：</w:t>
      </w:r>
      <w:r>
        <w:rPr>
          <w:rFonts w:hint="eastAsia" w:ascii="仿宋" w:hAnsi="仿宋" w:eastAsia="仿宋"/>
          <w:spacing w:val="10"/>
          <w:sz w:val="28"/>
          <w:szCs w:val="28"/>
          <w:u w:val="single"/>
        </w:rPr>
        <w:t xml:space="preserve">    </w:t>
      </w:r>
      <w:r>
        <w:rPr>
          <w:rFonts w:hint="eastAsia" w:ascii="仿宋" w:hAnsi="仿宋" w:eastAsia="仿宋"/>
          <w:sz w:val="28"/>
          <w:szCs w:val="28"/>
        </w:rPr>
        <w:t>。</w:t>
      </w:r>
    </w:p>
    <w:p>
      <w:pPr>
        <w:pStyle w:val="5"/>
        <w:spacing w:line="360" w:lineRule="auto"/>
        <w:ind w:firstLine="420"/>
        <w:rPr>
          <w:rFonts w:ascii="仿宋" w:hAnsi="仿宋" w:eastAsia="仿宋"/>
          <w:sz w:val="28"/>
          <w:szCs w:val="28"/>
        </w:rPr>
      </w:pPr>
      <w:r>
        <w:rPr>
          <w:rFonts w:hint="eastAsia" w:ascii="仿宋" w:hAnsi="仿宋" w:eastAsia="仿宋"/>
          <w:sz w:val="28"/>
          <w:szCs w:val="28"/>
        </w:rPr>
        <w:t>代理人无转委托权。</w:t>
      </w:r>
    </w:p>
    <w:p>
      <w:pPr>
        <w:pStyle w:val="5"/>
        <w:spacing w:line="360" w:lineRule="auto"/>
        <w:ind w:firstLine="420"/>
        <w:rPr>
          <w:rFonts w:ascii="仿宋" w:hAnsi="仿宋" w:eastAsia="仿宋"/>
          <w:sz w:val="28"/>
          <w:szCs w:val="28"/>
        </w:rPr>
      </w:pP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报价单位（盖单位公章）：</w:t>
      </w:r>
      <w:r>
        <w:rPr>
          <w:rFonts w:ascii="仿宋" w:hAnsi="仿宋" w:eastAsia="仿宋"/>
          <w:sz w:val="28"/>
          <w:szCs w:val="28"/>
          <w:u w:val="single"/>
        </w:rPr>
        <w:t xml:space="preserve">                                    </w:t>
      </w: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法定代表人（签字或盖章）：</w:t>
      </w:r>
      <w:r>
        <w:rPr>
          <w:rFonts w:ascii="仿宋" w:hAnsi="仿宋" w:eastAsia="仿宋"/>
          <w:sz w:val="28"/>
          <w:szCs w:val="28"/>
          <w:u w:val="single"/>
        </w:rPr>
        <w:t xml:space="preserve">                                </w:t>
      </w: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法定代表人身份证号码：</w:t>
      </w:r>
      <w:r>
        <w:rPr>
          <w:rFonts w:ascii="仿宋" w:hAnsi="仿宋" w:eastAsia="仿宋"/>
          <w:sz w:val="28"/>
          <w:szCs w:val="28"/>
          <w:u w:val="single"/>
        </w:rPr>
        <w:t xml:space="preserve">                                   </w:t>
      </w:r>
    </w:p>
    <w:p>
      <w:pPr>
        <w:pStyle w:val="5"/>
        <w:spacing w:line="360" w:lineRule="auto"/>
        <w:ind w:firstLine="560" w:firstLineChars="200"/>
        <w:rPr>
          <w:rFonts w:ascii="仿宋" w:hAnsi="仿宋" w:eastAsia="仿宋"/>
          <w:sz w:val="28"/>
          <w:szCs w:val="28"/>
        </w:rPr>
      </w:pPr>
      <w:r>
        <w:rPr>
          <w:rFonts w:hint="eastAsia" w:ascii="仿宋" w:hAnsi="仿宋" w:eastAsia="仿宋"/>
          <w:sz w:val="28"/>
          <w:szCs w:val="28"/>
        </w:rPr>
        <w:t>委托代理人（签字或盖章）：</w:t>
      </w:r>
      <w:r>
        <w:rPr>
          <w:rFonts w:ascii="仿宋" w:hAnsi="仿宋" w:eastAsia="仿宋"/>
          <w:sz w:val="28"/>
          <w:szCs w:val="28"/>
          <w:u w:val="single"/>
        </w:rPr>
        <w:t xml:space="preserve">                                </w:t>
      </w:r>
    </w:p>
    <w:p>
      <w:pPr>
        <w:pStyle w:val="5"/>
        <w:spacing w:line="360" w:lineRule="auto"/>
        <w:ind w:firstLine="420"/>
        <w:rPr>
          <w:rFonts w:ascii="仿宋" w:hAnsi="仿宋" w:eastAsia="仿宋"/>
          <w:sz w:val="28"/>
          <w:szCs w:val="28"/>
          <w:u w:val="single"/>
        </w:rPr>
      </w:pPr>
      <w:r>
        <w:rPr>
          <w:rFonts w:hint="eastAsia" w:ascii="仿宋" w:hAnsi="仿宋" w:eastAsia="仿宋"/>
          <w:sz w:val="28"/>
          <w:szCs w:val="28"/>
        </w:rPr>
        <w:t>委托代理人身份证号码：</w:t>
      </w:r>
      <w:r>
        <w:rPr>
          <w:rFonts w:ascii="仿宋" w:hAnsi="仿宋" w:eastAsia="仿宋"/>
          <w:sz w:val="28"/>
          <w:szCs w:val="28"/>
          <w:u w:val="single"/>
        </w:rPr>
        <w:t xml:space="preserve">                                   </w:t>
      </w:r>
    </w:p>
    <w:p>
      <w:pPr>
        <w:widowControl/>
        <w:spacing w:line="240" w:lineRule="atLeast"/>
        <w:ind w:right="560"/>
        <w:rPr>
          <w:rFonts w:ascii="宋体" w:hAnsi="宋体" w:cs="宋体"/>
          <w:kern w:val="0"/>
          <w:sz w:val="28"/>
          <w:szCs w:val="28"/>
        </w:rPr>
      </w:pPr>
    </w:p>
    <w:p/>
    <w:p/>
    <w:p/>
    <w:p/>
    <w:p/>
    <w:p/>
    <w:p/>
    <w:p/>
    <w:p/>
    <w:p/>
    <w:p/>
    <w:p/>
    <w:p/>
    <w:p/>
    <w:bookmarkEnd w:id="2"/>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Verdana">
    <w:panose1 w:val="020B0604030504040204"/>
    <w:charset w:val="00"/>
    <w:family w:val="swiss"/>
    <w:pitch w:val="default"/>
    <w:sig w:usb0="A10006FF" w:usb1="4000205B" w:usb2="00000010" w:usb3="00000000" w:csb0="2000019F" w:csb1="00000000"/>
  </w:font>
  <w:font w:name="楷体_GB2312">
    <w:altName w:val="楷体"/>
    <w:panose1 w:val="00000000000000000000"/>
    <w:charset w:val="86"/>
    <w:family w:val="auto"/>
    <w:pitch w:val="default"/>
    <w:sig w:usb0="00000000" w:usb1="00000000" w:usb2="00000000" w:usb3="00000000" w:csb0="00040000" w:csb1="00000000"/>
  </w:font>
  <w:font w:name="华康简魏碑">
    <w:altName w:val="宋体"/>
    <w:panose1 w:val="00000000000000000000"/>
    <w:charset w:val="86"/>
    <w:family w:val="modern"/>
    <w:pitch w:val="default"/>
    <w:sig w:usb0="00000000" w:usb1="00000000" w:usb2="00000010" w:usb3="00000000" w:csb0="00040000" w:csb1="00000000"/>
  </w:font>
  <w:font w:name="华文新魏">
    <w:panose1 w:val="02010800040101010101"/>
    <w:charset w:val="86"/>
    <w:family w:val="auto"/>
    <w:pitch w:val="default"/>
    <w:sig w:usb0="00000001" w:usb1="080F0000" w:usb2="00000000" w:usb3="00000000" w:csb0="00040000" w:csb1="00000000"/>
  </w:font>
  <w:font w:name="文鼎中隶简">
    <w:altName w:val="宋体"/>
    <w:panose1 w:val="00000000000000000000"/>
    <w:charset w:val="86"/>
    <w:family w:val="modern"/>
    <w:pitch w:val="default"/>
    <w:sig w:usb0="00000000" w:usb1="00000000" w:usb2="00000010" w:usb3="00000000" w:csb0="00040000" w:csb1="00000000"/>
  </w:font>
  <w:font w:name="华康简楷">
    <w:altName w:val="宋体"/>
    <w:panose1 w:val="00000000000000000000"/>
    <w:charset w:val="86"/>
    <w:family w:val="modern"/>
    <w:pitch w:val="default"/>
    <w:sig w:usb0="00000000" w:usb1="00000000" w:usb2="00000010" w:usb3="00000000" w:csb0="00040000" w:csb1="00000000"/>
  </w:font>
  <w:font w:name="文鼎CS楷体">
    <w:altName w:val="宋体"/>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AFF" w:usb1="C0007843" w:usb2="00000009" w:usb3="00000000" w:csb0="400001FF" w:csb1="FFFF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B364E5"/>
    <w:multiLevelType w:val="multilevel"/>
    <w:tmpl w:val="22B364E5"/>
    <w:lvl w:ilvl="0" w:tentative="0">
      <w:start w:val="1"/>
      <w:numFmt w:val="decimal"/>
      <w:lvlText w:val="（%1）"/>
      <w:lvlJc w:val="left"/>
      <w:pPr>
        <w:tabs>
          <w:tab w:val="left" w:pos="1140"/>
        </w:tabs>
        <w:ind w:left="1140" w:hanging="720"/>
      </w:p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iMjFkYzllZDZlOTMyZTA4YTdmNzk1MDczNmQwZGEifQ=="/>
  </w:docVars>
  <w:rsids>
    <w:rsidRoot w:val="00D65CB0"/>
    <w:rsid w:val="00062107"/>
    <w:rsid w:val="0011632E"/>
    <w:rsid w:val="00160EB7"/>
    <w:rsid w:val="001A0372"/>
    <w:rsid w:val="001A4626"/>
    <w:rsid w:val="001D404B"/>
    <w:rsid w:val="002269A7"/>
    <w:rsid w:val="002C78C3"/>
    <w:rsid w:val="0035174D"/>
    <w:rsid w:val="00351F0B"/>
    <w:rsid w:val="00375524"/>
    <w:rsid w:val="00390A9F"/>
    <w:rsid w:val="003C6DF1"/>
    <w:rsid w:val="004B4F5D"/>
    <w:rsid w:val="004D0DF9"/>
    <w:rsid w:val="004D23DF"/>
    <w:rsid w:val="00713452"/>
    <w:rsid w:val="00764260"/>
    <w:rsid w:val="007E1B4C"/>
    <w:rsid w:val="009245E9"/>
    <w:rsid w:val="0093412D"/>
    <w:rsid w:val="009B5A7B"/>
    <w:rsid w:val="00A3013E"/>
    <w:rsid w:val="00A57FB5"/>
    <w:rsid w:val="00AF4B4A"/>
    <w:rsid w:val="00BB56D4"/>
    <w:rsid w:val="00C02163"/>
    <w:rsid w:val="00D65CB0"/>
    <w:rsid w:val="00D76C5B"/>
    <w:rsid w:val="00D80905"/>
    <w:rsid w:val="00FB551E"/>
    <w:rsid w:val="00FF6C39"/>
    <w:rsid w:val="6D5E51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5"/>
    <w:unhideWhenUsed/>
    <w:qFormat/>
    <w:uiPriority w:val="9"/>
    <w:pPr>
      <w:keepNext/>
      <w:keepLines/>
      <w:spacing w:before="260" w:after="260" w:line="412" w:lineRule="auto"/>
      <w:outlineLvl w:val="1"/>
    </w:pPr>
    <w:rPr>
      <w:rFonts w:ascii="Cambria" w:hAnsi="Cambria"/>
      <w:b/>
      <w:bCs/>
      <w:sz w:val="32"/>
      <w:szCs w:val="32"/>
      <w:lang w:val="zh-CN"/>
    </w:rPr>
  </w:style>
  <w:style w:type="character" w:default="1" w:styleId="10">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4">
    <w:name w:val="Normal Indent"/>
    <w:basedOn w:val="1"/>
    <w:qFormat/>
    <w:uiPriority w:val="0"/>
    <w:pPr>
      <w:autoSpaceDE w:val="0"/>
      <w:autoSpaceDN w:val="0"/>
      <w:adjustRightInd w:val="0"/>
      <w:spacing w:line="315" w:lineRule="atLeast"/>
      <w:ind w:firstLine="420"/>
      <w:jc w:val="left"/>
    </w:pPr>
    <w:rPr>
      <w:rFonts w:ascii="楷体_GB2312" w:eastAsia="楷体_GB2312"/>
      <w:kern w:val="0"/>
      <w:sz w:val="28"/>
      <w:szCs w:val="20"/>
    </w:rPr>
  </w:style>
  <w:style w:type="paragraph" w:styleId="5">
    <w:name w:val="Plain Text"/>
    <w:basedOn w:val="1"/>
    <w:link w:val="16"/>
    <w:unhideWhenUsed/>
    <w:qFormat/>
    <w:uiPriority w:val="0"/>
    <w:rPr>
      <w:rFonts w:ascii="宋体" w:hAnsi="Courier New" w:cstheme="minorBidi"/>
      <w:szCs w:val="22"/>
    </w:rPr>
  </w:style>
  <w:style w:type="paragraph" w:styleId="6">
    <w:name w:val="footer"/>
    <w:basedOn w:val="1"/>
    <w:link w:val="14"/>
    <w:unhideWhenUsed/>
    <w:uiPriority w:val="99"/>
    <w:pPr>
      <w:tabs>
        <w:tab w:val="center" w:pos="4153"/>
        <w:tab w:val="right" w:pos="8306"/>
      </w:tabs>
      <w:snapToGrid w:val="0"/>
      <w:jc w:val="left"/>
    </w:pPr>
    <w:rPr>
      <w:sz w:val="18"/>
      <w:szCs w:val="18"/>
    </w:rPr>
  </w:style>
  <w:style w:type="paragraph" w:styleId="7">
    <w:name w:val="header"/>
    <w:basedOn w:val="1"/>
    <w:link w:val="13"/>
    <w:unhideWhenUsed/>
    <w:uiPriority w:val="99"/>
    <w:pPr>
      <w:pBdr>
        <w:bottom w:val="single" w:color="auto" w:sz="6" w:space="1"/>
      </w:pBdr>
      <w:tabs>
        <w:tab w:val="center" w:pos="4153"/>
        <w:tab w:val="right" w:pos="8306"/>
      </w:tabs>
      <w:snapToGrid w:val="0"/>
      <w:jc w:val="center"/>
    </w:pPr>
    <w:rPr>
      <w:sz w:val="18"/>
      <w:szCs w:val="18"/>
    </w:rPr>
  </w:style>
  <w:style w:type="paragraph" w:styleId="8">
    <w:name w:val="toc 2"/>
    <w:basedOn w:val="1"/>
    <w:next w:val="1"/>
    <w:semiHidden/>
    <w:unhideWhenUsed/>
    <w:qFormat/>
    <w:uiPriority w:val="39"/>
    <w:pPr>
      <w:widowControl/>
      <w:spacing w:after="100" w:line="276" w:lineRule="auto"/>
      <w:ind w:left="220"/>
      <w:jc w:val="left"/>
    </w:pPr>
    <w:rPr>
      <w:rFonts w:ascii="Calibri" w:hAnsi="Calibri"/>
      <w:kern w:val="0"/>
      <w:sz w:val="22"/>
      <w:szCs w:val="22"/>
    </w:rPr>
  </w:style>
  <w:style w:type="character" w:styleId="11">
    <w:name w:val="Strong"/>
    <w:basedOn w:val="10"/>
    <w:qFormat/>
    <w:uiPriority w:val="22"/>
    <w:rPr>
      <w:b/>
      <w:bCs/>
    </w:rPr>
  </w:style>
  <w:style w:type="character" w:styleId="12">
    <w:name w:val="Hyperlink"/>
    <w:unhideWhenUsed/>
    <w:qFormat/>
    <w:uiPriority w:val="99"/>
    <w:rPr>
      <w:rFonts w:hint="default" w:ascii="Verdana" w:hAnsi="Verdana" w:cs="Verdana"/>
      <w:color w:val="000033"/>
      <w:u w:val="none"/>
    </w:rPr>
  </w:style>
  <w:style w:type="character" w:customStyle="1" w:styleId="13">
    <w:name w:val="页眉 Char"/>
    <w:basedOn w:val="10"/>
    <w:link w:val="7"/>
    <w:uiPriority w:val="99"/>
    <w:rPr>
      <w:sz w:val="18"/>
      <w:szCs w:val="18"/>
    </w:rPr>
  </w:style>
  <w:style w:type="character" w:customStyle="1" w:styleId="14">
    <w:name w:val="页脚 Char"/>
    <w:basedOn w:val="10"/>
    <w:link w:val="6"/>
    <w:uiPriority w:val="99"/>
    <w:rPr>
      <w:sz w:val="18"/>
      <w:szCs w:val="18"/>
    </w:rPr>
  </w:style>
  <w:style w:type="character" w:customStyle="1" w:styleId="15">
    <w:name w:val="标题 2 Char"/>
    <w:basedOn w:val="10"/>
    <w:link w:val="3"/>
    <w:qFormat/>
    <w:uiPriority w:val="9"/>
    <w:rPr>
      <w:rFonts w:ascii="Cambria" w:hAnsi="Cambria" w:eastAsia="宋体" w:cs="Times New Roman"/>
      <w:b/>
      <w:bCs/>
      <w:sz w:val="32"/>
      <w:szCs w:val="32"/>
      <w:lang w:val="zh-CN"/>
    </w:rPr>
  </w:style>
  <w:style w:type="character" w:customStyle="1" w:styleId="16">
    <w:name w:val="纯文本 Char"/>
    <w:basedOn w:val="10"/>
    <w:link w:val="5"/>
    <w:qFormat/>
    <w:uiPriority w:val="0"/>
    <w:rPr>
      <w:rFonts w:ascii="宋体" w:hAnsi="Courier New" w:eastAsia="宋体"/>
    </w:rPr>
  </w:style>
  <w:style w:type="paragraph" w:customStyle="1" w:styleId="17">
    <w:name w:val="TOC 标题1"/>
    <w:basedOn w:val="2"/>
    <w:next w:val="1"/>
    <w:semiHidden/>
    <w:unhideWhenUsed/>
    <w:qFormat/>
    <w:uiPriority w:val="39"/>
    <w:pPr>
      <w:widowControl/>
      <w:spacing w:before="480" w:after="0" w:line="276" w:lineRule="auto"/>
      <w:jc w:val="left"/>
      <w:outlineLvl w:val="9"/>
    </w:pPr>
    <w:rPr>
      <w:rFonts w:ascii="Cambria" w:hAnsi="Cambria"/>
      <w:color w:val="365F91"/>
      <w:kern w:val="0"/>
      <w:sz w:val="28"/>
      <w:szCs w:val="28"/>
      <w:lang w:val="zh-CN"/>
    </w:rPr>
  </w:style>
  <w:style w:type="character" w:customStyle="1" w:styleId="18">
    <w:name w:val="标题 1 Char"/>
    <w:basedOn w:val="10"/>
    <w:link w:val="2"/>
    <w:uiPriority w:val="9"/>
    <w:rPr>
      <w:rFonts w:ascii="Times New Roman" w:hAnsi="Times New Roman" w:eastAsia="宋体" w:cs="Times New Roman"/>
      <w:b/>
      <w:bCs/>
      <w:kern w:val="44"/>
      <w:sz w:val="44"/>
      <w:szCs w:val="44"/>
    </w:rPr>
  </w:style>
  <w:style w:type="paragraph" w:customStyle="1" w:styleId="19">
    <w:name w:val="ql-align-justify"/>
    <w:basedOn w:val="1"/>
    <w:uiPriority w:val="0"/>
    <w:pPr>
      <w:widowControl/>
      <w:spacing w:before="100" w:beforeAutospacing="1" w:after="100" w:afterAutospacing="1"/>
      <w:jc w:val="left"/>
    </w:pPr>
    <w:rPr>
      <w:rFonts w:ascii="宋体" w:hAnsi="宋体" w:cs="宋体"/>
      <w:kern w:val="0"/>
      <w:sz w:val="24"/>
    </w:rPr>
  </w:style>
  <w:style w:type="paragraph" w:customStyle="1" w:styleId="20">
    <w:name w:val="cjk"/>
    <w:basedOn w:val="1"/>
    <w:uiPriority w:val="0"/>
    <w:pPr>
      <w:widowControl/>
      <w:spacing w:before="100" w:beforeAutospacing="1" w:after="100" w:afterAutospacing="1"/>
      <w:jc w:val="left"/>
    </w:pPr>
    <w:rPr>
      <w:rFonts w:ascii="宋体" w:hAnsi="宋体" w:cs="宋体"/>
      <w:kern w:val="0"/>
      <w:sz w:val="24"/>
    </w:rPr>
  </w:style>
  <w:style w:type="paragraph" w:customStyle="1" w:styleId="21">
    <w:name w:val="p15"/>
    <w:basedOn w:val="1"/>
    <w:qFormat/>
    <w:uiPriority w:val="0"/>
    <w:pPr>
      <w:widowControl/>
    </w:pPr>
    <w:rPr>
      <w:rFonts w:ascii="宋体" w:hAnsi="宋体" w:cs="宋体"/>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Organization</Company>
  <Pages>20</Pages>
  <Words>4881</Words>
  <Characters>5011</Characters>
  <Lines>49</Lines>
  <Paragraphs>13</Paragraphs>
  <TotalTime>121</TotalTime>
  <ScaleCrop>false</ScaleCrop>
  <LinksUpToDate>false</LinksUpToDate>
  <CharactersWithSpaces>6101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2022-03-18T08:21:00Z</dcterms:created>
  <dc:creator>梁培成</dc:creator>
  <cp:lastModifiedBy>User</cp:lastModifiedBy>
  <cp:lastPrinted>2023-07-12T09:09:26Z</cp:lastPrinted>
  <dcterms:modified xsi:type="dcterms:W3CDTF">2023-07-12T09:10:56Z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8D727E2E54A54B90BD0F0BD6A4387F1F_12</vt:lpwstr>
  </property>
</Properties>
</file>